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0E7A" w14:textId="77777777" w:rsidR="00DE094F" w:rsidRDefault="00000000">
      <w:pPr>
        <w:spacing w:before="82"/>
        <w:ind w:left="8" w:right="161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«ՄԱՍՆԱԳԻՏԱԿԱՆ</w:t>
      </w:r>
      <w:r>
        <w:rPr>
          <w:b/>
          <w:bCs/>
          <w:spacing w:val="-7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ԿՐԹՈՒԹՅԱՆ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ՈՐԱԿԻ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ԱՊԱՀՈՎՄԱՆ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ԱԶԳԱՅԻՆ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ԿԵՆՏՐՈՆ»</w:t>
      </w:r>
      <w:r>
        <w:rPr>
          <w:b/>
          <w:bCs/>
          <w:spacing w:val="-3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ՀԻՄՆԱԴՐԱՄ</w:t>
      </w:r>
    </w:p>
    <w:p w14:paraId="7B680DF9" w14:textId="77777777" w:rsidR="00DE094F" w:rsidRDefault="00DE094F">
      <w:pPr>
        <w:pStyle w:val="BodyText"/>
        <w:ind w:left="0"/>
        <w:jc w:val="left"/>
        <w:rPr>
          <w:b/>
        </w:rPr>
      </w:pPr>
    </w:p>
    <w:p w14:paraId="61ECF760" w14:textId="77777777" w:rsidR="00DE094F" w:rsidRDefault="00DE094F">
      <w:pPr>
        <w:pStyle w:val="BodyText"/>
        <w:ind w:left="0"/>
        <w:jc w:val="left"/>
        <w:rPr>
          <w:b/>
        </w:rPr>
      </w:pPr>
    </w:p>
    <w:p w14:paraId="5ADB09B2" w14:textId="77777777" w:rsidR="00DE094F" w:rsidRDefault="00DE094F">
      <w:pPr>
        <w:pStyle w:val="BodyText"/>
        <w:ind w:left="0"/>
        <w:jc w:val="left"/>
        <w:rPr>
          <w:b/>
        </w:rPr>
      </w:pPr>
    </w:p>
    <w:p w14:paraId="200FDA1E" w14:textId="77777777" w:rsidR="00DE094F" w:rsidRDefault="00DE094F">
      <w:pPr>
        <w:pStyle w:val="BodyText"/>
        <w:ind w:left="0"/>
        <w:jc w:val="left"/>
        <w:rPr>
          <w:b/>
        </w:rPr>
      </w:pPr>
    </w:p>
    <w:p w14:paraId="1B2F6C52" w14:textId="77777777" w:rsidR="00DE094F" w:rsidRDefault="00DE094F">
      <w:pPr>
        <w:pStyle w:val="BodyText"/>
        <w:ind w:left="0"/>
        <w:jc w:val="left"/>
        <w:rPr>
          <w:b/>
        </w:rPr>
      </w:pPr>
    </w:p>
    <w:p w14:paraId="055B3AD8" w14:textId="77777777" w:rsidR="00DE094F" w:rsidRDefault="00DE094F">
      <w:pPr>
        <w:pStyle w:val="BodyText"/>
        <w:ind w:left="0"/>
        <w:jc w:val="left"/>
        <w:rPr>
          <w:b/>
        </w:rPr>
      </w:pPr>
    </w:p>
    <w:p w14:paraId="17ED14A9" w14:textId="77777777" w:rsidR="00DE094F" w:rsidRDefault="00000000">
      <w:pPr>
        <w:pStyle w:val="BodyText"/>
        <w:spacing w:before="75"/>
        <w:ind w:left="0"/>
        <w:jc w:val="left"/>
        <w:rPr>
          <w:b/>
        </w:rPr>
      </w:pPr>
      <w:r>
        <w:rPr>
          <w:b/>
          <w:noProof/>
        </w:rPr>
        <w:drawing>
          <wp:anchor distT="0" distB="0" distL="0" distR="0" simplePos="0" relativeHeight="487587840" behindDoc="1" locked="0" layoutInCell="1" allowOverlap="1" wp14:anchorId="3AA3B85F" wp14:editId="35E4DC5E">
            <wp:simplePos x="0" y="0"/>
            <wp:positionH relativeFrom="page">
              <wp:posOffset>3352800</wp:posOffset>
            </wp:positionH>
            <wp:positionV relativeFrom="paragraph">
              <wp:posOffset>216215</wp:posOffset>
            </wp:positionV>
            <wp:extent cx="970952" cy="950214"/>
            <wp:effectExtent l="0" t="0" r="0" b="0"/>
            <wp:wrapTopAndBottom/>
            <wp:docPr id="1" name="Image 1" descr="Logo, company nam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, company name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952" cy="950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3E66F7" w14:textId="77777777" w:rsidR="00DE094F" w:rsidRDefault="00DE094F">
      <w:pPr>
        <w:pStyle w:val="BodyText"/>
        <w:ind w:left="0"/>
        <w:jc w:val="left"/>
        <w:rPr>
          <w:b/>
          <w:sz w:val="18"/>
        </w:rPr>
      </w:pPr>
    </w:p>
    <w:p w14:paraId="5E010E2F" w14:textId="77777777" w:rsidR="00DE094F" w:rsidRDefault="00DE094F">
      <w:pPr>
        <w:pStyle w:val="BodyText"/>
        <w:ind w:left="0"/>
        <w:jc w:val="left"/>
        <w:rPr>
          <w:b/>
          <w:sz w:val="18"/>
        </w:rPr>
      </w:pPr>
    </w:p>
    <w:p w14:paraId="698A1609" w14:textId="77777777" w:rsidR="00DE094F" w:rsidRDefault="00DE094F">
      <w:pPr>
        <w:pStyle w:val="BodyText"/>
        <w:ind w:left="0"/>
        <w:jc w:val="left"/>
        <w:rPr>
          <w:b/>
          <w:sz w:val="18"/>
        </w:rPr>
      </w:pPr>
    </w:p>
    <w:p w14:paraId="717C45DC" w14:textId="77777777" w:rsidR="00DE094F" w:rsidRDefault="00DE094F">
      <w:pPr>
        <w:pStyle w:val="BodyText"/>
        <w:ind w:left="0"/>
        <w:jc w:val="left"/>
        <w:rPr>
          <w:b/>
          <w:sz w:val="18"/>
        </w:rPr>
      </w:pPr>
    </w:p>
    <w:p w14:paraId="47910D05" w14:textId="77777777" w:rsidR="00DE094F" w:rsidRDefault="00DE094F">
      <w:pPr>
        <w:pStyle w:val="BodyText"/>
        <w:spacing w:before="201"/>
        <w:ind w:left="0"/>
        <w:jc w:val="left"/>
        <w:rPr>
          <w:b/>
          <w:sz w:val="18"/>
        </w:rPr>
      </w:pPr>
    </w:p>
    <w:p w14:paraId="22AD5BA6" w14:textId="77777777" w:rsidR="00DE094F" w:rsidRDefault="00000000">
      <w:pPr>
        <w:pStyle w:val="Heading3"/>
        <w:spacing w:before="1" w:line="436" w:lineRule="auto"/>
        <w:ind w:left="1457" w:right="1612"/>
        <w:jc w:val="center"/>
      </w:pPr>
      <w:r>
        <w:t>ՀՀ</w:t>
      </w:r>
      <w:r>
        <w:rPr>
          <w:spacing w:val="-10"/>
        </w:rPr>
        <w:t xml:space="preserve"> </w:t>
      </w:r>
      <w:r>
        <w:t>ԲԱՐՁՐԱԳՈՒՅՆ</w:t>
      </w:r>
      <w:r>
        <w:rPr>
          <w:spacing w:val="-11"/>
        </w:rPr>
        <w:t xml:space="preserve"> </w:t>
      </w:r>
      <w:r>
        <w:t>ԵՎ</w:t>
      </w:r>
      <w:r>
        <w:rPr>
          <w:spacing w:val="-10"/>
        </w:rPr>
        <w:t xml:space="preserve"> </w:t>
      </w:r>
      <w:r>
        <w:t>ՄԱՍՆԱԳԻՏԱԿԱՆ</w:t>
      </w:r>
      <w:r>
        <w:rPr>
          <w:spacing w:val="-10"/>
        </w:rPr>
        <w:t xml:space="preserve"> </w:t>
      </w:r>
      <w:r>
        <w:t>ԿՐԹՈՒԹՅԱՆ ՓՈՐՁԱՔՆՆՈՒԹՅԱՆ ԱՆՑԿԱՑՄԱՆ ՁԵՌՆԱՐԿ</w:t>
      </w:r>
    </w:p>
    <w:p w14:paraId="6FA1B92E" w14:textId="77777777" w:rsidR="00DE094F" w:rsidRDefault="00000000">
      <w:pPr>
        <w:spacing w:line="239" w:lineRule="exact"/>
        <w:ind w:left="9" w:right="16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(նոր</w:t>
      </w:r>
      <w:r>
        <w:rPr>
          <w:b/>
          <w:bCs/>
          <w:spacing w:val="-6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խմբագրությամբ)</w:t>
      </w:r>
    </w:p>
    <w:p w14:paraId="2A4A1DA9" w14:textId="77777777" w:rsidR="00DE094F" w:rsidRDefault="00DE094F">
      <w:pPr>
        <w:pStyle w:val="BodyText"/>
        <w:ind w:left="0"/>
        <w:jc w:val="left"/>
        <w:rPr>
          <w:b/>
        </w:rPr>
      </w:pPr>
    </w:p>
    <w:p w14:paraId="7860B149" w14:textId="77777777" w:rsidR="00DE094F" w:rsidRDefault="00DE094F">
      <w:pPr>
        <w:pStyle w:val="BodyText"/>
        <w:ind w:left="0"/>
        <w:jc w:val="left"/>
        <w:rPr>
          <w:b/>
        </w:rPr>
      </w:pPr>
    </w:p>
    <w:p w14:paraId="307E3601" w14:textId="77777777" w:rsidR="00DE094F" w:rsidRDefault="00DE094F">
      <w:pPr>
        <w:pStyle w:val="BodyText"/>
        <w:ind w:left="0"/>
        <w:jc w:val="left"/>
        <w:rPr>
          <w:b/>
        </w:rPr>
      </w:pPr>
    </w:p>
    <w:p w14:paraId="74EAA132" w14:textId="77777777" w:rsidR="00DE094F" w:rsidRDefault="00DE094F">
      <w:pPr>
        <w:pStyle w:val="BodyText"/>
        <w:ind w:left="0"/>
        <w:jc w:val="left"/>
        <w:rPr>
          <w:b/>
        </w:rPr>
      </w:pPr>
    </w:p>
    <w:p w14:paraId="6836FD63" w14:textId="77777777" w:rsidR="00DE094F" w:rsidRDefault="00DE094F">
      <w:pPr>
        <w:pStyle w:val="BodyText"/>
        <w:ind w:left="0"/>
        <w:jc w:val="left"/>
        <w:rPr>
          <w:b/>
        </w:rPr>
      </w:pPr>
    </w:p>
    <w:p w14:paraId="20A3B37B" w14:textId="77777777" w:rsidR="00DE094F" w:rsidRDefault="00DE094F">
      <w:pPr>
        <w:pStyle w:val="BodyText"/>
        <w:ind w:left="0"/>
        <w:jc w:val="left"/>
        <w:rPr>
          <w:b/>
        </w:rPr>
      </w:pPr>
    </w:p>
    <w:p w14:paraId="43293A78" w14:textId="77777777" w:rsidR="00DE094F" w:rsidRDefault="00DE094F">
      <w:pPr>
        <w:pStyle w:val="BodyText"/>
        <w:ind w:left="0"/>
        <w:jc w:val="left"/>
        <w:rPr>
          <w:b/>
        </w:rPr>
      </w:pPr>
    </w:p>
    <w:p w14:paraId="1FB4DDB2" w14:textId="77777777" w:rsidR="00DE094F" w:rsidRDefault="00DE094F">
      <w:pPr>
        <w:pStyle w:val="BodyText"/>
        <w:ind w:left="0"/>
        <w:jc w:val="left"/>
        <w:rPr>
          <w:b/>
        </w:rPr>
      </w:pPr>
    </w:p>
    <w:p w14:paraId="78A9AFCE" w14:textId="77777777" w:rsidR="00DE094F" w:rsidRDefault="00DE094F">
      <w:pPr>
        <w:pStyle w:val="BodyText"/>
        <w:ind w:left="0"/>
        <w:jc w:val="left"/>
        <w:rPr>
          <w:b/>
        </w:rPr>
      </w:pPr>
    </w:p>
    <w:p w14:paraId="20CA703E" w14:textId="77777777" w:rsidR="00DE094F" w:rsidRDefault="00DE094F">
      <w:pPr>
        <w:pStyle w:val="BodyText"/>
        <w:ind w:left="0"/>
        <w:jc w:val="left"/>
        <w:rPr>
          <w:b/>
        </w:rPr>
      </w:pPr>
    </w:p>
    <w:p w14:paraId="1140BE7D" w14:textId="77777777" w:rsidR="00DE094F" w:rsidRDefault="00DE094F">
      <w:pPr>
        <w:pStyle w:val="BodyText"/>
        <w:ind w:left="0"/>
        <w:jc w:val="left"/>
        <w:rPr>
          <w:b/>
        </w:rPr>
      </w:pPr>
    </w:p>
    <w:p w14:paraId="7BD86B38" w14:textId="77777777" w:rsidR="00DE094F" w:rsidRDefault="00DE094F">
      <w:pPr>
        <w:pStyle w:val="BodyText"/>
        <w:ind w:left="0"/>
        <w:jc w:val="left"/>
        <w:rPr>
          <w:b/>
        </w:rPr>
      </w:pPr>
    </w:p>
    <w:p w14:paraId="38962AD2" w14:textId="77777777" w:rsidR="00DE094F" w:rsidRDefault="00DE094F">
      <w:pPr>
        <w:pStyle w:val="BodyText"/>
        <w:ind w:left="0"/>
        <w:jc w:val="left"/>
        <w:rPr>
          <w:b/>
        </w:rPr>
      </w:pPr>
    </w:p>
    <w:p w14:paraId="73F58E48" w14:textId="77777777" w:rsidR="00DE094F" w:rsidRDefault="00DE094F">
      <w:pPr>
        <w:pStyle w:val="BodyText"/>
        <w:ind w:left="0"/>
        <w:jc w:val="left"/>
        <w:rPr>
          <w:b/>
        </w:rPr>
      </w:pPr>
    </w:p>
    <w:p w14:paraId="2E6051C0" w14:textId="77777777" w:rsidR="00DE094F" w:rsidRDefault="00DE094F">
      <w:pPr>
        <w:pStyle w:val="BodyText"/>
        <w:ind w:left="0"/>
        <w:jc w:val="left"/>
        <w:rPr>
          <w:b/>
        </w:rPr>
      </w:pPr>
    </w:p>
    <w:p w14:paraId="402CF450" w14:textId="77777777" w:rsidR="00DE094F" w:rsidRDefault="00DE094F">
      <w:pPr>
        <w:pStyle w:val="BodyText"/>
        <w:ind w:left="0"/>
        <w:jc w:val="left"/>
        <w:rPr>
          <w:b/>
        </w:rPr>
      </w:pPr>
    </w:p>
    <w:p w14:paraId="17A5786F" w14:textId="77777777" w:rsidR="00DE094F" w:rsidRDefault="00DE094F">
      <w:pPr>
        <w:pStyle w:val="BodyText"/>
        <w:ind w:left="0"/>
        <w:jc w:val="left"/>
        <w:rPr>
          <w:b/>
        </w:rPr>
      </w:pPr>
    </w:p>
    <w:p w14:paraId="4209E5DC" w14:textId="77777777" w:rsidR="00DE094F" w:rsidRDefault="00DE094F">
      <w:pPr>
        <w:pStyle w:val="BodyText"/>
        <w:ind w:left="0"/>
        <w:jc w:val="left"/>
        <w:rPr>
          <w:b/>
        </w:rPr>
      </w:pPr>
    </w:p>
    <w:p w14:paraId="10C3F0DB" w14:textId="77777777" w:rsidR="00DE094F" w:rsidRDefault="00DE094F">
      <w:pPr>
        <w:pStyle w:val="BodyText"/>
        <w:ind w:left="0"/>
        <w:jc w:val="left"/>
        <w:rPr>
          <w:b/>
        </w:rPr>
      </w:pPr>
    </w:p>
    <w:p w14:paraId="47FBC36C" w14:textId="77777777" w:rsidR="00DE094F" w:rsidRDefault="00DE094F">
      <w:pPr>
        <w:pStyle w:val="BodyText"/>
        <w:ind w:left="0"/>
        <w:jc w:val="left"/>
        <w:rPr>
          <w:b/>
        </w:rPr>
      </w:pPr>
    </w:p>
    <w:p w14:paraId="2084D31D" w14:textId="77777777" w:rsidR="00DE094F" w:rsidRDefault="00DE094F">
      <w:pPr>
        <w:pStyle w:val="BodyText"/>
        <w:ind w:left="0"/>
        <w:jc w:val="left"/>
        <w:rPr>
          <w:b/>
        </w:rPr>
      </w:pPr>
    </w:p>
    <w:p w14:paraId="22A3C0F3" w14:textId="77777777" w:rsidR="00DE094F" w:rsidRDefault="00DE094F">
      <w:pPr>
        <w:pStyle w:val="BodyText"/>
        <w:ind w:left="0"/>
        <w:jc w:val="left"/>
        <w:rPr>
          <w:b/>
        </w:rPr>
      </w:pPr>
    </w:p>
    <w:p w14:paraId="7F2DF3B4" w14:textId="77777777" w:rsidR="00DE094F" w:rsidRDefault="00DE094F">
      <w:pPr>
        <w:pStyle w:val="BodyText"/>
        <w:ind w:left="0"/>
        <w:jc w:val="left"/>
        <w:rPr>
          <w:b/>
        </w:rPr>
      </w:pPr>
    </w:p>
    <w:p w14:paraId="20EB40E5" w14:textId="77777777" w:rsidR="00DE094F" w:rsidRDefault="00DE094F">
      <w:pPr>
        <w:pStyle w:val="BodyText"/>
        <w:ind w:left="0"/>
        <w:jc w:val="left"/>
        <w:rPr>
          <w:b/>
        </w:rPr>
      </w:pPr>
    </w:p>
    <w:p w14:paraId="7C255872" w14:textId="77777777" w:rsidR="00DE094F" w:rsidRDefault="00DE094F">
      <w:pPr>
        <w:pStyle w:val="BodyText"/>
        <w:ind w:left="0"/>
        <w:jc w:val="left"/>
        <w:rPr>
          <w:b/>
        </w:rPr>
      </w:pPr>
    </w:p>
    <w:p w14:paraId="3FBF03A7" w14:textId="77777777" w:rsidR="00DE094F" w:rsidRDefault="00DE094F">
      <w:pPr>
        <w:pStyle w:val="BodyText"/>
        <w:ind w:left="0"/>
        <w:jc w:val="left"/>
        <w:rPr>
          <w:b/>
        </w:rPr>
      </w:pPr>
    </w:p>
    <w:p w14:paraId="1DFBE96C" w14:textId="77777777" w:rsidR="00DE094F" w:rsidRDefault="00DE094F">
      <w:pPr>
        <w:pStyle w:val="BodyText"/>
        <w:ind w:left="0"/>
        <w:jc w:val="left"/>
        <w:rPr>
          <w:b/>
        </w:rPr>
      </w:pPr>
    </w:p>
    <w:p w14:paraId="6436A036" w14:textId="77777777" w:rsidR="00DE094F" w:rsidRDefault="00DE094F">
      <w:pPr>
        <w:pStyle w:val="BodyText"/>
        <w:ind w:left="0"/>
        <w:jc w:val="left"/>
        <w:rPr>
          <w:b/>
        </w:rPr>
      </w:pPr>
    </w:p>
    <w:p w14:paraId="1EAD1880" w14:textId="77777777" w:rsidR="00DE094F" w:rsidRDefault="00DE094F">
      <w:pPr>
        <w:pStyle w:val="BodyText"/>
        <w:spacing w:before="121"/>
        <w:ind w:left="0"/>
        <w:jc w:val="left"/>
        <w:rPr>
          <w:b/>
        </w:rPr>
      </w:pPr>
    </w:p>
    <w:p w14:paraId="7191BB04" w14:textId="77777777" w:rsidR="00DE094F" w:rsidRDefault="00000000">
      <w:pPr>
        <w:spacing w:before="1"/>
        <w:ind w:left="7" w:right="16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Երևան</w:t>
      </w:r>
      <w:r>
        <w:rPr>
          <w:b/>
          <w:bCs/>
          <w:spacing w:val="-8"/>
          <w:sz w:val="20"/>
          <w:szCs w:val="20"/>
        </w:rPr>
        <w:t xml:space="preserve"> </w:t>
      </w:r>
      <w:r>
        <w:rPr>
          <w:b/>
          <w:bCs/>
          <w:spacing w:val="-4"/>
          <w:sz w:val="20"/>
          <w:szCs w:val="20"/>
        </w:rPr>
        <w:t>2026</w:t>
      </w:r>
    </w:p>
    <w:p w14:paraId="7EC08475" w14:textId="77777777" w:rsidR="00DE094F" w:rsidRDefault="00DE094F">
      <w:pPr>
        <w:jc w:val="center"/>
        <w:rPr>
          <w:b/>
          <w:sz w:val="20"/>
          <w:szCs w:val="20"/>
        </w:rPr>
        <w:sectPr w:rsidR="00DE094F">
          <w:type w:val="continuous"/>
          <w:pgSz w:w="12240" w:h="15840"/>
          <w:pgMar w:top="760" w:right="720" w:bottom="280" w:left="720" w:header="720" w:footer="720" w:gutter="0"/>
          <w:cols w:space="720"/>
        </w:sectPr>
      </w:pPr>
    </w:p>
    <w:p w14:paraId="3AA66E05" w14:textId="77777777" w:rsidR="00DE094F" w:rsidRDefault="00000000">
      <w:pPr>
        <w:spacing w:before="79"/>
        <w:ind w:right="515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Հաստատված</w:t>
      </w:r>
      <w:r>
        <w:rPr>
          <w:b/>
          <w:bCs/>
          <w:spacing w:val="-14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է</w:t>
      </w:r>
    </w:p>
    <w:p w14:paraId="1DD796DA" w14:textId="77777777" w:rsidR="00DE094F" w:rsidRDefault="00000000">
      <w:pPr>
        <w:spacing w:before="198"/>
        <w:ind w:right="512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«Մասնագիտական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կրթության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որակի</w:t>
      </w:r>
      <w:r>
        <w:rPr>
          <w:b/>
          <w:bCs/>
          <w:spacing w:val="-1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ապահովման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ազգային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կենտրոն»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հիմնադրամի</w:t>
      </w:r>
    </w:p>
    <w:p w14:paraId="72C2E549" w14:textId="77777777" w:rsidR="00DE094F" w:rsidRDefault="00000000">
      <w:pPr>
        <w:spacing w:before="37"/>
        <w:ind w:right="514"/>
        <w:jc w:val="right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Հոգաբարձուների</w:t>
      </w:r>
      <w:r>
        <w:rPr>
          <w:b/>
          <w:bCs/>
          <w:spacing w:val="7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խորհրդի</w:t>
      </w:r>
    </w:p>
    <w:p w14:paraId="39E31549" w14:textId="77777777" w:rsidR="00DE094F" w:rsidRDefault="00000000">
      <w:pPr>
        <w:spacing w:before="37"/>
        <w:ind w:right="512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2026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թվականի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ապրիլի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3-ի</w:t>
      </w:r>
      <w:r>
        <w:rPr>
          <w:b/>
          <w:bCs/>
          <w:spacing w:val="-4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թիվ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6-Լ</w:t>
      </w:r>
      <w:r>
        <w:rPr>
          <w:b/>
          <w:bCs/>
          <w:spacing w:val="-4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որոշմամբ</w:t>
      </w:r>
    </w:p>
    <w:p w14:paraId="57B45D6C" w14:textId="77777777" w:rsidR="00DE094F" w:rsidRDefault="00DE094F">
      <w:pPr>
        <w:pStyle w:val="BodyText"/>
        <w:spacing w:before="59"/>
        <w:ind w:left="0"/>
        <w:jc w:val="left"/>
        <w:rPr>
          <w:b/>
        </w:rPr>
      </w:pPr>
    </w:p>
    <w:p w14:paraId="3D70D226" w14:textId="77777777" w:rsidR="00DE094F" w:rsidRDefault="00000000">
      <w:pPr>
        <w:spacing w:before="1"/>
        <w:ind w:left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Աշխատանքային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խումբ</w:t>
      </w:r>
      <w:r>
        <w:rPr>
          <w:b/>
          <w:bCs/>
          <w:spacing w:val="-14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(2015)</w:t>
      </w:r>
    </w:p>
    <w:p w14:paraId="2C3AD472" w14:textId="77777777" w:rsidR="00DE094F" w:rsidRDefault="00000000">
      <w:pPr>
        <w:pStyle w:val="BodyText"/>
        <w:spacing w:before="34" w:line="276" w:lineRule="auto"/>
        <w:ind w:right="7972"/>
        <w:jc w:val="left"/>
      </w:pPr>
      <w:r>
        <w:t>Ռուբեն Թոփչյան Սուսաննա</w:t>
      </w:r>
      <w:r>
        <w:rPr>
          <w:spacing w:val="-16"/>
        </w:rPr>
        <w:t xml:space="preserve"> </w:t>
      </w:r>
      <w:r>
        <w:t>Կարախանյան Անահիտ Ութմազյան Անուշավան Մակարյան Վարդուհի Գյուլազյան</w:t>
      </w:r>
    </w:p>
    <w:p w14:paraId="67F4EEAE" w14:textId="77777777" w:rsidR="00DE094F" w:rsidRDefault="00DE094F">
      <w:pPr>
        <w:pStyle w:val="BodyText"/>
        <w:spacing w:before="24"/>
        <w:ind w:left="0"/>
        <w:jc w:val="left"/>
      </w:pPr>
    </w:p>
    <w:p w14:paraId="3A757E2D" w14:textId="77777777" w:rsidR="00DE094F" w:rsidRDefault="00000000">
      <w:pPr>
        <w:pStyle w:val="Heading4"/>
        <w:ind w:left="360"/>
      </w:pPr>
      <w:r>
        <w:t>Աշխատանքային</w:t>
      </w:r>
      <w:r>
        <w:rPr>
          <w:spacing w:val="-10"/>
        </w:rPr>
        <w:t xml:space="preserve"> </w:t>
      </w:r>
      <w:r>
        <w:t>խումբ</w:t>
      </w:r>
      <w:r>
        <w:rPr>
          <w:spacing w:val="-14"/>
        </w:rPr>
        <w:t xml:space="preserve"> </w:t>
      </w:r>
      <w:r>
        <w:rPr>
          <w:spacing w:val="-2"/>
        </w:rPr>
        <w:t>(2021)</w:t>
      </w:r>
    </w:p>
    <w:p w14:paraId="48764C94" w14:textId="77777777" w:rsidR="00DE094F" w:rsidRDefault="00000000">
      <w:pPr>
        <w:pStyle w:val="BodyText"/>
        <w:spacing w:before="35" w:line="276" w:lineRule="auto"/>
        <w:ind w:right="8341"/>
        <w:jc w:val="left"/>
      </w:pPr>
      <w:r>
        <w:t>Ռուբեն Թոփչյան Անահիտ Ութմազյան Վարդուհի</w:t>
      </w:r>
      <w:r>
        <w:rPr>
          <w:spacing w:val="-16"/>
        </w:rPr>
        <w:t xml:space="preserve"> </w:t>
      </w:r>
      <w:r>
        <w:t>Գյուլազյան Օֆելյա Պետրոսյան</w:t>
      </w:r>
    </w:p>
    <w:p w14:paraId="7D64A77F" w14:textId="77777777" w:rsidR="00DE094F" w:rsidRDefault="00000000">
      <w:pPr>
        <w:pStyle w:val="BodyText"/>
        <w:spacing w:before="1" w:line="276" w:lineRule="auto"/>
        <w:ind w:right="8341"/>
        <w:jc w:val="left"/>
      </w:pPr>
      <w:r>
        <w:t>Մերի Բարսեղյան Գայանե</w:t>
      </w:r>
      <w:r>
        <w:rPr>
          <w:spacing w:val="-8"/>
        </w:rPr>
        <w:t xml:space="preserve"> </w:t>
      </w:r>
      <w:r>
        <w:rPr>
          <w:spacing w:val="-2"/>
        </w:rPr>
        <w:t>Անանյան</w:t>
      </w:r>
    </w:p>
    <w:p w14:paraId="197ABC42" w14:textId="77777777" w:rsidR="00DE094F" w:rsidRDefault="00DE094F">
      <w:pPr>
        <w:pStyle w:val="BodyText"/>
        <w:spacing w:before="51"/>
        <w:ind w:left="0"/>
        <w:jc w:val="left"/>
      </w:pPr>
    </w:p>
    <w:p w14:paraId="1494F30A" w14:textId="77777777" w:rsidR="00DE094F" w:rsidRDefault="00000000">
      <w:pPr>
        <w:pStyle w:val="Heading4"/>
        <w:ind w:left="360"/>
      </w:pPr>
      <w:r>
        <w:t>Աշխատանքային</w:t>
      </w:r>
      <w:r>
        <w:rPr>
          <w:spacing w:val="-10"/>
        </w:rPr>
        <w:t xml:space="preserve"> </w:t>
      </w:r>
      <w:r>
        <w:t>խումբ</w:t>
      </w:r>
      <w:r>
        <w:rPr>
          <w:spacing w:val="-14"/>
        </w:rPr>
        <w:t xml:space="preserve"> </w:t>
      </w:r>
      <w:r>
        <w:rPr>
          <w:spacing w:val="-2"/>
        </w:rPr>
        <w:t>(2026)</w:t>
      </w:r>
    </w:p>
    <w:p w14:paraId="313C8FEA" w14:textId="77777777" w:rsidR="00DE094F" w:rsidRDefault="00000000">
      <w:pPr>
        <w:pStyle w:val="BodyText"/>
        <w:spacing w:before="34" w:line="276" w:lineRule="auto"/>
        <w:ind w:right="8341"/>
        <w:jc w:val="left"/>
      </w:pPr>
      <w:r>
        <w:t>Ռուբեն Թոփչյան Անահիտ Ութմազյան Վարդուհի</w:t>
      </w:r>
      <w:r>
        <w:rPr>
          <w:spacing w:val="-16"/>
        </w:rPr>
        <w:t xml:space="preserve"> </w:t>
      </w:r>
      <w:r>
        <w:t>Գյուլազյան Օֆելյա Պետրոսյան</w:t>
      </w:r>
    </w:p>
    <w:p w14:paraId="7B69D035" w14:textId="77777777" w:rsidR="00DE094F" w:rsidRDefault="00000000">
      <w:pPr>
        <w:pStyle w:val="BodyText"/>
        <w:spacing w:before="1"/>
        <w:jc w:val="left"/>
      </w:pPr>
      <w:r>
        <w:t>Մերի</w:t>
      </w:r>
      <w:r>
        <w:rPr>
          <w:spacing w:val="-6"/>
        </w:rPr>
        <w:t xml:space="preserve"> </w:t>
      </w:r>
      <w:r>
        <w:rPr>
          <w:spacing w:val="-2"/>
        </w:rPr>
        <w:t>Բարսեղյան</w:t>
      </w:r>
    </w:p>
    <w:p w14:paraId="2565770B" w14:textId="77777777" w:rsidR="00DE094F" w:rsidRDefault="00DE094F">
      <w:pPr>
        <w:pStyle w:val="BodyText"/>
        <w:spacing w:before="60"/>
        <w:ind w:left="0"/>
        <w:jc w:val="left"/>
      </w:pPr>
    </w:p>
    <w:p w14:paraId="4094A927" w14:textId="77777777" w:rsidR="00DE094F" w:rsidRDefault="00000000">
      <w:pPr>
        <w:pStyle w:val="BodyText"/>
        <w:spacing w:line="276" w:lineRule="auto"/>
        <w:ind w:right="512"/>
      </w:pPr>
      <w:r>
        <w:t>Սույն</w:t>
      </w:r>
      <w:r>
        <w:rPr>
          <w:spacing w:val="-5"/>
        </w:rPr>
        <w:t xml:space="preserve"> </w:t>
      </w:r>
      <w:r>
        <w:t>ձեռնարկում</w:t>
      </w:r>
      <w:r>
        <w:rPr>
          <w:spacing w:val="-6"/>
        </w:rPr>
        <w:t xml:space="preserve"> </w:t>
      </w:r>
      <w:r>
        <w:t>նկարագրված</w:t>
      </w:r>
      <w:r>
        <w:rPr>
          <w:spacing w:val="-5"/>
        </w:rPr>
        <w:t xml:space="preserve"> </w:t>
      </w:r>
      <w:r>
        <w:t>են</w:t>
      </w:r>
      <w:r>
        <w:rPr>
          <w:spacing w:val="-6"/>
        </w:rPr>
        <w:t xml:space="preserve"> </w:t>
      </w:r>
      <w:r>
        <w:t>ՀՀ</w:t>
      </w:r>
      <w:r>
        <w:rPr>
          <w:spacing w:val="-7"/>
        </w:rPr>
        <w:t xml:space="preserve"> </w:t>
      </w:r>
      <w:r>
        <w:t>բարձրագույն</w:t>
      </w:r>
      <w:r>
        <w:rPr>
          <w:spacing w:val="-7"/>
        </w:rPr>
        <w:t xml:space="preserve"> </w:t>
      </w:r>
      <w:r>
        <w:t>և</w:t>
      </w:r>
      <w:r>
        <w:rPr>
          <w:spacing w:val="-7"/>
        </w:rPr>
        <w:t xml:space="preserve"> </w:t>
      </w:r>
      <w:r>
        <w:t>մասնագիտական</w:t>
      </w:r>
      <w:r>
        <w:rPr>
          <w:spacing w:val="-14"/>
        </w:rPr>
        <w:t xml:space="preserve"> </w:t>
      </w:r>
      <w:r>
        <w:t>կրթության</w:t>
      </w:r>
      <w:r>
        <w:rPr>
          <w:spacing w:val="-4"/>
        </w:rPr>
        <w:t xml:space="preserve"> </w:t>
      </w:r>
      <w:r>
        <w:t>որակի</w:t>
      </w:r>
      <w:r>
        <w:rPr>
          <w:spacing w:val="-7"/>
        </w:rPr>
        <w:t xml:space="preserve"> </w:t>
      </w:r>
      <w:r>
        <w:t xml:space="preserve">ապահովման շրջանակը, բարձրագույն և մասնագիտական ուսումնական հաստատությունների և մասնագիտության </w:t>
      </w:r>
      <w:r>
        <w:rPr>
          <w:spacing w:val="-2"/>
        </w:rPr>
        <w:t>կրթական</w:t>
      </w:r>
      <w:r>
        <w:rPr>
          <w:spacing w:val="-8"/>
        </w:rPr>
        <w:t xml:space="preserve"> </w:t>
      </w:r>
      <w:r>
        <w:rPr>
          <w:spacing w:val="-2"/>
        </w:rPr>
        <w:t>ծրագրերի</w:t>
      </w:r>
      <w:r>
        <w:rPr>
          <w:spacing w:val="-11"/>
        </w:rPr>
        <w:t xml:space="preserve"> </w:t>
      </w:r>
      <w:r>
        <w:rPr>
          <w:spacing w:val="-2"/>
        </w:rPr>
        <w:t>պետական</w:t>
      </w:r>
      <w:r>
        <w:rPr>
          <w:spacing w:val="-7"/>
        </w:rPr>
        <w:t xml:space="preserve"> </w:t>
      </w:r>
      <w:r>
        <w:rPr>
          <w:spacing w:val="-2"/>
        </w:rPr>
        <w:t>հավատարմագրման նպատակով իրականացվող</w:t>
      </w:r>
      <w:r>
        <w:rPr>
          <w:spacing w:val="-8"/>
        </w:rPr>
        <w:t xml:space="preserve"> </w:t>
      </w:r>
      <w:r>
        <w:rPr>
          <w:spacing w:val="-2"/>
        </w:rPr>
        <w:t xml:space="preserve">արտաքին գնահատման </w:t>
      </w:r>
      <w:r>
        <w:t>գործընթացները, ընթացակարգերը, ինչպես նաև որակի ապահովման գործընթացների հիմնական պատասխանատուների և շահակիցների դերակատարումները, փորձագետների և ուսումնական հաստատությունների գործունեության շրջանակը: Ձեռնարկը մեթոդական ուղեցույց է բարձրագույն և մասնագիտական ուսումնական հաստատությունների, փորձագետների և այլ շահակիցների համար:</w:t>
      </w:r>
    </w:p>
    <w:p w14:paraId="222A13F0" w14:textId="77777777" w:rsidR="00DE094F" w:rsidRDefault="00DE094F">
      <w:pPr>
        <w:pStyle w:val="BodyText"/>
        <w:spacing w:line="276" w:lineRule="auto"/>
        <w:sectPr w:rsidR="00DE094F">
          <w:footerReference w:type="default" r:id="rId9"/>
          <w:pgSz w:w="12240" w:h="15840"/>
          <w:pgMar w:top="760" w:right="720" w:bottom="1560" w:left="720" w:header="0" w:footer="1335" w:gutter="0"/>
          <w:pgNumType w:start="2"/>
          <w:cols w:space="720"/>
        </w:sectPr>
      </w:pPr>
    </w:p>
    <w:p w14:paraId="434B9EB3" w14:textId="77777777" w:rsidR="00DE094F" w:rsidRDefault="00000000">
      <w:pPr>
        <w:pStyle w:val="BodyText"/>
        <w:spacing w:before="85"/>
        <w:ind w:left="4" w:right="161"/>
        <w:jc w:val="center"/>
      </w:pPr>
      <w:r>
        <w:rPr>
          <w:color w:val="2D74B5"/>
          <w:spacing w:val="-2"/>
        </w:rPr>
        <w:lastRenderedPageBreak/>
        <w:t>ԲՈՎԱՆԴԱԿՈՒԹՅՈՒՆ</w:t>
      </w:r>
    </w:p>
    <w:p w14:paraId="471421ED" w14:textId="77777777" w:rsidR="00DE094F" w:rsidRDefault="00DE094F" w:rsidP="009E35C0">
      <w:pPr>
        <w:pStyle w:val="BodyText"/>
        <w:spacing w:before="59"/>
        <w:ind w:left="4"/>
        <w:jc w:val="left"/>
      </w:pPr>
    </w:p>
    <w:p w14:paraId="6A666653" w14:textId="0D80ED12" w:rsidR="00DE094F" w:rsidRDefault="00DE094F" w:rsidP="00810594">
      <w:pPr>
        <w:tabs>
          <w:tab w:val="center" w:leader="dot" w:pos="720"/>
          <w:tab w:val="right" w:leader="dot" w:pos="20160"/>
          <w:tab w:val="right" w:leader="dot" w:pos="23040"/>
        </w:tabs>
        <w:ind w:right="158"/>
        <w:jc w:val="both"/>
      </w:pPr>
      <w:hyperlink w:anchor="_bookmark0" w:history="1">
        <w:r>
          <w:rPr>
            <w:b/>
            <w:bCs/>
            <w:spacing w:val="-2"/>
          </w:rPr>
          <w:t>ԱՌԱՋԱԲԱՆ</w:t>
        </w:r>
        <w:r w:rsidR="00810594">
          <w:rPr>
            <w:b/>
            <w:bCs/>
            <w:spacing w:val="-2"/>
          </w:rPr>
          <w:t>…………………………………………………………………………………………………………</w:t>
        </w:r>
        <w:r>
          <w:rPr>
            <w:spacing w:val="-10"/>
          </w:rPr>
          <w:t>6</w:t>
        </w:r>
      </w:hyperlink>
    </w:p>
    <w:p w14:paraId="75706733" w14:textId="4E9FA5F5" w:rsidR="00DE094F" w:rsidRDefault="00DE094F" w:rsidP="00810594">
      <w:pPr>
        <w:pStyle w:val="ListParagraph"/>
        <w:numPr>
          <w:ilvl w:val="0"/>
          <w:numId w:val="35"/>
        </w:numPr>
        <w:tabs>
          <w:tab w:val="left" w:pos="660"/>
          <w:tab w:val="right" w:leader="dot" w:pos="23040"/>
        </w:tabs>
        <w:spacing w:before="140"/>
        <w:ind w:left="662" w:right="518" w:hanging="662"/>
        <w:jc w:val="both"/>
      </w:pPr>
      <w:hyperlink w:anchor="_bookmark1" w:history="1">
        <w:r>
          <w:rPr>
            <w:b/>
            <w:bCs/>
          </w:rPr>
          <w:t>ԲԱՐՁՐԱԳՈՒՅՆ</w:t>
        </w:r>
        <w:r>
          <w:rPr>
            <w:b/>
            <w:bCs/>
            <w:spacing w:val="-18"/>
          </w:rPr>
          <w:t xml:space="preserve"> </w:t>
        </w:r>
        <w:r>
          <w:rPr>
            <w:b/>
            <w:bCs/>
          </w:rPr>
          <w:t>ԵՎ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ՄԱՍՆԱԳԻՏԱԿԱՆ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ԿՐԹՈՒԹՅԱՆ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ՀԱՄԱԿԱՐԳԸ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ՀՀ-ՈՒՄ</w:t>
        </w:r>
        <w:r w:rsidR="00810594">
          <w:rPr>
            <w:b/>
            <w:bCs/>
          </w:rPr>
          <w:t>…………….</w:t>
        </w:r>
        <w:r>
          <w:rPr>
            <w:spacing w:val="-10"/>
          </w:rPr>
          <w:t>9</w:t>
        </w:r>
      </w:hyperlink>
    </w:p>
    <w:p w14:paraId="743402B0" w14:textId="4720797F" w:rsidR="00DE094F" w:rsidRDefault="00DE094F" w:rsidP="00810594">
      <w:pPr>
        <w:pStyle w:val="ListParagraph"/>
        <w:numPr>
          <w:ilvl w:val="1"/>
          <w:numId w:val="35"/>
        </w:numPr>
        <w:tabs>
          <w:tab w:val="left" w:pos="1020"/>
          <w:tab w:val="right" w:leader="dot" w:pos="23040"/>
        </w:tabs>
        <w:spacing w:before="142"/>
        <w:ind w:left="1020" w:hanging="439"/>
        <w:jc w:val="both"/>
        <w:rPr>
          <w:b/>
          <w:bCs/>
        </w:rPr>
      </w:pPr>
      <w:hyperlink w:anchor="_bookmark2" w:history="1">
        <w:r>
          <w:rPr>
            <w:b/>
            <w:bCs/>
          </w:rPr>
          <w:t>Բարձրագույն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</w:rPr>
          <w:t>կրթական</w:t>
        </w:r>
        <w:r>
          <w:rPr>
            <w:b/>
            <w:bCs/>
            <w:spacing w:val="-4"/>
          </w:rPr>
          <w:t xml:space="preserve"> </w:t>
        </w:r>
        <w:r>
          <w:rPr>
            <w:b/>
            <w:bCs/>
            <w:spacing w:val="-2"/>
          </w:rPr>
          <w:t>համակարգ</w:t>
        </w:r>
        <w:r w:rsidR="00810594">
          <w:rPr>
            <w:b/>
            <w:bCs/>
            <w:spacing w:val="-2"/>
          </w:rPr>
          <w:t>…………………………………………………………</w:t>
        </w:r>
        <w:r>
          <w:rPr>
            <w:rFonts w:ascii="Sylfaen" w:eastAsia="Sylfaen" w:hAnsi="Sylfaen" w:cs="Sylfaen"/>
            <w:spacing w:val="-2"/>
          </w:rPr>
          <w:t>9</w:t>
        </w:r>
      </w:hyperlink>
    </w:p>
    <w:p w14:paraId="0A582130" w14:textId="65DF37BE" w:rsidR="00DE094F" w:rsidRDefault="00DE094F" w:rsidP="00810594">
      <w:pPr>
        <w:pStyle w:val="ListParagraph"/>
        <w:numPr>
          <w:ilvl w:val="1"/>
          <w:numId w:val="35"/>
        </w:numPr>
        <w:tabs>
          <w:tab w:val="left" w:pos="1020"/>
          <w:tab w:val="right" w:leader="dot" w:pos="23040"/>
        </w:tabs>
        <w:spacing w:before="128"/>
        <w:ind w:left="1020" w:hanging="439"/>
        <w:jc w:val="both"/>
        <w:rPr>
          <w:b/>
          <w:bCs/>
        </w:rPr>
      </w:pPr>
      <w:hyperlink w:anchor="_bookmark3" w:history="1">
        <w:r>
          <w:rPr>
            <w:b/>
            <w:bCs/>
          </w:rPr>
          <w:t>Մասնագիտական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կրթական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  <w:spacing w:val="-2"/>
          </w:rPr>
          <w:t>համակարգ</w:t>
        </w:r>
        <w:r w:rsidR="00810594">
          <w:rPr>
            <w:b/>
            <w:bCs/>
            <w:spacing w:val="-2"/>
          </w:rPr>
          <w:t>………………………………………………….</w:t>
        </w:r>
        <w:r>
          <w:rPr>
            <w:rFonts w:ascii="Sylfaen" w:eastAsia="Sylfaen" w:hAnsi="Sylfaen" w:cs="Sylfaen"/>
            <w:spacing w:val="-2"/>
          </w:rPr>
          <w:t>10</w:t>
        </w:r>
      </w:hyperlink>
    </w:p>
    <w:p w14:paraId="71FDDCAA" w14:textId="343B66B0" w:rsidR="00DE094F" w:rsidRDefault="00000000" w:rsidP="00810594">
      <w:pPr>
        <w:pStyle w:val="ListParagraph"/>
        <w:numPr>
          <w:ilvl w:val="0"/>
          <w:numId w:val="35"/>
        </w:numPr>
        <w:tabs>
          <w:tab w:val="left" w:pos="669"/>
          <w:tab w:val="right" w:leader="dot" w:pos="23040"/>
        </w:tabs>
        <w:spacing w:before="144"/>
        <w:ind w:left="669" w:right="537" w:hanging="669"/>
        <w:jc w:val="both"/>
      </w:pPr>
      <w:r>
        <w:rPr>
          <w:b/>
          <w:bCs/>
        </w:rPr>
        <w:t>ՄԱՍՆԱԳԻՏԱԿԱՆ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ԿՐԹՈՒԹՅԱՆ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ՈՐԱԿԻ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ԱՊԱՀՈՎՄԱՆ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ՇՐՋԱՆԱԿԸ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ՀՀ-</w:t>
      </w:r>
      <w:r>
        <w:rPr>
          <w:b/>
          <w:bCs/>
          <w:spacing w:val="-2"/>
        </w:rPr>
        <w:t>ՈՒՄ</w:t>
      </w:r>
      <w:r w:rsidR="00810594">
        <w:rPr>
          <w:b/>
          <w:bCs/>
          <w:spacing w:val="-2"/>
        </w:rPr>
        <w:t>………….</w:t>
      </w:r>
      <w:r>
        <w:rPr>
          <w:spacing w:val="-2"/>
        </w:rPr>
        <w:t>11</w:t>
      </w:r>
    </w:p>
    <w:p w14:paraId="330768BC" w14:textId="34E70F67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66"/>
        <w:ind w:left="1020" w:hanging="439"/>
        <w:jc w:val="both"/>
        <w:rPr>
          <w:b/>
          <w:bCs/>
        </w:rPr>
      </w:pPr>
      <w:hyperlink w:anchor="_bookmark4" w:history="1">
        <w:r>
          <w:rPr>
            <w:b/>
            <w:bCs/>
          </w:rPr>
          <w:t>Որակի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ապահովման</w:t>
        </w:r>
        <w:r>
          <w:rPr>
            <w:b/>
            <w:bCs/>
            <w:spacing w:val="-6"/>
          </w:rPr>
          <w:t xml:space="preserve"> </w:t>
        </w:r>
        <w:r>
          <w:rPr>
            <w:b/>
            <w:bCs/>
            <w:spacing w:val="-2"/>
          </w:rPr>
          <w:t>համատեքստ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rFonts w:ascii="Microsoft YaHei" w:eastAsia="Microsoft YaHei" w:hAnsi="Microsoft YaHei" w:cs="Microsoft YaHei"/>
            <w:spacing w:val="-2"/>
          </w:rPr>
          <w:t>….</w:t>
        </w:r>
        <w:r>
          <w:rPr>
            <w:rFonts w:ascii="Sylfaen" w:eastAsia="Sylfaen" w:hAnsi="Sylfaen" w:cs="Sylfaen"/>
            <w:spacing w:val="-2"/>
          </w:rPr>
          <w:t>12</w:t>
        </w:r>
      </w:hyperlink>
    </w:p>
    <w:p w14:paraId="3E49BB41" w14:textId="29978571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7"/>
        <w:ind w:left="1020" w:hanging="439"/>
        <w:jc w:val="both"/>
        <w:rPr>
          <w:b/>
          <w:bCs/>
        </w:rPr>
      </w:pPr>
      <w:hyperlink w:anchor="_bookmark5" w:history="1">
        <w:r>
          <w:rPr>
            <w:b/>
            <w:bCs/>
          </w:rPr>
          <w:t>Որակի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ապահովման</w:t>
        </w:r>
        <w:r>
          <w:rPr>
            <w:b/>
            <w:bCs/>
            <w:spacing w:val="-6"/>
          </w:rPr>
          <w:t xml:space="preserve"> </w:t>
        </w:r>
        <w:r>
          <w:rPr>
            <w:b/>
            <w:bCs/>
          </w:rPr>
          <w:t>սկզբունքներ</w:t>
        </w:r>
        <w:r>
          <w:rPr>
            <w:b/>
            <w:bCs/>
            <w:spacing w:val="-7"/>
          </w:rPr>
          <w:t xml:space="preserve"> </w:t>
        </w:r>
        <w:r>
          <w:rPr>
            <w:b/>
            <w:bCs/>
          </w:rPr>
          <w:t>և</w:t>
        </w:r>
        <w:r>
          <w:rPr>
            <w:b/>
            <w:bCs/>
            <w:spacing w:val="-4"/>
          </w:rPr>
          <w:t xml:space="preserve"> </w:t>
        </w:r>
        <w:r>
          <w:rPr>
            <w:b/>
            <w:bCs/>
            <w:spacing w:val="-2"/>
          </w:rPr>
          <w:t>շրջանակ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rFonts w:ascii="Microsoft YaHei" w:eastAsia="Microsoft YaHei" w:hAnsi="Microsoft YaHei" w:cs="Microsoft YaHei"/>
            <w:spacing w:val="-2"/>
          </w:rPr>
          <w:t>…</w:t>
        </w:r>
        <w:r>
          <w:rPr>
            <w:rFonts w:ascii="Sylfaen" w:eastAsia="Sylfaen" w:hAnsi="Sylfaen" w:cs="Sylfaen"/>
            <w:spacing w:val="-2"/>
          </w:rPr>
          <w:t>13</w:t>
        </w:r>
      </w:hyperlink>
    </w:p>
    <w:p w14:paraId="2DA186FA" w14:textId="6F88B9E2" w:rsidR="00DE094F" w:rsidRDefault="00DE094F" w:rsidP="009E35C0">
      <w:pPr>
        <w:pStyle w:val="ListParagraph"/>
        <w:numPr>
          <w:ilvl w:val="2"/>
          <w:numId w:val="35"/>
        </w:numPr>
        <w:tabs>
          <w:tab w:val="left" w:pos="1130"/>
        </w:tabs>
        <w:spacing w:before="146"/>
        <w:ind w:left="1130" w:hanging="331"/>
        <w:rPr>
          <w:rFonts w:ascii="Times New Roman" w:eastAsia="Times New Roman" w:hAnsi="Times New Roman" w:cs="Times New Roman"/>
        </w:rPr>
      </w:pPr>
      <w:hyperlink w:anchor="_bookmark6" w:history="1">
        <w:r>
          <w:t>Որակի</w:t>
        </w:r>
        <w:r>
          <w:rPr>
            <w:spacing w:val="-4"/>
          </w:rPr>
          <w:t xml:space="preserve"> </w:t>
        </w:r>
        <w:r>
          <w:t>ներքին</w:t>
        </w:r>
        <w:r>
          <w:rPr>
            <w:spacing w:val="-4"/>
          </w:rPr>
          <w:t xml:space="preserve"> </w:t>
        </w:r>
        <w:r>
          <w:rPr>
            <w:spacing w:val="-2"/>
          </w:rPr>
          <w:t>ապահովում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14</w:t>
        </w:r>
      </w:hyperlink>
    </w:p>
    <w:p w14:paraId="28C400E9" w14:textId="6B5017F2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38"/>
        <w:ind w:left="1175" w:hanging="376"/>
      </w:pPr>
      <w:hyperlink w:anchor="_bookmark7" w:history="1">
        <w:r>
          <w:t>Որակի</w:t>
        </w:r>
        <w:r>
          <w:rPr>
            <w:spacing w:val="-8"/>
          </w:rPr>
          <w:t xml:space="preserve"> </w:t>
        </w:r>
        <w:r>
          <w:t>արտաքին</w:t>
        </w:r>
        <w:r>
          <w:rPr>
            <w:spacing w:val="-4"/>
          </w:rPr>
          <w:t xml:space="preserve"> </w:t>
        </w:r>
        <w:r>
          <w:rPr>
            <w:spacing w:val="-2"/>
          </w:rPr>
          <w:t>ապահովում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15</w:t>
        </w:r>
      </w:hyperlink>
    </w:p>
    <w:p w14:paraId="0263A731" w14:textId="49E14288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31"/>
        <w:ind w:left="1362" w:hanging="563"/>
        <w:rPr>
          <w:sz w:val="23"/>
          <w:szCs w:val="23"/>
        </w:rPr>
      </w:pPr>
      <w:hyperlink w:anchor="_bookmark8" w:history="1">
        <w:r>
          <w:rPr>
            <w:spacing w:val="-6"/>
            <w:sz w:val="23"/>
            <w:szCs w:val="23"/>
          </w:rPr>
          <w:t>Որակի</w:t>
        </w:r>
        <w:r>
          <w:rPr>
            <w:spacing w:val="32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արտաքին</w:t>
        </w:r>
        <w:r>
          <w:rPr>
            <w:spacing w:val="31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ապահովման</w:t>
        </w:r>
        <w:r>
          <w:rPr>
            <w:spacing w:val="29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մեխանիզմներ․․․․․․․․․․․․․․․․․․․․․․․․․․․․․․․․․․․․․․․․․․․․․․․․․․․․․․․․․․․․․․․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1"/>
            <w:sz w:val="23"/>
            <w:szCs w:val="23"/>
          </w:rPr>
          <w:t>..</w:t>
        </w:r>
        <w:r>
          <w:rPr>
            <w:rFonts w:ascii="Calibri" w:eastAsia="Calibri" w:hAnsi="Calibri" w:cs="Calibri"/>
            <w:spacing w:val="-6"/>
          </w:rPr>
          <w:t>16</w:t>
        </w:r>
      </w:hyperlink>
    </w:p>
    <w:p w14:paraId="4411AD49" w14:textId="36D1BE0B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31"/>
        <w:ind w:left="1354" w:hanging="562"/>
        <w:rPr>
          <w:sz w:val="23"/>
          <w:szCs w:val="23"/>
        </w:rPr>
      </w:pPr>
      <w:hyperlink w:anchor="_bookmark9" w:history="1">
        <w:r>
          <w:rPr>
            <w:spacing w:val="-4"/>
            <w:sz w:val="23"/>
            <w:szCs w:val="23"/>
          </w:rPr>
          <w:t>Հայաստանյան</w:t>
        </w:r>
        <w:r>
          <w:rPr>
            <w:spacing w:val="-6"/>
            <w:sz w:val="23"/>
            <w:szCs w:val="23"/>
          </w:rPr>
          <w:t xml:space="preserve"> </w:t>
        </w:r>
        <w:r>
          <w:rPr>
            <w:spacing w:val="-4"/>
            <w:sz w:val="23"/>
            <w:szCs w:val="23"/>
          </w:rPr>
          <w:t>մոտեցում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35"/>
            <w:sz w:val="23"/>
            <w:szCs w:val="23"/>
          </w:rPr>
          <w:t>…</w:t>
        </w:r>
        <w:r>
          <w:rPr>
            <w:rFonts w:ascii="Calibri" w:eastAsia="Calibri" w:hAnsi="Calibri" w:cs="Calibri"/>
            <w:spacing w:val="-5"/>
          </w:rPr>
          <w:t>16</w:t>
        </w:r>
      </w:hyperlink>
    </w:p>
    <w:p w14:paraId="7531A2FC" w14:textId="3E1F3AA3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30"/>
        <w:ind w:left="1362" w:hanging="563"/>
        <w:rPr>
          <w:sz w:val="23"/>
          <w:szCs w:val="23"/>
        </w:rPr>
      </w:pPr>
      <w:hyperlink w:anchor="_bookmark10" w:history="1">
        <w:r>
          <w:rPr>
            <w:spacing w:val="-4"/>
            <w:sz w:val="23"/>
            <w:szCs w:val="23"/>
          </w:rPr>
          <w:t>Պետական</w:t>
        </w:r>
        <w:r>
          <w:rPr>
            <w:spacing w:val="-14"/>
            <w:sz w:val="23"/>
            <w:szCs w:val="23"/>
          </w:rPr>
          <w:t xml:space="preserve"> </w:t>
        </w:r>
        <w:r>
          <w:rPr>
            <w:spacing w:val="-4"/>
            <w:sz w:val="23"/>
            <w:szCs w:val="23"/>
          </w:rPr>
          <w:t>հավատարմագրման</w:t>
        </w:r>
        <w:r>
          <w:rPr>
            <w:spacing w:val="-14"/>
            <w:sz w:val="23"/>
            <w:szCs w:val="23"/>
          </w:rPr>
          <w:t xml:space="preserve"> </w:t>
        </w:r>
        <w:r>
          <w:rPr>
            <w:spacing w:val="-4"/>
            <w:sz w:val="23"/>
            <w:szCs w:val="23"/>
          </w:rPr>
          <w:t>չափանիշներ</w:t>
        </w:r>
        <w:r>
          <w:rPr>
            <w:spacing w:val="-14"/>
            <w:sz w:val="23"/>
            <w:szCs w:val="23"/>
          </w:rPr>
          <w:t xml:space="preserve"> </w:t>
        </w:r>
        <w:r>
          <w:rPr>
            <w:spacing w:val="-4"/>
            <w:sz w:val="23"/>
            <w:szCs w:val="23"/>
          </w:rPr>
          <w:t>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8"/>
            <w:sz w:val="23"/>
            <w:szCs w:val="23"/>
          </w:rPr>
          <w:t>..</w:t>
        </w:r>
        <w:r>
          <w:rPr>
            <w:rFonts w:ascii="Calibri" w:eastAsia="Calibri" w:hAnsi="Calibri" w:cs="Calibri"/>
            <w:spacing w:val="-5"/>
          </w:rPr>
          <w:t>18</w:t>
        </w:r>
      </w:hyperlink>
    </w:p>
    <w:p w14:paraId="0C4689BF" w14:textId="4E05F530" w:rsidR="00DE094F" w:rsidRDefault="00DE094F" w:rsidP="009E35C0">
      <w:pPr>
        <w:spacing w:before="141"/>
        <w:ind w:right="161"/>
        <w:jc w:val="center"/>
      </w:pPr>
      <w:hyperlink w:anchor="_bookmark11" w:history="1">
        <w:r>
          <w:rPr>
            <w:b/>
            <w:bCs/>
            <w:spacing w:val="-2"/>
          </w:rPr>
          <w:t>ԻՆՍՏԻՏՈՒՑԻՈՆԱԼ</w:t>
        </w:r>
        <w:r>
          <w:rPr>
            <w:b/>
            <w:bCs/>
            <w:spacing w:val="30"/>
          </w:rPr>
          <w:t xml:space="preserve"> </w:t>
        </w:r>
        <w:r>
          <w:rPr>
            <w:b/>
            <w:bCs/>
            <w:spacing w:val="-2"/>
          </w:rPr>
          <w:t>ՀԱՎԱՏԱՐՄԱԳՐՄԱՆ</w:t>
        </w:r>
        <w:r>
          <w:rPr>
            <w:b/>
            <w:bCs/>
            <w:spacing w:val="26"/>
          </w:rPr>
          <w:t xml:space="preserve"> </w:t>
        </w:r>
        <w:r>
          <w:rPr>
            <w:b/>
            <w:bCs/>
            <w:spacing w:val="-2"/>
          </w:rPr>
          <w:t>ՉԱՓԱՆԻՇՆԵՐ․․․․․․․․․․․․․․․․․․․․․․․․․․․․․․․․․․․․․․․․․․․․</w:t>
        </w:r>
        <w:r w:rsidR="00810594">
          <w:rPr>
            <w:b/>
            <w:bCs/>
            <w:spacing w:val="22"/>
          </w:rPr>
          <w:t>…</w:t>
        </w:r>
        <w:r>
          <w:rPr>
            <w:spacing w:val="-5"/>
          </w:rPr>
          <w:t>18</w:t>
        </w:r>
      </w:hyperlink>
    </w:p>
    <w:p w14:paraId="091F22F5" w14:textId="5AAE0975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0"/>
        <w:rPr>
          <w:rFonts w:ascii="Calibri" w:eastAsia="Calibri" w:hAnsi="Calibri" w:cs="Calibri"/>
        </w:rPr>
      </w:pPr>
      <w:hyperlink w:anchor="_bookmark12" w:history="1">
        <w:r>
          <w:rPr>
            <w:spacing w:val="-2"/>
          </w:rPr>
          <w:t>ԱՌԱՔԵԼՈՒԹՅՈՒՆԸ</w:t>
        </w:r>
        <w:r>
          <w:rPr>
            <w:spacing w:val="36"/>
          </w:rPr>
          <w:t xml:space="preserve"> </w:t>
        </w:r>
        <w:r>
          <w:rPr>
            <w:spacing w:val="-2"/>
          </w:rPr>
          <w:t>ԵՎ</w:t>
        </w:r>
        <w:r>
          <w:rPr>
            <w:spacing w:val="25"/>
          </w:rPr>
          <w:t xml:space="preserve"> </w:t>
        </w:r>
        <w:r>
          <w:rPr>
            <w:spacing w:val="-2"/>
          </w:rPr>
          <w:t>ՆՊԱՏԱԿՆԵՐԸ</w:t>
        </w:r>
        <w:r>
          <w:rPr>
            <w:spacing w:val="34"/>
          </w:rPr>
          <w:t xml:space="preserve"> </w:t>
        </w:r>
        <w:r>
          <w:rPr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33"/>
          </w:rPr>
          <w:t>…</w:t>
        </w:r>
        <w:r>
          <w:rPr>
            <w:rFonts w:ascii="Calibri" w:eastAsia="Calibri" w:hAnsi="Calibri" w:cs="Calibri"/>
            <w:spacing w:val="-5"/>
          </w:rPr>
          <w:t>18</w:t>
        </w:r>
      </w:hyperlink>
    </w:p>
    <w:p w14:paraId="0A8CB7D2" w14:textId="2D7A8A93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39"/>
        <w:rPr>
          <w:rFonts w:ascii="Calibri" w:eastAsia="Calibri" w:hAnsi="Calibri" w:cs="Calibri"/>
        </w:rPr>
      </w:pPr>
      <w:hyperlink w:anchor="_bookmark13" w:history="1">
        <w:r>
          <w:t>ԿԱՌԱՎԱՐՈՒՄՆ</w:t>
        </w:r>
        <w:r>
          <w:rPr>
            <w:spacing w:val="-12"/>
          </w:rPr>
          <w:t xml:space="preserve"> </w:t>
        </w:r>
        <w:r>
          <w:t>ՈՒ</w:t>
        </w:r>
        <w:r>
          <w:rPr>
            <w:spacing w:val="-10"/>
          </w:rPr>
          <w:t xml:space="preserve"> </w:t>
        </w:r>
        <w:r>
          <w:t>ՎԱՐՉԱՐԱՐՈՒԹՅՈՒՆԸ</w:t>
        </w:r>
        <w:r>
          <w:rPr>
            <w:spacing w:val="-8"/>
          </w:rPr>
          <w:t xml:space="preserve"> </w:t>
        </w:r>
        <w:r>
          <w:rPr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19</w:t>
        </w:r>
      </w:hyperlink>
    </w:p>
    <w:p w14:paraId="5374AA36" w14:textId="63474AC8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1"/>
        <w:rPr>
          <w:rFonts w:ascii="Calibri" w:eastAsia="Calibri" w:hAnsi="Calibri" w:cs="Calibri"/>
        </w:rPr>
      </w:pPr>
      <w:hyperlink w:anchor="_bookmark14" w:history="1">
        <w:r>
          <w:rPr>
            <w:spacing w:val="-2"/>
          </w:rPr>
          <w:t>ՄԱՍՆԱԳԻՏՈՒԹՅԱՆ</w:t>
        </w:r>
        <w:r>
          <w:rPr>
            <w:spacing w:val="42"/>
          </w:rPr>
          <w:t xml:space="preserve"> </w:t>
        </w:r>
        <w:r>
          <w:rPr>
            <w:spacing w:val="-2"/>
          </w:rPr>
          <w:t>ԿՐԹԱԿԱՆ</w:t>
        </w:r>
        <w:r>
          <w:rPr>
            <w:spacing w:val="35"/>
          </w:rPr>
          <w:t xml:space="preserve"> </w:t>
        </w:r>
        <w:r>
          <w:rPr>
            <w:spacing w:val="-2"/>
          </w:rPr>
          <w:t>ԾՐԱԳՐԵՐԸ․․․․․․․․․․․․․․․․․․․․․․․․․․․․․․․․․․․․․․․․․․․․․․․․․․․․․․․․․․․․․․․․․․․․․․․․․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5"/>
          </w:rPr>
          <w:t>….</w:t>
        </w:r>
        <w:r>
          <w:rPr>
            <w:rFonts w:ascii="Calibri" w:eastAsia="Calibri" w:hAnsi="Calibri" w:cs="Calibri"/>
            <w:spacing w:val="-5"/>
          </w:rPr>
          <w:t>19</w:t>
        </w:r>
      </w:hyperlink>
    </w:p>
    <w:p w14:paraId="3DB2B8ED" w14:textId="20E80D21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1"/>
        <w:rPr>
          <w:rFonts w:ascii="Calibri" w:eastAsia="Calibri" w:hAnsi="Calibri" w:cs="Calibri"/>
        </w:rPr>
      </w:pPr>
      <w:hyperlink w:anchor="_bookmark15" w:history="1">
        <w:r>
          <w:rPr>
            <w:spacing w:val="-2"/>
          </w:rPr>
          <w:t>ՈՒՍԱՆՈՂՆԵՐԸ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…….</w:t>
        </w:r>
        <w:r>
          <w:rPr>
            <w:rFonts w:ascii="Calibri" w:eastAsia="Calibri" w:hAnsi="Calibri" w:cs="Calibri"/>
            <w:spacing w:val="-5"/>
          </w:rPr>
          <w:t>20</w:t>
        </w:r>
      </w:hyperlink>
    </w:p>
    <w:p w14:paraId="0C6D37BD" w14:textId="1EB91FDC" w:rsidR="00DE094F" w:rsidRDefault="00DE094F" w:rsidP="009E35C0">
      <w:pPr>
        <w:pStyle w:val="ListParagraph"/>
        <w:numPr>
          <w:ilvl w:val="0"/>
          <w:numId w:val="34"/>
        </w:numPr>
        <w:tabs>
          <w:tab w:val="left" w:pos="441"/>
        </w:tabs>
        <w:spacing w:before="141"/>
        <w:ind w:left="441" w:right="519" w:hanging="441"/>
        <w:jc w:val="right"/>
        <w:rPr>
          <w:rFonts w:ascii="Calibri" w:eastAsia="Calibri" w:hAnsi="Calibri" w:cs="Calibri"/>
        </w:rPr>
      </w:pPr>
      <w:hyperlink w:anchor="_bookmark16" w:history="1">
        <w:r>
          <w:t>ՊՐՈՖԵՍՈՐԱԴԱՍԱԽՈՍԱԿԱՆ</w:t>
        </w:r>
        <w:r>
          <w:rPr>
            <w:spacing w:val="-14"/>
          </w:rPr>
          <w:t xml:space="preserve"> </w:t>
        </w:r>
        <w:r>
          <w:t>ԵՎ</w:t>
        </w:r>
        <w:r>
          <w:rPr>
            <w:spacing w:val="-12"/>
          </w:rPr>
          <w:t xml:space="preserve"> </w:t>
        </w:r>
        <w:r>
          <w:t>ՈՒՍՈՒՄՆԱՕԺԱՆԴԱԿ</w:t>
        </w:r>
        <w:r>
          <w:rPr>
            <w:spacing w:val="-10"/>
          </w:rPr>
          <w:t xml:space="preserve"> </w:t>
        </w:r>
        <w:r>
          <w:rPr>
            <w:spacing w:val="-2"/>
          </w:rPr>
          <w:t>ԿԱԶՄԸ․․․․․․․․․․․․․․․․․․․․․․․․․․․․․․․․․․․․․․․․</w:t>
        </w:r>
        <w:r w:rsidR="00810594">
          <w:rPr>
            <w:spacing w:val="-2"/>
          </w:rPr>
          <w:t>…</w:t>
        </w:r>
        <w:r>
          <w:rPr>
            <w:rFonts w:ascii="Calibri" w:eastAsia="Calibri" w:hAnsi="Calibri" w:cs="Calibri"/>
            <w:spacing w:val="-2"/>
          </w:rPr>
          <w:t>20</w:t>
        </w:r>
      </w:hyperlink>
    </w:p>
    <w:p w14:paraId="550006C1" w14:textId="2A2C5866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38"/>
        <w:rPr>
          <w:rFonts w:ascii="Calibri" w:eastAsia="Calibri" w:hAnsi="Calibri" w:cs="Calibri"/>
        </w:rPr>
      </w:pPr>
      <w:hyperlink w:anchor="_bookmark17" w:history="1">
        <w:r>
          <w:t>ՀԵՏԱԶՈՏՈՒԹՅՈՒՆԸ</w:t>
        </w:r>
        <w:r>
          <w:rPr>
            <w:spacing w:val="-6"/>
          </w:rPr>
          <w:t xml:space="preserve"> </w:t>
        </w:r>
        <w:r>
          <w:t>ԵՎ</w:t>
        </w:r>
        <w:r>
          <w:rPr>
            <w:spacing w:val="-8"/>
          </w:rPr>
          <w:t xml:space="preserve"> </w:t>
        </w:r>
        <w:r>
          <w:rPr>
            <w:spacing w:val="-2"/>
          </w:rPr>
          <w:t>ԶԱՐԳԱՑՈՒՄԸ․․․․․․․․․․․․․․․․․․․․․․․․․․․․․․․․․․․․․․․․․․․․․․․․․․․․․․․․․․․․․․․․․․․․․․․․․․․․․․․․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spacing w:val="-2"/>
          </w:rPr>
          <w:t>․</w:t>
        </w:r>
        <w:r>
          <w:rPr>
            <w:rFonts w:ascii="Calibri" w:eastAsia="Calibri" w:hAnsi="Calibri" w:cs="Calibri"/>
            <w:spacing w:val="-2"/>
          </w:rPr>
          <w:t>20</w:t>
        </w:r>
      </w:hyperlink>
    </w:p>
    <w:p w14:paraId="7D1003AF" w14:textId="6E055ABA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1"/>
        <w:rPr>
          <w:rFonts w:ascii="Calibri" w:eastAsia="Calibri" w:hAnsi="Calibri" w:cs="Calibri"/>
        </w:rPr>
      </w:pPr>
      <w:hyperlink w:anchor="_bookmark18" w:history="1">
        <w:r>
          <w:rPr>
            <w:spacing w:val="-2"/>
          </w:rPr>
          <w:t>ԵՆԹԱԿԱՌՈՒՑՎԱԾՔԸ</w:t>
        </w:r>
        <w:r>
          <w:rPr>
            <w:spacing w:val="32"/>
          </w:rPr>
          <w:t xml:space="preserve"> </w:t>
        </w:r>
        <w:r>
          <w:rPr>
            <w:spacing w:val="-2"/>
          </w:rPr>
          <w:t>ԵՎ</w:t>
        </w:r>
        <w:r>
          <w:rPr>
            <w:spacing w:val="31"/>
          </w:rPr>
          <w:t xml:space="preserve"> </w:t>
        </w:r>
        <w:r>
          <w:rPr>
            <w:spacing w:val="-2"/>
          </w:rPr>
          <w:t>ՌԵՍՈՒՐՍՆԵՐԸ</w:t>
        </w:r>
        <w:r>
          <w:rPr>
            <w:spacing w:val="30"/>
          </w:rPr>
          <w:t xml:space="preserve"> </w:t>
        </w:r>
        <w:r>
          <w:rPr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5"/>
          </w:rPr>
          <w:t>21</w:t>
        </w:r>
      </w:hyperlink>
    </w:p>
    <w:p w14:paraId="6A6A4E27" w14:textId="2F80A01F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1"/>
        <w:rPr>
          <w:rFonts w:ascii="Calibri" w:eastAsia="Calibri" w:hAnsi="Calibri" w:cs="Calibri"/>
        </w:rPr>
      </w:pPr>
      <w:hyperlink w:anchor="_bookmark19" w:history="1">
        <w:r>
          <w:rPr>
            <w:spacing w:val="-2"/>
          </w:rPr>
          <w:t>ՀԱՍԱՐԱԿԱԿԱՆ</w:t>
        </w:r>
        <w:r>
          <w:rPr>
            <w:spacing w:val="61"/>
          </w:rPr>
          <w:t xml:space="preserve"> </w:t>
        </w:r>
        <w:r>
          <w:rPr>
            <w:spacing w:val="-2"/>
          </w:rPr>
          <w:t>ՊԱՏԱՍԽԱՆԱՏՎՈՒԹՅՈՒՆԸ․․․․․․․․․․․․․․․․․․․․․․․․․․․․․․․․․․․․․․․․․․․․․․․․․․․․․․․․․․․․․․․․․․․․․․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5"/>
          </w:rPr>
          <w:t>21</w:t>
        </w:r>
      </w:hyperlink>
    </w:p>
    <w:p w14:paraId="0B45187F" w14:textId="66AE8462" w:rsidR="00DE094F" w:rsidRDefault="00DE094F" w:rsidP="009E35C0">
      <w:pPr>
        <w:pStyle w:val="ListParagraph"/>
        <w:numPr>
          <w:ilvl w:val="0"/>
          <w:numId w:val="34"/>
        </w:numPr>
        <w:tabs>
          <w:tab w:val="left" w:pos="1241"/>
        </w:tabs>
        <w:spacing w:before="140"/>
        <w:rPr>
          <w:rFonts w:ascii="Calibri" w:eastAsia="Calibri" w:hAnsi="Calibri" w:cs="Calibri"/>
        </w:rPr>
      </w:pPr>
      <w:hyperlink w:anchor="_bookmark20" w:history="1">
        <w:r>
          <w:t>ԱՐՏԱՔԻՆ</w:t>
        </w:r>
        <w:r>
          <w:rPr>
            <w:spacing w:val="-6"/>
          </w:rPr>
          <w:t xml:space="preserve"> </w:t>
        </w:r>
        <w:r>
          <w:t>ԿԱՊԵՐԸ</w:t>
        </w:r>
        <w:r>
          <w:rPr>
            <w:spacing w:val="-3"/>
          </w:rPr>
          <w:t xml:space="preserve"> </w:t>
        </w:r>
        <w:r>
          <w:t>ԵՎ</w:t>
        </w:r>
        <w:r>
          <w:rPr>
            <w:spacing w:val="-9"/>
          </w:rPr>
          <w:t xml:space="preserve"> </w:t>
        </w:r>
        <w:r>
          <w:rPr>
            <w:spacing w:val="-2"/>
          </w:rPr>
          <w:t>ՄԻՋԱԶԳԱՅՆԱՑՈՒՄԸ․․․․․․․․․․․․․․․․․․․․․․․․․․․․․․․․․․․․․․․․․․․․․․․․․․․․․․․․․․․․․․․․․․․․․․․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</w:t>
        </w:r>
        <w:r>
          <w:rPr>
            <w:rFonts w:ascii="Calibri" w:eastAsia="Calibri" w:hAnsi="Calibri" w:cs="Calibri"/>
            <w:spacing w:val="-2"/>
          </w:rPr>
          <w:t>21</w:t>
        </w:r>
      </w:hyperlink>
    </w:p>
    <w:p w14:paraId="74C969F2" w14:textId="62157558" w:rsidR="00DE094F" w:rsidRDefault="00DE094F" w:rsidP="009E35C0">
      <w:pPr>
        <w:pStyle w:val="ListParagraph"/>
        <w:numPr>
          <w:ilvl w:val="0"/>
          <w:numId w:val="34"/>
        </w:numPr>
        <w:tabs>
          <w:tab w:val="left" w:pos="1238"/>
        </w:tabs>
        <w:spacing w:before="141"/>
        <w:ind w:left="1238" w:hanging="439"/>
        <w:rPr>
          <w:rFonts w:ascii="Calibri" w:eastAsia="Calibri" w:hAnsi="Calibri" w:cs="Calibri"/>
        </w:rPr>
      </w:pPr>
      <w:hyperlink w:anchor="_bookmark21" w:history="1">
        <w:r>
          <w:rPr>
            <w:spacing w:val="-2"/>
          </w:rPr>
          <w:t>ՈՐԱԿԻ</w:t>
        </w:r>
        <w:r>
          <w:rPr>
            <w:spacing w:val="30"/>
          </w:rPr>
          <w:t xml:space="preserve"> </w:t>
        </w:r>
        <w:r>
          <w:rPr>
            <w:spacing w:val="-2"/>
          </w:rPr>
          <w:t>ՆԵՐՔԻՆ</w:t>
        </w:r>
        <w:r>
          <w:rPr>
            <w:spacing w:val="27"/>
          </w:rPr>
          <w:t xml:space="preserve"> </w:t>
        </w:r>
        <w:r>
          <w:rPr>
            <w:spacing w:val="-2"/>
          </w:rPr>
          <w:t>ԱՊԱՀՈՎՄԱՆ</w:t>
        </w:r>
        <w:r>
          <w:rPr>
            <w:spacing w:val="28"/>
          </w:rPr>
          <w:t xml:space="preserve"> </w:t>
        </w:r>
        <w:r>
          <w:rPr>
            <w:spacing w:val="-2"/>
          </w:rPr>
          <w:t>ՀԱՄԱԿԱՐԳԸ․․․․․․․․․․․․․․․․․․․․․․․․․․․․․․․․․․․․․․․․․․․․․․․․․․․․․․․․․․․․․․․․․․․․․․․․․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33"/>
          </w:rPr>
          <w:t>…</w:t>
        </w:r>
        <w:r>
          <w:rPr>
            <w:rFonts w:ascii="Calibri" w:eastAsia="Calibri" w:hAnsi="Calibri" w:cs="Calibri"/>
            <w:spacing w:val="-5"/>
          </w:rPr>
          <w:t>22</w:t>
        </w:r>
      </w:hyperlink>
    </w:p>
    <w:p w14:paraId="6DF25063" w14:textId="1CF71542" w:rsidR="00DE094F" w:rsidRDefault="00DE094F" w:rsidP="009E35C0">
      <w:pPr>
        <w:spacing w:before="139"/>
        <w:ind w:right="161"/>
        <w:jc w:val="center"/>
      </w:pPr>
      <w:hyperlink w:anchor="_bookmark22" w:history="1">
        <w:r>
          <w:rPr>
            <w:b/>
            <w:bCs/>
          </w:rPr>
          <w:t>ՄԱՍՆԱԳԻՏՈՒԹՅԱՆ</w:t>
        </w:r>
        <w:r>
          <w:rPr>
            <w:b/>
            <w:bCs/>
            <w:spacing w:val="-17"/>
          </w:rPr>
          <w:t xml:space="preserve"> </w:t>
        </w:r>
        <w:r>
          <w:rPr>
            <w:b/>
            <w:bCs/>
          </w:rPr>
          <w:t>ԿՐԹԱԿԱՆ</w:t>
        </w:r>
        <w:r>
          <w:rPr>
            <w:b/>
            <w:bCs/>
            <w:spacing w:val="-16"/>
          </w:rPr>
          <w:t xml:space="preserve"> </w:t>
        </w:r>
        <w:r>
          <w:rPr>
            <w:b/>
            <w:bCs/>
          </w:rPr>
          <w:t>ԾՐԱԳՐԻ</w:t>
        </w:r>
        <w:r>
          <w:rPr>
            <w:b/>
            <w:bCs/>
            <w:spacing w:val="-14"/>
          </w:rPr>
          <w:t xml:space="preserve"> </w:t>
        </w:r>
        <w:r>
          <w:rPr>
            <w:b/>
            <w:bCs/>
          </w:rPr>
          <w:t>ՀԱՎԱՏԱՐՄԱԳՐՄԱՆ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ՉԱՓԱՆԻՇՆԵՐ․․․․․․․․․․</w:t>
        </w:r>
        <w:r w:rsidR="00810594">
          <w:rPr>
            <w:b/>
            <w:bCs/>
            <w:spacing w:val="-16"/>
          </w:rPr>
          <w:t>...</w:t>
        </w:r>
        <w:r>
          <w:rPr>
            <w:spacing w:val="-5"/>
          </w:rPr>
          <w:t>22</w:t>
        </w:r>
      </w:hyperlink>
    </w:p>
    <w:p w14:paraId="0402E054" w14:textId="6650D507" w:rsidR="00DE094F" w:rsidRDefault="00DE094F" w:rsidP="009E35C0">
      <w:pPr>
        <w:pStyle w:val="ListParagraph"/>
        <w:numPr>
          <w:ilvl w:val="0"/>
          <w:numId w:val="33"/>
        </w:numPr>
        <w:tabs>
          <w:tab w:val="left" w:pos="1241"/>
        </w:tabs>
        <w:spacing w:before="140"/>
        <w:rPr>
          <w:rFonts w:ascii="Calibri" w:eastAsia="Calibri" w:hAnsi="Calibri" w:cs="Calibri"/>
        </w:rPr>
      </w:pPr>
      <w:hyperlink w:anchor="_bookmark23" w:history="1">
        <w:r>
          <w:t>ՄԱՍՆԱԳԻՏՈՒԹՅԱՆ</w:t>
        </w:r>
        <w:r>
          <w:rPr>
            <w:spacing w:val="-10"/>
          </w:rPr>
          <w:t xml:space="preserve"> </w:t>
        </w:r>
        <w:r>
          <w:t>ԿՐԹԱԿԱՆ</w:t>
        </w:r>
        <w:r>
          <w:rPr>
            <w:spacing w:val="-13"/>
          </w:rPr>
          <w:t xml:space="preserve"> </w:t>
        </w:r>
        <w:r>
          <w:rPr>
            <w:spacing w:val="-2"/>
          </w:rPr>
          <w:t>ԾՐԱԳԻՐԸ․․․․․․․․․․․․․․․․․․․․․․․․․․․․․․․․․․․․․․․․․․․․․․․․․․․․․․․․․․․․․․․․․․․․․․․․․․․․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22</w:t>
        </w:r>
      </w:hyperlink>
    </w:p>
    <w:p w14:paraId="7D649B74" w14:textId="340CB38C" w:rsidR="00DE094F" w:rsidRDefault="00DE094F" w:rsidP="009E35C0">
      <w:pPr>
        <w:pStyle w:val="ListParagraph"/>
        <w:numPr>
          <w:ilvl w:val="0"/>
          <w:numId w:val="33"/>
        </w:numPr>
        <w:tabs>
          <w:tab w:val="left" w:pos="1241"/>
        </w:tabs>
        <w:spacing w:before="144"/>
        <w:rPr>
          <w:rFonts w:ascii="Calibri" w:eastAsia="Calibri" w:hAnsi="Calibri" w:cs="Calibri"/>
        </w:rPr>
      </w:pPr>
      <w:hyperlink w:anchor="_bookmark24" w:history="1">
        <w:r>
          <w:t>ԴԱՍԱԽՈՍԱԿԱՆ</w:t>
        </w:r>
        <w:r>
          <w:rPr>
            <w:spacing w:val="-10"/>
          </w:rPr>
          <w:t xml:space="preserve"> </w:t>
        </w:r>
        <w:r>
          <w:rPr>
            <w:spacing w:val="-2"/>
          </w:rPr>
          <w:t>ԿԱԶՄԸ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"/>
          </w:rPr>
          <w:t>….</w:t>
        </w:r>
        <w:r>
          <w:rPr>
            <w:spacing w:val="-2"/>
          </w:rPr>
          <w:t>․</w:t>
        </w:r>
        <w:r>
          <w:rPr>
            <w:rFonts w:ascii="Calibri" w:eastAsia="Calibri" w:hAnsi="Calibri" w:cs="Calibri"/>
            <w:spacing w:val="-2"/>
          </w:rPr>
          <w:t>23</w:t>
        </w:r>
      </w:hyperlink>
    </w:p>
    <w:p w14:paraId="17ACA00A" w14:textId="48488905" w:rsidR="00DE094F" w:rsidRDefault="00DE094F" w:rsidP="009E35C0">
      <w:pPr>
        <w:pStyle w:val="ListParagraph"/>
        <w:numPr>
          <w:ilvl w:val="0"/>
          <w:numId w:val="33"/>
        </w:numPr>
        <w:tabs>
          <w:tab w:val="left" w:pos="1241"/>
        </w:tabs>
        <w:spacing w:before="143"/>
        <w:rPr>
          <w:rFonts w:ascii="Calibri" w:eastAsia="Calibri" w:hAnsi="Calibri" w:cs="Calibri"/>
        </w:rPr>
      </w:pPr>
      <w:hyperlink w:anchor="_bookmark25" w:history="1">
        <w:r>
          <w:rPr>
            <w:spacing w:val="-2"/>
          </w:rPr>
          <w:t>ԴԱՍԱՎԱՆԴՈՒՄԸ</w:t>
        </w:r>
        <w:r>
          <w:rPr>
            <w:spacing w:val="46"/>
          </w:rPr>
          <w:t xml:space="preserve"> </w:t>
        </w:r>
        <w:r>
          <w:rPr>
            <w:spacing w:val="-2"/>
          </w:rPr>
          <w:t>ԵՎ</w:t>
        </w:r>
        <w:r>
          <w:rPr>
            <w:spacing w:val="40"/>
          </w:rPr>
          <w:t xml:space="preserve"> </w:t>
        </w:r>
        <w:r>
          <w:rPr>
            <w:spacing w:val="-2"/>
          </w:rPr>
          <w:t>ՈՒՍՈՒՄՆԱՌՈՒԹՅՈՒՆԸ․․․․․․․․․․․․․․․․․․․․․․․․․․․․․․․․․․․․․․․․․․․․․․․․․․․․․․․․․․․․․․․․․․․․․․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-29"/>
          </w:rPr>
          <w:t>…</w:t>
        </w:r>
        <w:r>
          <w:rPr>
            <w:rFonts w:ascii="Calibri" w:eastAsia="Calibri" w:hAnsi="Calibri" w:cs="Calibri"/>
            <w:spacing w:val="-5"/>
          </w:rPr>
          <w:t>23</w:t>
        </w:r>
      </w:hyperlink>
    </w:p>
    <w:p w14:paraId="54844C84" w14:textId="528D3383" w:rsidR="00DE094F" w:rsidRDefault="00DE094F" w:rsidP="009E35C0">
      <w:pPr>
        <w:pStyle w:val="ListParagraph"/>
        <w:numPr>
          <w:ilvl w:val="0"/>
          <w:numId w:val="33"/>
        </w:numPr>
        <w:tabs>
          <w:tab w:val="left" w:pos="1272"/>
        </w:tabs>
        <w:spacing w:before="141"/>
        <w:ind w:left="1272" w:hanging="473"/>
        <w:rPr>
          <w:rFonts w:ascii="Calibri" w:eastAsia="Calibri" w:hAnsi="Calibri" w:cs="Calibri"/>
        </w:rPr>
      </w:pPr>
      <w:hyperlink w:anchor="_bookmark26" w:history="1">
        <w:r>
          <w:rPr>
            <w:spacing w:val="-2"/>
          </w:rPr>
          <w:t>ՈՒՍԱՆՈՂՆԵՐԻ</w:t>
        </w:r>
        <w:r>
          <w:rPr>
            <w:spacing w:val="67"/>
          </w:rPr>
          <w:t xml:space="preserve"> </w:t>
        </w:r>
        <w:r>
          <w:rPr>
            <w:spacing w:val="-2"/>
          </w:rPr>
          <w:t>ԳՆԱՀԱՏՈՒՄԸ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810594">
          <w:rPr>
            <w:spacing w:val="20"/>
          </w:rPr>
          <w:t>…</w:t>
        </w:r>
        <w:r>
          <w:rPr>
            <w:rFonts w:ascii="Calibri" w:eastAsia="Calibri" w:hAnsi="Calibri" w:cs="Calibri"/>
            <w:spacing w:val="-5"/>
          </w:rPr>
          <w:t>23</w:t>
        </w:r>
      </w:hyperlink>
    </w:p>
    <w:p w14:paraId="72783639" w14:textId="7FB39B99" w:rsidR="00DE094F" w:rsidRDefault="00DE094F" w:rsidP="009E35C0">
      <w:pPr>
        <w:pStyle w:val="ListParagraph"/>
        <w:numPr>
          <w:ilvl w:val="0"/>
          <w:numId w:val="33"/>
        </w:numPr>
        <w:tabs>
          <w:tab w:val="left" w:pos="441"/>
        </w:tabs>
        <w:spacing w:before="143"/>
        <w:ind w:left="441" w:right="519" w:hanging="441"/>
        <w:jc w:val="right"/>
        <w:rPr>
          <w:rFonts w:ascii="Calibri" w:eastAsia="Calibri" w:hAnsi="Calibri" w:cs="Calibri"/>
        </w:rPr>
      </w:pPr>
      <w:hyperlink w:anchor="_bookmark27" w:history="1">
        <w:r>
          <w:t>ՀԵՏԱԶՈՏԱԿԱՆ</w:t>
        </w:r>
        <w:r>
          <w:rPr>
            <w:spacing w:val="-11"/>
          </w:rPr>
          <w:t xml:space="preserve"> </w:t>
        </w:r>
        <w:r>
          <w:t>ԵՎ</w:t>
        </w:r>
        <w:r>
          <w:rPr>
            <w:spacing w:val="-9"/>
          </w:rPr>
          <w:t xml:space="preserve"> </w:t>
        </w:r>
        <w:r>
          <w:t>ՍՏԵՂԾԱԳՈՐԾԱԿԱՆ</w:t>
        </w:r>
        <w:r>
          <w:rPr>
            <w:spacing w:val="-8"/>
          </w:rPr>
          <w:t xml:space="preserve"> </w:t>
        </w:r>
        <w:r>
          <w:rPr>
            <w:spacing w:val="-2"/>
          </w:rPr>
          <w:t>ԳՈՐԾՈՒՆԵՈՒԹՅՈՒՆԸ․․․․․․․․․․․․․․․․․․․․․․․․․․․․․․․․․․․․․․․․</w:t>
        </w:r>
        <w:r w:rsidR="00DD56D4">
          <w:rPr>
            <w:spacing w:val="-2"/>
          </w:rPr>
          <w:t>…</w:t>
        </w:r>
        <w:r>
          <w:rPr>
            <w:spacing w:val="-2"/>
          </w:rPr>
          <w:t>․</w:t>
        </w:r>
        <w:r>
          <w:rPr>
            <w:rFonts w:ascii="Calibri" w:eastAsia="Calibri" w:hAnsi="Calibri" w:cs="Calibri"/>
            <w:spacing w:val="-2"/>
          </w:rPr>
          <w:t>24</w:t>
        </w:r>
      </w:hyperlink>
    </w:p>
    <w:p w14:paraId="08C5137C" w14:textId="77777777" w:rsidR="00DE094F" w:rsidRDefault="00DE094F" w:rsidP="009E35C0">
      <w:pPr>
        <w:pStyle w:val="ListParagraph"/>
        <w:jc w:val="right"/>
        <w:rPr>
          <w:rFonts w:ascii="Calibri" w:eastAsia="Calibri" w:hAnsi="Calibri" w:cs="Calibri"/>
        </w:rPr>
        <w:sectPr w:rsidR="00DE094F">
          <w:pgSz w:w="12240" w:h="15840"/>
          <w:pgMar w:top="1020" w:right="720" w:bottom="1560" w:left="720" w:header="0" w:footer="1335" w:gutter="0"/>
          <w:cols w:space="720"/>
        </w:sectPr>
      </w:pPr>
    </w:p>
    <w:p w14:paraId="0B892962" w14:textId="071BE85B" w:rsidR="00DE094F" w:rsidRDefault="00DE094F" w:rsidP="009E35C0">
      <w:pPr>
        <w:pStyle w:val="ListParagraph"/>
        <w:numPr>
          <w:ilvl w:val="0"/>
          <w:numId w:val="33"/>
        </w:numPr>
        <w:tabs>
          <w:tab w:val="left" w:pos="424"/>
        </w:tabs>
        <w:spacing w:before="80"/>
        <w:ind w:left="424" w:right="519" w:hanging="424"/>
        <w:jc w:val="right"/>
        <w:rPr>
          <w:rFonts w:ascii="Calibri" w:eastAsia="Calibri" w:hAnsi="Calibri" w:cs="Calibri"/>
        </w:rPr>
      </w:pPr>
      <w:hyperlink w:anchor="_bookmark28" w:history="1">
        <w:r>
          <w:rPr>
            <w:spacing w:val="-2"/>
          </w:rPr>
          <w:t>ԿՐԹԱԿԱՆ</w:t>
        </w:r>
        <w:r>
          <w:rPr>
            <w:spacing w:val="75"/>
          </w:rPr>
          <w:t xml:space="preserve"> </w:t>
        </w:r>
        <w:r>
          <w:rPr>
            <w:spacing w:val="-2"/>
          </w:rPr>
          <w:t>ՄԻՋԱՎԱՅՐԸ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t>…</w:t>
        </w:r>
        <w:r>
          <w:rPr>
            <w:rFonts w:ascii="Calibri" w:eastAsia="Calibri" w:hAnsi="Calibri" w:cs="Calibri"/>
            <w:spacing w:val="-5"/>
          </w:rPr>
          <w:t>24</w:t>
        </w:r>
      </w:hyperlink>
    </w:p>
    <w:p w14:paraId="280543F5" w14:textId="5B277C55" w:rsidR="00DE094F" w:rsidRDefault="00DE094F" w:rsidP="009E35C0">
      <w:pPr>
        <w:pStyle w:val="ListParagraph"/>
        <w:numPr>
          <w:ilvl w:val="0"/>
          <w:numId w:val="33"/>
        </w:numPr>
        <w:tabs>
          <w:tab w:val="left" w:pos="441"/>
        </w:tabs>
        <w:spacing w:before="144"/>
        <w:ind w:left="441" w:right="519" w:hanging="441"/>
        <w:jc w:val="right"/>
        <w:rPr>
          <w:rFonts w:ascii="Calibri" w:eastAsia="Calibri" w:hAnsi="Calibri" w:cs="Calibri"/>
        </w:rPr>
      </w:pPr>
      <w:hyperlink w:anchor="_bookmark29" w:history="1">
        <w:r>
          <w:t>ՈՐԱԿԻ</w:t>
        </w:r>
        <w:r>
          <w:rPr>
            <w:spacing w:val="-3"/>
          </w:rPr>
          <w:t xml:space="preserve"> </w:t>
        </w:r>
        <w:r>
          <w:rPr>
            <w:spacing w:val="-2"/>
          </w:rPr>
          <w:t>ԱՊԱՀՈՎՈՒՄԸ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24</w:t>
        </w:r>
      </w:hyperlink>
    </w:p>
    <w:p w14:paraId="6D0CE00C" w14:textId="1B40D122" w:rsidR="00DE094F" w:rsidRDefault="00DE094F" w:rsidP="009E35C0">
      <w:pPr>
        <w:pStyle w:val="ListParagraph"/>
        <w:numPr>
          <w:ilvl w:val="2"/>
          <w:numId w:val="35"/>
        </w:numPr>
        <w:tabs>
          <w:tab w:val="left" w:pos="957"/>
        </w:tabs>
        <w:spacing w:before="126"/>
        <w:ind w:left="957" w:hanging="376"/>
      </w:pPr>
      <w:hyperlink w:anchor="_bookmark30" w:history="1">
        <w:r>
          <w:t>Որակի</w:t>
        </w:r>
        <w:r>
          <w:rPr>
            <w:spacing w:val="-9"/>
          </w:rPr>
          <w:t xml:space="preserve"> </w:t>
        </w:r>
        <w:r>
          <w:t>արտաքին</w:t>
        </w:r>
        <w:r>
          <w:rPr>
            <w:spacing w:val="-5"/>
          </w:rPr>
          <w:t xml:space="preserve"> </w:t>
        </w:r>
        <w:r>
          <w:t>ապահովման</w:t>
        </w:r>
        <w:r>
          <w:rPr>
            <w:spacing w:val="-6"/>
          </w:rPr>
          <w:t xml:space="preserve"> </w:t>
        </w:r>
        <w:r>
          <w:t>կառույցի</w:t>
        </w:r>
        <w:r>
          <w:rPr>
            <w:spacing w:val="-6"/>
          </w:rPr>
          <w:t xml:space="preserve"> </w:t>
        </w:r>
        <w:r>
          <w:rPr>
            <w:spacing w:val="-2"/>
          </w:rPr>
          <w:t>ճանաչում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…..</w:t>
        </w:r>
        <w:r>
          <w:rPr>
            <w:rFonts w:ascii="Sylfaen" w:eastAsia="Sylfaen" w:hAnsi="Sylfaen" w:cs="Sylfaen"/>
            <w:spacing w:val="-2"/>
          </w:rPr>
          <w:t>24</w:t>
        </w:r>
      </w:hyperlink>
    </w:p>
    <w:p w14:paraId="21FC2898" w14:textId="3AEF61EC" w:rsidR="00DE094F" w:rsidRDefault="00DE094F" w:rsidP="009E35C0">
      <w:pPr>
        <w:pStyle w:val="ListParagraph"/>
        <w:numPr>
          <w:ilvl w:val="2"/>
          <w:numId w:val="35"/>
        </w:numPr>
        <w:tabs>
          <w:tab w:val="left" w:pos="957"/>
        </w:tabs>
        <w:spacing w:before="129"/>
        <w:ind w:left="957" w:hanging="376"/>
      </w:pPr>
      <w:hyperlink w:anchor="_bookmark31" w:history="1">
        <w:r>
          <w:rPr>
            <w:spacing w:val="-2"/>
          </w:rPr>
          <w:t>Տեղեկատվության</w:t>
        </w:r>
        <w:r>
          <w:rPr>
            <w:spacing w:val="-4"/>
          </w:rPr>
          <w:t xml:space="preserve"> </w:t>
        </w:r>
        <w:r>
          <w:rPr>
            <w:spacing w:val="-2"/>
          </w:rPr>
          <w:t>ապահովում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…..</w:t>
        </w:r>
        <w:r>
          <w:rPr>
            <w:rFonts w:ascii="Sylfaen" w:eastAsia="Sylfaen" w:hAnsi="Sylfaen" w:cs="Sylfaen"/>
            <w:spacing w:val="-2"/>
          </w:rPr>
          <w:t>25</w:t>
        </w:r>
      </w:hyperlink>
    </w:p>
    <w:p w14:paraId="61AE08FD" w14:textId="16A0DD69" w:rsidR="00DE094F" w:rsidRDefault="00DE094F" w:rsidP="009E35C0">
      <w:pPr>
        <w:pStyle w:val="ListParagraph"/>
        <w:numPr>
          <w:ilvl w:val="3"/>
          <w:numId w:val="35"/>
        </w:numPr>
        <w:tabs>
          <w:tab w:val="left" w:pos="1144"/>
        </w:tabs>
        <w:spacing w:before="128"/>
        <w:ind w:left="1144" w:hanging="563"/>
      </w:pPr>
      <w:hyperlink w:anchor="_bookmark32" w:history="1">
        <w:r>
          <w:t>Հավատարմագրման</w:t>
        </w:r>
        <w:r>
          <w:rPr>
            <w:spacing w:val="-9"/>
          </w:rPr>
          <w:t xml:space="preserve"> </w:t>
        </w:r>
        <w:r>
          <w:t>պետական</w:t>
        </w:r>
        <w:r>
          <w:rPr>
            <w:spacing w:val="-8"/>
          </w:rPr>
          <w:t xml:space="preserve"> </w:t>
        </w:r>
        <w:r>
          <w:rPr>
            <w:spacing w:val="-2"/>
          </w:rPr>
          <w:t>գրանցամատյան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</w:t>
        </w:r>
        <w:r>
          <w:rPr>
            <w:rFonts w:ascii="Microsoft YaHei" w:eastAsia="Microsoft YaHei" w:hAnsi="Microsoft YaHei" w:cs="Microsoft YaHei"/>
            <w:spacing w:val="-2"/>
          </w:rPr>
          <w:t>․</w:t>
        </w:r>
        <w:r>
          <w:rPr>
            <w:rFonts w:ascii="Sylfaen" w:eastAsia="Sylfaen" w:hAnsi="Sylfaen" w:cs="Sylfaen"/>
            <w:spacing w:val="-2"/>
          </w:rPr>
          <w:t>25</w:t>
        </w:r>
      </w:hyperlink>
    </w:p>
    <w:p w14:paraId="6C9BAD78" w14:textId="168C2765" w:rsidR="00DE094F" w:rsidRDefault="00DE094F" w:rsidP="009E35C0">
      <w:pPr>
        <w:pStyle w:val="ListParagraph"/>
        <w:numPr>
          <w:ilvl w:val="0"/>
          <w:numId w:val="35"/>
        </w:numPr>
        <w:tabs>
          <w:tab w:val="left" w:pos="660"/>
        </w:tabs>
        <w:spacing w:before="144"/>
        <w:ind w:left="660" w:right="521" w:hanging="660"/>
        <w:jc w:val="right"/>
      </w:pPr>
      <w:hyperlink w:anchor="_bookmark33" w:history="1">
        <w:r>
          <w:rPr>
            <w:b/>
            <w:bCs/>
            <w:spacing w:val="-2"/>
          </w:rPr>
          <w:t>ՈԱԱԿ-Ի</w:t>
        </w:r>
        <w:r>
          <w:rPr>
            <w:b/>
            <w:bCs/>
            <w:spacing w:val="59"/>
          </w:rPr>
          <w:t xml:space="preserve"> </w:t>
        </w:r>
        <w:r>
          <w:rPr>
            <w:b/>
            <w:bCs/>
            <w:spacing w:val="-2"/>
          </w:rPr>
          <w:t>ԳՈՐԾՈՒՆԵՈՒԹՅՈՒՆԸ․․․․․․․․․․․․․․․․․․․․․․․․․․․․․․․․․․․․․․․․․․․․․․․․․․․․․․․․․․․․․․․․․․․․․․․․․․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b/>
            <w:bCs/>
            <w:spacing w:val="19"/>
          </w:rPr>
          <w:t>.</w:t>
        </w:r>
        <w:r>
          <w:rPr>
            <w:spacing w:val="-5"/>
          </w:rPr>
          <w:t>26</w:t>
        </w:r>
      </w:hyperlink>
    </w:p>
    <w:p w14:paraId="2B5AD373" w14:textId="5723605E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42"/>
        <w:ind w:left="1020" w:hanging="439"/>
        <w:rPr>
          <w:b/>
          <w:bCs/>
        </w:rPr>
      </w:pPr>
      <w:hyperlink w:anchor="_bookmark34" w:history="1">
        <w:r>
          <w:rPr>
            <w:b/>
            <w:bCs/>
          </w:rPr>
          <w:t>Որակի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ապահովման</w:t>
        </w:r>
        <w:r>
          <w:rPr>
            <w:b/>
            <w:bCs/>
            <w:spacing w:val="-7"/>
          </w:rPr>
          <w:t xml:space="preserve"> </w:t>
        </w:r>
        <w:r>
          <w:rPr>
            <w:b/>
            <w:bCs/>
          </w:rPr>
          <w:t>ՈԱԱԿ-ի</w:t>
        </w:r>
        <w:r>
          <w:rPr>
            <w:b/>
            <w:bCs/>
            <w:spacing w:val="-4"/>
          </w:rPr>
          <w:t xml:space="preserve"> </w:t>
        </w:r>
        <w:r>
          <w:rPr>
            <w:b/>
            <w:bCs/>
            <w:spacing w:val="-2"/>
          </w:rPr>
          <w:t>սկզբունքները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</w:t>
        </w:r>
        <w:r>
          <w:rPr>
            <w:rFonts w:ascii="Sylfaen" w:eastAsia="Sylfaen" w:hAnsi="Sylfaen" w:cs="Sylfaen"/>
            <w:spacing w:val="-2"/>
          </w:rPr>
          <w:t>27</w:t>
        </w:r>
      </w:hyperlink>
    </w:p>
    <w:p w14:paraId="566EAA2F" w14:textId="33B74CBD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8"/>
        <w:ind w:left="1020" w:hanging="439"/>
        <w:rPr>
          <w:b/>
          <w:bCs/>
        </w:rPr>
      </w:pPr>
      <w:hyperlink w:anchor="_bookmark35" w:history="1">
        <w:r>
          <w:rPr>
            <w:b/>
            <w:bCs/>
          </w:rPr>
          <w:t>ՈԱԱԿ-ի</w:t>
        </w:r>
        <w:r>
          <w:rPr>
            <w:b/>
            <w:bCs/>
            <w:spacing w:val="-16"/>
          </w:rPr>
          <w:t xml:space="preserve"> </w:t>
        </w:r>
        <w:r>
          <w:rPr>
            <w:b/>
            <w:bCs/>
          </w:rPr>
          <w:t>համագործակցությունը</w:t>
        </w:r>
        <w:r>
          <w:rPr>
            <w:b/>
            <w:bCs/>
            <w:spacing w:val="-13"/>
          </w:rPr>
          <w:t xml:space="preserve"> </w:t>
        </w:r>
        <w:r>
          <w:rPr>
            <w:b/>
            <w:bCs/>
          </w:rPr>
          <w:t>շահակիցների</w:t>
        </w:r>
        <w:r>
          <w:rPr>
            <w:b/>
            <w:bCs/>
            <w:spacing w:val="-13"/>
          </w:rPr>
          <w:t xml:space="preserve"> </w:t>
        </w:r>
        <w:r>
          <w:rPr>
            <w:b/>
            <w:bCs/>
            <w:spacing w:val="-2"/>
          </w:rPr>
          <w:t>հետ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</w:t>
        </w:r>
        <w:r>
          <w:rPr>
            <w:rFonts w:ascii="Sylfaen" w:eastAsia="Sylfaen" w:hAnsi="Sylfaen" w:cs="Sylfaen"/>
            <w:spacing w:val="-2"/>
          </w:rPr>
          <w:t>27</w:t>
        </w:r>
      </w:hyperlink>
    </w:p>
    <w:p w14:paraId="6E83AAE2" w14:textId="2E51C0CA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9"/>
        <w:ind w:left="1020" w:hanging="439"/>
        <w:rPr>
          <w:b/>
          <w:bCs/>
        </w:rPr>
      </w:pPr>
      <w:hyperlink w:anchor="_bookmark36" w:history="1">
        <w:r>
          <w:rPr>
            <w:b/>
            <w:bCs/>
          </w:rPr>
          <w:t>ՈԱԱԿ-ի</w:t>
        </w:r>
        <w:r>
          <w:rPr>
            <w:b/>
            <w:bCs/>
            <w:spacing w:val="-5"/>
          </w:rPr>
          <w:t xml:space="preserve"> </w:t>
        </w:r>
        <w:r>
          <w:rPr>
            <w:b/>
            <w:bCs/>
            <w:spacing w:val="-2"/>
          </w:rPr>
          <w:t>ճանաչումը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…..</w:t>
        </w:r>
        <w:r>
          <w:rPr>
            <w:rFonts w:ascii="Microsoft YaHei" w:eastAsia="Microsoft YaHei" w:hAnsi="Microsoft YaHei" w:cs="Microsoft YaHei"/>
            <w:spacing w:val="-2"/>
          </w:rPr>
          <w:t>․</w:t>
        </w:r>
        <w:r>
          <w:rPr>
            <w:rFonts w:ascii="Sylfaen" w:eastAsia="Sylfaen" w:hAnsi="Sylfaen" w:cs="Sylfaen"/>
            <w:spacing w:val="-2"/>
          </w:rPr>
          <w:t>29</w:t>
        </w:r>
      </w:hyperlink>
    </w:p>
    <w:p w14:paraId="4C3F89D3" w14:textId="58ED6384" w:rsidR="00DE094F" w:rsidRDefault="00DE094F" w:rsidP="009E35C0">
      <w:pPr>
        <w:pStyle w:val="ListParagraph"/>
        <w:numPr>
          <w:ilvl w:val="0"/>
          <w:numId w:val="35"/>
        </w:numPr>
        <w:tabs>
          <w:tab w:val="left" w:pos="660"/>
        </w:tabs>
        <w:spacing w:before="143"/>
        <w:ind w:left="660" w:right="521" w:hanging="660"/>
        <w:jc w:val="right"/>
      </w:pPr>
      <w:hyperlink w:anchor="_bookmark37" w:history="1">
        <w:r>
          <w:rPr>
            <w:b/>
            <w:bCs/>
            <w:spacing w:val="-2"/>
          </w:rPr>
          <w:t>ՀԱՎԱՏԱՐՄԱԳՐՄԱՆ</w:t>
        </w:r>
        <w:r>
          <w:rPr>
            <w:b/>
            <w:bCs/>
            <w:spacing w:val="50"/>
          </w:rPr>
          <w:t xml:space="preserve"> </w:t>
        </w:r>
        <w:r>
          <w:rPr>
            <w:b/>
            <w:bCs/>
            <w:spacing w:val="-2"/>
          </w:rPr>
          <w:t>ԳՈՐԾԸՆԹԱՑ․․․․․․․․․․․․․․․․․․․․․․․․․․․․․․․․․․․․․․․․․․․․․․․․․․․․․․․․․․․․․․․․․․․․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b/>
            <w:bCs/>
            <w:spacing w:val="10"/>
          </w:rPr>
          <w:t>.</w:t>
        </w:r>
        <w:r>
          <w:rPr>
            <w:spacing w:val="-5"/>
          </w:rPr>
          <w:t>30</w:t>
        </w:r>
      </w:hyperlink>
    </w:p>
    <w:p w14:paraId="3C9748E2" w14:textId="04A085BF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5"/>
        <w:ind w:left="1020" w:hanging="439"/>
        <w:rPr>
          <w:rFonts w:ascii="Times New Roman" w:eastAsia="Times New Roman" w:hAnsi="Times New Roman" w:cs="Times New Roman"/>
          <w:b/>
          <w:bCs/>
        </w:rPr>
      </w:pPr>
      <w:hyperlink w:anchor="_bookmark38" w:history="1">
        <w:r>
          <w:rPr>
            <w:b/>
            <w:bCs/>
          </w:rPr>
          <w:t>Ինստիտուցիոնալ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</w:rPr>
          <w:t>և</w:t>
        </w:r>
        <w:r>
          <w:rPr>
            <w:b/>
            <w:bCs/>
            <w:spacing w:val="-8"/>
          </w:rPr>
          <w:t xml:space="preserve"> </w:t>
        </w:r>
        <w:r>
          <w:rPr>
            <w:b/>
            <w:bCs/>
          </w:rPr>
          <w:t>ծրագրային</w:t>
        </w:r>
        <w:r>
          <w:rPr>
            <w:b/>
            <w:bCs/>
            <w:spacing w:val="-7"/>
          </w:rPr>
          <w:t xml:space="preserve"> </w:t>
        </w:r>
        <w:r>
          <w:rPr>
            <w:b/>
            <w:bCs/>
            <w:spacing w:val="-2"/>
          </w:rPr>
          <w:t>հավատարմագրում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</w:t>
        </w:r>
        <w:r>
          <w:rPr>
            <w:rFonts w:ascii="Sylfaen" w:eastAsia="Sylfaen" w:hAnsi="Sylfaen" w:cs="Sylfaen"/>
            <w:spacing w:val="-2"/>
          </w:rPr>
          <w:t>30</w:t>
        </w:r>
      </w:hyperlink>
    </w:p>
    <w:p w14:paraId="12D3C8CA" w14:textId="77777777" w:rsidR="00DE094F" w:rsidRDefault="00DE094F" w:rsidP="009E35C0">
      <w:pPr>
        <w:pStyle w:val="ListParagraph"/>
        <w:numPr>
          <w:ilvl w:val="1"/>
          <w:numId w:val="35"/>
        </w:numPr>
        <w:tabs>
          <w:tab w:val="left" w:pos="439"/>
        </w:tabs>
        <w:spacing w:before="127"/>
        <w:ind w:left="439" w:right="545" w:hanging="439"/>
        <w:jc w:val="right"/>
        <w:rPr>
          <w:rFonts w:ascii="Times New Roman" w:eastAsia="Times New Roman" w:hAnsi="Times New Roman" w:cs="Times New Roman"/>
          <w:b/>
          <w:bCs/>
        </w:rPr>
      </w:pPr>
      <w:hyperlink w:anchor="_bookmark39" w:history="1">
        <w:r>
          <w:rPr>
            <w:b/>
            <w:bCs/>
          </w:rPr>
          <w:t>Դիմում-հայտ</w:t>
        </w:r>
        <w:r>
          <w:rPr>
            <w:b/>
            <w:bCs/>
            <w:spacing w:val="-16"/>
          </w:rPr>
          <w:t xml:space="preserve"> </w:t>
        </w:r>
        <w:r>
          <w:rPr>
            <w:b/>
            <w:bCs/>
          </w:rPr>
          <w:t>պետական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հավատարմագրում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անցնելու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  <w:spacing w:val="-2"/>
          </w:rPr>
          <w:t>համար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</w:t>
        </w:r>
        <w:r>
          <w:rPr>
            <w:rFonts w:ascii="Sylfaen" w:eastAsia="Sylfaen" w:hAnsi="Sylfaen" w:cs="Sylfaen"/>
            <w:spacing w:val="-2"/>
          </w:rPr>
          <w:t>30</w:t>
        </w:r>
      </w:hyperlink>
    </w:p>
    <w:p w14:paraId="61CABA2F" w14:textId="77777777" w:rsidR="00DE094F" w:rsidRDefault="00DE094F" w:rsidP="009E35C0">
      <w:pPr>
        <w:pStyle w:val="ListParagraph"/>
        <w:numPr>
          <w:ilvl w:val="2"/>
          <w:numId w:val="35"/>
        </w:numPr>
        <w:tabs>
          <w:tab w:val="left" w:pos="376"/>
        </w:tabs>
        <w:spacing w:before="145"/>
        <w:ind w:left="376" w:right="519" w:hanging="376"/>
        <w:jc w:val="right"/>
      </w:pPr>
      <w:hyperlink w:anchor="_bookmark40" w:history="1">
        <w:r>
          <w:t>Դիմում-հայտի</w:t>
        </w:r>
        <w:r>
          <w:rPr>
            <w:spacing w:val="-9"/>
          </w:rPr>
          <w:t xml:space="preserve"> </w:t>
        </w:r>
        <w:r>
          <w:t>ետ</w:t>
        </w:r>
        <w:r>
          <w:rPr>
            <w:spacing w:val="-10"/>
          </w:rPr>
          <w:t xml:space="preserve"> </w:t>
        </w:r>
        <w:r>
          <w:t>վերցնելը`</w:t>
        </w:r>
        <w:r>
          <w:rPr>
            <w:spacing w:val="-7"/>
          </w:rPr>
          <w:t xml:space="preserve"> </w:t>
        </w:r>
        <w:r>
          <w:t>հավատարմագրման</w:t>
        </w:r>
        <w:r>
          <w:rPr>
            <w:spacing w:val="-6"/>
          </w:rPr>
          <w:t xml:space="preserve"> </w:t>
        </w:r>
        <w:r>
          <w:t>գործընթացի</w:t>
        </w:r>
        <w:r>
          <w:rPr>
            <w:spacing w:val="-8"/>
          </w:rPr>
          <w:t xml:space="preserve"> </w:t>
        </w:r>
        <w:r>
          <w:rPr>
            <w:spacing w:val="-2"/>
          </w:rPr>
          <w:t>դադարեցումը․․․․․․․․․․․․</w:t>
        </w:r>
        <w:r>
          <w:rPr>
            <w:rFonts w:ascii="Calibri" w:eastAsia="Calibri" w:hAnsi="Calibri" w:cs="Calibri"/>
            <w:spacing w:val="-2"/>
          </w:rPr>
          <w:t>31</w:t>
        </w:r>
      </w:hyperlink>
    </w:p>
    <w:p w14:paraId="39557DE2" w14:textId="33156F00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6"/>
        <w:ind w:left="1020" w:hanging="439"/>
        <w:rPr>
          <w:rFonts w:ascii="Times New Roman" w:eastAsia="Times New Roman" w:hAnsi="Times New Roman" w:cs="Times New Roman"/>
          <w:b/>
          <w:bCs/>
        </w:rPr>
      </w:pPr>
      <w:hyperlink w:anchor="_bookmark41" w:history="1">
        <w:r>
          <w:rPr>
            <w:b/>
            <w:bCs/>
          </w:rPr>
          <w:t>Փորձագիտական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խմբի</w:t>
        </w:r>
        <w:r>
          <w:rPr>
            <w:b/>
            <w:bCs/>
            <w:spacing w:val="-8"/>
          </w:rPr>
          <w:t xml:space="preserve"> </w:t>
        </w:r>
        <w:r>
          <w:rPr>
            <w:b/>
            <w:bCs/>
            <w:spacing w:val="-2"/>
          </w:rPr>
          <w:t>ձևավորումը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</w:t>
        </w:r>
        <w:r>
          <w:rPr>
            <w:rFonts w:ascii="Sylfaen" w:eastAsia="Sylfaen" w:hAnsi="Sylfaen" w:cs="Sylfaen"/>
            <w:spacing w:val="-2"/>
          </w:rPr>
          <w:t>31</w:t>
        </w:r>
      </w:hyperlink>
    </w:p>
    <w:p w14:paraId="1FCB14A8" w14:textId="3B712CEC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127"/>
        <w:ind w:left="1020" w:hanging="439"/>
        <w:rPr>
          <w:rFonts w:ascii="Times New Roman" w:eastAsia="Times New Roman" w:hAnsi="Times New Roman" w:cs="Times New Roman"/>
          <w:b/>
          <w:bCs/>
        </w:rPr>
      </w:pPr>
      <w:hyperlink w:anchor="_bookmark42" w:history="1">
        <w:r>
          <w:rPr>
            <w:b/>
            <w:bCs/>
          </w:rPr>
          <w:t>Հավատարմագրման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գործընթացի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  <w:spacing w:val="-2"/>
          </w:rPr>
          <w:t>փուլերը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</w:t>
        </w:r>
        <w:r>
          <w:rPr>
            <w:rFonts w:ascii="Sylfaen" w:eastAsia="Sylfaen" w:hAnsi="Sylfaen" w:cs="Sylfaen"/>
            <w:spacing w:val="-2"/>
          </w:rPr>
          <w:t>33</w:t>
        </w:r>
      </w:hyperlink>
    </w:p>
    <w:p w14:paraId="4CE4246E" w14:textId="2C8AD0E7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5"/>
        <w:ind w:left="1175" w:hanging="376"/>
      </w:pPr>
      <w:hyperlink w:anchor="_bookmark43" w:history="1">
        <w:r>
          <w:rPr>
            <w:spacing w:val="-2"/>
          </w:rPr>
          <w:t>Ինքնավերլուծություն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….</w:t>
        </w:r>
        <w:r>
          <w:rPr>
            <w:rFonts w:ascii="Calibri" w:eastAsia="Calibri" w:hAnsi="Calibri" w:cs="Calibri"/>
            <w:spacing w:val="-2"/>
          </w:rPr>
          <w:t>33</w:t>
        </w:r>
      </w:hyperlink>
    </w:p>
    <w:p w14:paraId="67568107" w14:textId="01A7D8D1" w:rsidR="00DE094F" w:rsidRDefault="00DE094F" w:rsidP="009E35C0">
      <w:pPr>
        <w:pStyle w:val="ListParagraph"/>
        <w:numPr>
          <w:ilvl w:val="2"/>
          <w:numId w:val="35"/>
        </w:numPr>
        <w:tabs>
          <w:tab w:val="left" w:pos="1130"/>
        </w:tabs>
        <w:spacing w:before="139"/>
        <w:ind w:left="1130" w:hanging="331"/>
        <w:rPr>
          <w:rFonts w:ascii="Times New Roman" w:eastAsia="Times New Roman" w:hAnsi="Times New Roman" w:cs="Times New Roman"/>
        </w:rPr>
      </w:pPr>
      <w:hyperlink w:anchor="_bookmark44" w:history="1">
        <w:r>
          <w:rPr>
            <w:spacing w:val="-2"/>
          </w:rPr>
          <w:t>Փորձաքննություն</w:t>
        </w:r>
        <w:r>
          <w:rPr>
            <w:spacing w:val="55"/>
            <w:w w:val="150"/>
          </w:rPr>
          <w:t xml:space="preserve"> </w:t>
        </w:r>
        <w:r>
          <w:rPr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….</w:t>
        </w:r>
        <w:r>
          <w:rPr>
            <w:rFonts w:ascii="Calibri" w:eastAsia="Calibri" w:hAnsi="Calibri" w:cs="Calibri"/>
            <w:spacing w:val="-5"/>
          </w:rPr>
          <w:t>35</w:t>
        </w:r>
      </w:hyperlink>
    </w:p>
    <w:p w14:paraId="7CA0C70D" w14:textId="6D66CE5C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31"/>
        <w:ind w:left="1362" w:hanging="563"/>
        <w:rPr>
          <w:sz w:val="23"/>
          <w:szCs w:val="23"/>
        </w:rPr>
      </w:pPr>
      <w:hyperlink w:anchor="_bookmark45" w:history="1">
        <w:r>
          <w:rPr>
            <w:spacing w:val="-6"/>
            <w:sz w:val="23"/>
            <w:szCs w:val="23"/>
          </w:rPr>
          <w:t>Փաստաթղթերի</w:t>
        </w:r>
        <w:r>
          <w:rPr>
            <w:spacing w:val="44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նախնական</w:t>
        </w:r>
        <w:r>
          <w:rPr>
            <w:spacing w:val="44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ուսումնասիրություն․․․․․․․․․․․․․․․․․․․․․․․․․․․․․․․․․․․․․․․․․․․․․․․․․․․․․․․․․</w:t>
        </w:r>
        <w:r w:rsidR="00DD56D4">
          <w:rPr>
            <w:spacing w:val="-6"/>
            <w:sz w:val="23"/>
            <w:szCs w:val="23"/>
          </w:rPr>
          <w:t>…</w:t>
        </w:r>
        <w:r>
          <w:rPr>
            <w:rFonts w:ascii="Calibri" w:eastAsia="Calibri" w:hAnsi="Calibri" w:cs="Calibri"/>
            <w:spacing w:val="-6"/>
          </w:rPr>
          <w:t>36</w:t>
        </w:r>
      </w:hyperlink>
    </w:p>
    <w:p w14:paraId="3F0131F0" w14:textId="6C134867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0"/>
        <w:ind w:left="1175" w:hanging="376"/>
      </w:pPr>
      <w:hyperlink w:anchor="_bookmark46" w:history="1">
        <w:r>
          <w:t>Փորձագիտական</w:t>
        </w:r>
        <w:r>
          <w:rPr>
            <w:spacing w:val="-8"/>
          </w:rPr>
          <w:t xml:space="preserve"> </w:t>
        </w:r>
        <w:r>
          <w:t>այց</w:t>
        </w:r>
        <w:r>
          <w:rPr>
            <w:spacing w:val="-4"/>
          </w:rPr>
          <w:t xml:space="preserve"> </w:t>
        </w:r>
        <w:r>
          <w:t>ուսումնական</w:t>
        </w:r>
        <w:r>
          <w:rPr>
            <w:spacing w:val="-6"/>
          </w:rPr>
          <w:t xml:space="preserve"> </w:t>
        </w:r>
        <w:r>
          <w:rPr>
            <w:spacing w:val="-2"/>
          </w:rPr>
          <w:t>հաստատություն․․․․․․․․․․․․․․․․․․․․․․․․․․․․․․․․․․․․․․․․․․․․․․․․․․․․․․․․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..</w:t>
        </w:r>
        <w:r>
          <w:rPr>
            <w:rFonts w:ascii="Calibri" w:eastAsia="Calibri" w:hAnsi="Calibri" w:cs="Calibri"/>
            <w:spacing w:val="-2"/>
          </w:rPr>
          <w:t>37</w:t>
        </w:r>
      </w:hyperlink>
    </w:p>
    <w:p w14:paraId="2BE5938A" w14:textId="32FE24F9" w:rsidR="00DE094F" w:rsidRDefault="00DE094F" w:rsidP="009E35C0">
      <w:pPr>
        <w:pStyle w:val="ListParagraph"/>
        <w:numPr>
          <w:ilvl w:val="3"/>
          <w:numId w:val="35"/>
        </w:numPr>
        <w:tabs>
          <w:tab w:val="left" w:pos="1348"/>
        </w:tabs>
        <w:spacing w:before="131"/>
        <w:ind w:left="1348" w:hanging="549"/>
        <w:rPr>
          <w:sz w:val="23"/>
          <w:szCs w:val="23"/>
        </w:rPr>
      </w:pPr>
      <w:hyperlink w:anchor="_bookmark47" w:history="1">
        <w:r>
          <w:rPr>
            <w:spacing w:val="-8"/>
            <w:sz w:val="23"/>
            <w:szCs w:val="23"/>
          </w:rPr>
          <w:t>Նախապատրաստական</w:t>
        </w:r>
        <w:r>
          <w:rPr>
            <w:spacing w:val="-3"/>
            <w:sz w:val="23"/>
            <w:szCs w:val="23"/>
          </w:rPr>
          <w:t xml:space="preserve"> </w:t>
        </w:r>
        <w:r>
          <w:rPr>
            <w:spacing w:val="-2"/>
            <w:sz w:val="23"/>
            <w:szCs w:val="23"/>
          </w:rPr>
          <w:t>այց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  <w:sz w:val="23"/>
            <w:szCs w:val="23"/>
          </w:rPr>
          <w:t>.</w:t>
        </w:r>
        <w:r>
          <w:rPr>
            <w:rFonts w:ascii="Calibri" w:eastAsia="Calibri" w:hAnsi="Calibri" w:cs="Calibri"/>
            <w:spacing w:val="-2"/>
          </w:rPr>
          <w:t>37</w:t>
        </w:r>
      </w:hyperlink>
    </w:p>
    <w:p w14:paraId="2159D653" w14:textId="267D60FA" w:rsidR="00DE094F" w:rsidRDefault="00DE094F" w:rsidP="009E35C0">
      <w:pPr>
        <w:pStyle w:val="ListParagraph"/>
        <w:numPr>
          <w:ilvl w:val="3"/>
          <w:numId w:val="35"/>
        </w:numPr>
        <w:tabs>
          <w:tab w:val="left" w:pos="1348"/>
        </w:tabs>
        <w:spacing w:before="131"/>
        <w:ind w:left="1348" w:hanging="549"/>
        <w:rPr>
          <w:sz w:val="23"/>
          <w:szCs w:val="23"/>
        </w:rPr>
      </w:pPr>
      <w:hyperlink w:anchor="_bookmark48" w:history="1">
        <w:r>
          <w:rPr>
            <w:spacing w:val="-7"/>
            <w:sz w:val="23"/>
            <w:szCs w:val="23"/>
          </w:rPr>
          <w:t>Փորձագիտական</w:t>
        </w:r>
        <w:r>
          <w:rPr>
            <w:spacing w:val="-5"/>
            <w:sz w:val="23"/>
            <w:szCs w:val="23"/>
          </w:rPr>
          <w:t xml:space="preserve"> </w:t>
        </w:r>
        <w:r>
          <w:rPr>
            <w:spacing w:val="-2"/>
            <w:sz w:val="23"/>
            <w:szCs w:val="23"/>
          </w:rPr>
          <w:t>այց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>
          <w:rPr>
            <w:rFonts w:ascii="Calibri" w:eastAsia="Calibri" w:hAnsi="Calibri" w:cs="Calibri"/>
            <w:spacing w:val="-2"/>
          </w:rPr>
          <w:t>38</w:t>
        </w:r>
      </w:hyperlink>
    </w:p>
    <w:p w14:paraId="0E7FE2AE" w14:textId="6FF25744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28"/>
        <w:ind w:left="1362" w:hanging="563"/>
        <w:rPr>
          <w:sz w:val="23"/>
          <w:szCs w:val="23"/>
        </w:rPr>
      </w:pPr>
      <w:hyperlink w:anchor="_bookmark49" w:history="1">
        <w:r>
          <w:rPr>
            <w:spacing w:val="-6"/>
            <w:sz w:val="23"/>
            <w:szCs w:val="23"/>
          </w:rPr>
          <w:t>Փորձագիտական</w:t>
        </w:r>
        <w:r>
          <w:rPr>
            <w:spacing w:val="7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այցի</w:t>
        </w:r>
        <w:r>
          <w:rPr>
            <w:spacing w:val="10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ընթացքում</w:t>
        </w:r>
        <w:r>
          <w:rPr>
            <w:spacing w:val="10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հանդիպումների</w:t>
        </w:r>
        <w:r>
          <w:rPr>
            <w:spacing w:val="10"/>
            <w:sz w:val="23"/>
            <w:szCs w:val="23"/>
          </w:rPr>
          <w:t xml:space="preserve"> </w:t>
        </w:r>
        <w:r>
          <w:rPr>
            <w:spacing w:val="-6"/>
            <w:sz w:val="23"/>
            <w:szCs w:val="23"/>
          </w:rPr>
          <w:t>տեսակները․․․․․․․․․․․․․․․․․․․․․․․․․․․․․․․․․</w:t>
        </w:r>
        <w:r w:rsidR="00DD56D4">
          <w:rPr>
            <w:spacing w:val="-27"/>
            <w:sz w:val="23"/>
            <w:szCs w:val="23"/>
          </w:rPr>
          <w:t>..</w:t>
        </w:r>
        <w:r>
          <w:rPr>
            <w:rFonts w:ascii="Calibri" w:eastAsia="Calibri" w:hAnsi="Calibri" w:cs="Calibri"/>
            <w:spacing w:val="-6"/>
          </w:rPr>
          <w:t>39</w:t>
        </w:r>
      </w:hyperlink>
    </w:p>
    <w:p w14:paraId="5B27ED59" w14:textId="05673E74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1"/>
        <w:ind w:left="1175" w:hanging="376"/>
      </w:pPr>
      <w:hyperlink w:anchor="_bookmark50" w:history="1">
        <w:r>
          <w:t>Փորձագիտական</w:t>
        </w:r>
        <w:r>
          <w:rPr>
            <w:spacing w:val="-9"/>
          </w:rPr>
          <w:t xml:space="preserve"> </w:t>
        </w:r>
        <w:r>
          <w:t>զեկույցի</w:t>
        </w:r>
        <w:r>
          <w:rPr>
            <w:spacing w:val="-6"/>
          </w:rPr>
          <w:t xml:space="preserve"> </w:t>
        </w:r>
        <w:r>
          <w:rPr>
            <w:spacing w:val="-2"/>
          </w:rPr>
          <w:t>պատրաստում․․․․․․․․․․․․․․․․․․․․․․․․․․․․․․․․․․․․․․․․․․․․․․․․․․․․․․․․․․․․․․․․․․․․․․․․․․․․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…</w:t>
        </w:r>
        <w:r>
          <w:rPr>
            <w:rFonts w:ascii="Calibri" w:eastAsia="Calibri" w:hAnsi="Calibri" w:cs="Calibri"/>
            <w:spacing w:val="-2"/>
          </w:rPr>
          <w:t>41</w:t>
        </w:r>
      </w:hyperlink>
    </w:p>
    <w:p w14:paraId="25C95BC1" w14:textId="0E858F0B" w:rsidR="00DE094F" w:rsidRDefault="00DE094F" w:rsidP="009E35C0">
      <w:pPr>
        <w:pStyle w:val="ListParagraph"/>
        <w:numPr>
          <w:ilvl w:val="3"/>
          <w:numId w:val="35"/>
        </w:numPr>
        <w:tabs>
          <w:tab w:val="left" w:pos="1362"/>
        </w:tabs>
        <w:spacing w:before="131"/>
        <w:ind w:left="1362" w:hanging="563"/>
        <w:rPr>
          <w:sz w:val="23"/>
          <w:szCs w:val="23"/>
        </w:rPr>
      </w:pPr>
      <w:hyperlink w:anchor="_bookmark51" w:history="1">
        <w:r>
          <w:rPr>
            <w:spacing w:val="-4"/>
            <w:sz w:val="23"/>
            <w:szCs w:val="23"/>
          </w:rPr>
          <w:t>Փորձագիտական զեկույց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44"/>
            <w:sz w:val="23"/>
            <w:szCs w:val="23"/>
          </w:rPr>
          <w:t>...</w:t>
        </w:r>
        <w:r>
          <w:rPr>
            <w:rFonts w:ascii="Calibri" w:eastAsia="Calibri" w:hAnsi="Calibri" w:cs="Calibri"/>
            <w:spacing w:val="-5"/>
          </w:rPr>
          <w:t>41</w:t>
        </w:r>
      </w:hyperlink>
    </w:p>
    <w:p w14:paraId="38D1CE96" w14:textId="44F298FF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1"/>
        <w:ind w:left="1175" w:hanging="376"/>
      </w:pPr>
      <w:hyperlink w:anchor="_bookmark52" w:history="1">
        <w:r>
          <w:t>Փորձագիտական</w:t>
        </w:r>
        <w:r>
          <w:rPr>
            <w:spacing w:val="-8"/>
          </w:rPr>
          <w:t xml:space="preserve"> </w:t>
        </w:r>
        <w:r>
          <w:t>խմբի</w:t>
        </w:r>
        <w:r>
          <w:rPr>
            <w:spacing w:val="-6"/>
          </w:rPr>
          <w:t xml:space="preserve"> </w:t>
        </w:r>
        <w:r>
          <w:t>որոշումների</w:t>
        </w:r>
        <w:r>
          <w:rPr>
            <w:spacing w:val="-6"/>
          </w:rPr>
          <w:t xml:space="preserve"> </w:t>
        </w:r>
        <w:r>
          <w:rPr>
            <w:spacing w:val="-2"/>
          </w:rPr>
          <w:t>կայացում․․․․․․․․․․․․․․․․․․․․․․․․․․․․․․․․․․․․․․․․․․․․․․․․․․․․․․․․․․․․․․․․․․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..</w:t>
        </w:r>
        <w:r>
          <w:rPr>
            <w:spacing w:val="-2"/>
          </w:rPr>
          <w:t>․</w:t>
        </w:r>
        <w:r>
          <w:rPr>
            <w:rFonts w:ascii="Calibri" w:eastAsia="Calibri" w:hAnsi="Calibri" w:cs="Calibri"/>
            <w:spacing w:val="-2"/>
          </w:rPr>
          <w:t>42</w:t>
        </w:r>
      </w:hyperlink>
    </w:p>
    <w:p w14:paraId="63EF114E" w14:textId="77777777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39" w:line="278" w:lineRule="auto"/>
        <w:ind w:left="799" w:right="519" w:firstLine="0"/>
      </w:pPr>
      <w:hyperlink w:anchor="_bookmark53" w:history="1">
        <w:r>
          <w:t>Փորձագիտական զեկույցում նշված թերությունների վերացման գործողությունների</w:t>
        </w:r>
      </w:hyperlink>
      <w:r w:rsidR="00000000">
        <w:t xml:space="preserve"> </w:t>
      </w:r>
      <w:hyperlink w:anchor="_bookmark53" w:history="1">
        <w:r>
          <w:t>ծրագիր</w:t>
        </w:r>
        <w:r>
          <w:rPr>
            <w:spacing w:val="-18"/>
          </w:rPr>
          <w:t xml:space="preserve"> </w:t>
        </w:r>
        <w:r>
          <w:t>և</w:t>
        </w:r>
        <w:r>
          <w:rPr>
            <w:spacing w:val="-15"/>
          </w:rPr>
          <w:t xml:space="preserve"> </w:t>
        </w:r>
        <w:r>
          <w:t>ժամանակացույց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>
          <w:rPr>
            <w:spacing w:val="-20"/>
          </w:rPr>
          <w:t xml:space="preserve"> </w:t>
        </w:r>
        <w:r>
          <w:rPr>
            <w:rFonts w:ascii="Calibri" w:eastAsia="Calibri" w:hAnsi="Calibri" w:cs="Calibri"/>
          </w:rPr>
          <w:t>43</w:t>
        </w:r>
      </w:hyperlink>
    </w:p>
    <w:p w14:paraId="6577BBBE" w14:textId="36D41573" w:rsidR="00DE094F" w:rsidRDefault="00DE094F" w:rsidP="009E35C0">
      <w:pPr>
        <w:pStyle w:val="ListParagraph"/>
        <w:numPr>
          <w:ilvl w:val="1"/>
          <w:numId w:val="35"/>
        </w:numPr>
        <w:tabs>
          <w:tab w:val="left" w:pos="1020"/>
        </w:tabs>
        <w:spacing w:before="79"/>
        <w:ind w:left="1020" w:hanging="439"/>
        <w:rPr>
          <w:rFonts w:ascii="Times New Roman" w:eastAsia="Times New Roman" w:hAnsi="Times New Roman" w:cs="Times New Roman"/>
          <w:b/>
          <w:bCs/>
        </w:rPr>
      </w:pPr>
      <w:hyperlink w:anchor="_bookmark54" w:history="1">
        <w:r>
          <w:rPr>
            <w:b/>
            <w:bCs/>
          </w:rPr>
          <w:t>Հավատարմագրման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վերաբերյալ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որոշման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  <w:spacing w:val="-2"/>
          </w:rPr>
          <w:t>կայացում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..</w:t>
        </w:r>
        <w:r>
          <w:rPr>
            <w:rFonts w:ascii="Sylfaen" w:eastAsia="Sylfaen" w:hAnsi="Sylfaen" w:cs="Sylfaen"/>
            <w:spacing w:val="-2"/>
          </w:rPr>
          <w:t>44</w:t>
        </w:r>
      </w:hyperlink>
    </w:p>
    <w:p w14:paraId="3D6A6322" w14:textId="770EF15E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5"/>
        <w:ind w:left="1175" w:hanging="376"/>
      </w:pPr>
      <w:hyperlink w:anchor="_bookmark55" w:history="1">
        <w:r>
          <w:rPr>
            <w:spacing w:val="-2"/>
          </w:rPr>
          <w:t>ՈԱԱԿ-ի</w:t>
        </w:r>
        <w:r>
          <w:rPr>
            <w:spacing w:val="39"/>
          </w:rPr>
          <w:t xml:space="preserve"> </w:t>
        </w:r>
        <w:r>
          <w:rPr>
            <w:spacing w:val="-2"/>
          </w:rPr>
          <w:t>Հավատարմագրման</w:t>
        </w:r>
        <w:r>
          <w:rPr>
            <w:spacing w:val="40"/>
          </w:rPr>
          <w:t xml:space="preserve"> </w:t>
        </w:r>
        <w:r>
          <w:rPr>
            <w:spacing w:val="-2"/>
          </w:rPr>
          <w:t>հանձնաժողով․․․․․․․․․․․․․․․․․․․․․․․․․․․․․․․․․․․․․․․․․․․․․․․․․․․․․․․․․․․․․․․․․․․․․․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…</w:t>
        </w:r>
        <w:r>
          <w:rPr>
            <w:rFonts w:ascii="Calibri" w:eastAsia="Calibri" w:hAnsi="Calibri" w:cs="Calibri"/>
            <w:spacing w:val="-5"/>
          </w:rPr>
          <w:t>44</w:t>
        </w:r>
      </w:hyperlink>
    </w:p>
    <w:p w14:paraId="3569D38A" w14:textId="77777777" w:rsidR="00DE094F" w:rsidRDefault="00DE094F" w:rsidP="009E35C0">
      <w:pPr>
        <w:pStyle w:val="ListParagraph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37E513D9" w14:textId="76989449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80"/>
        <w:ind w:left="1175" w:hanging="376"/>
      </w:pPr>
      <w:hyperlink w:anchor="_bookmark56" w:history="1">
        <w:r>
          <w:t>Հավատարմագրման</w:t>
        </w:r>
        <w:r>
          <w:rPr>
            <w:spacing w:val="-9"/>
          </w:rPr>
          <w:t xml:space="preserve"> </w:t>
        </w:r>
        <w:r>
          <w:t>մասին</w:t>
        </w:r>
        <w:r>
          <w:rPr>
            <w:spacing w:val="-6"/>
          </w:rPr>
          <w:t xml:space="preserve"> </w:t>
        </w:r>
        <w:r>
          <w:rPr>
            <w:spacing w:val="-2"/>
          </w:rPr>
          <w:t>որոշումներ․․․․․․․․․․․․․․․․․․․․․․․․․․․․․․․․․․․․․․․․․․․․․․․․․․․․․․․․․․․․․․․․․․․․․․․․․․․․․․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..</w:t>
        </w:r>
        <w:r>
          <w:rPr>
            <w:spacing w:val="-2"/>
          </w:rPr>
          <w:t>․</w:t>
        </w:r>
        <w:r>
          <w:rPr>
            <w:rFonts w:ascii="Calibri" w:eastAsia="Calibri" w:hAnsi="Calibri" w:cs="Calibri"/>
            <w:spacing w:val="-2"/>
          </w:rPr>
          <w:t>45</w:t>
        </w:r>
      </w:hyperlink>
    </w:p>
    <w:p w14:paraId="6A3746F1" w14:textId="567DB193" w:rsidR="00DE094F" w:rsidRDefault="00DE094F" w:rsidP="009E35C0">
      <w:pPr>
        <w:pStyle w:val="ListParagraph"/>
        <w:numPr>
          <w:ilvl w:val="2"/>
          <w:numId w:val="35"/>
        </w:numPr>
        <w:tabs>
          <w:tab w:val="left" w:pos="1175"/>
        </w:tabs>
        <w:spacing w:before="141"/>
        <w:ind w:left="1175" w:hanging="376"/>
      </w:pPr>
      <w:hyperlink w:anchor="_bookmark57" w:history="1">
        <w:r>
          <w:t>Հավատարմագրման</w:t>
        </w:r>
        <w:r>
          <w:rPr>
            <w:spacing w:val="-8"/>
          </w:rPr>
          <w:t xml:space="preserve"> </w:t>
        </w:r>
        <w:r>
          <w:t>մասին</w:t>
        </w:r>
        <w:r>
          <w:rPr>
            <w:spacing w:val="-6"/>
          </w:rPr>
          <w:t xml:space="preserve"> </w:t>
        </w:r>
        <w:r>
          <w:t>որոշման</w:t>
        </w:r>
        <w:r>
          <w:rPr>
            <w:spacing w:val="-6"/>
          </w:rPr>
          <w:t xml:space="preserve"> </w:t>
        </w:r>
        <w:r>
          <w:rPr>
            <w:spacing w:val="-2"/>
          </w:rPr>
          <w:t>հրապարակում․․․․․․․․․․․․․․․․․․․․․․․․․․․․․․․․․․․․․․․․․․․․․․․․․․․․․․․․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.</w:t>
        </w:r>
        <w:r>
          <w:rPr>
            <w:rFonts w:ascii="Calibri" w:eastAsia="Calibri" w:hAnsi="Calibri" w:cs="Calibri"/>
            <w:spacing w:val="-2"/>
          </w:rPr>
          <w:t>46</w:t>
        </w:r>
      </w:hyperlink>
    </w:p>
    <w:p w14:paraId="65A986F5" w14:textId="2F123463" w:rsidR="00DE094F" w:rsidRDefault="00DE094F" w:rsidP="009E35C0">
      <w:pPr>
        <w:spacing w:before="141"/>
        <w:ind w:left="799"/>
        <w:rPr>
          <w:rFonts w:ascii="Calibri" w:eastAsia="Calibri" w:hAnsi="Calibri" w:cs="Calibri"/>
        </w:rPr>
      </w:pPr>
      <w:hyperlink w:anchor="_bookmark58" w:history="1">
        <w:r>
          <w:t>5․4</w:t>
        </w:r>
        <w:r>
          <w:rPr>
            <w:spacing w:val="-10"/>
          </w:rPr>
          <w:t xml:space="preserve"> </w:t>
        </w:r>
        <w:r>
          <w:t>Գրանցում</w:t>
        </w:r>
        <w:r>
          <w:rPr>
            <w:spacing w:val="-8"/>
          </w:rPr>
          <w:t xml:space="preserve"> </w:t>
        </w:r>
        <w:r>
          <w:t>հավատարմագրման</w:t>
        </w:r>
        <w:r>
          <w:rPr>
            <w:spacing w:val="-6"/>
          </w:rPr>
          <w:t xml:space="preserve"> </w:t>
        </w:r>
        <w:r>
          <w:t>պետական</w:t>
        </w:r>
        <w:r>
          <w:rPr>
            <w:spacing w:val="-6"/>
          </w:rPr>
          <w:t xml:space="preserve"> </w:t>
        </w:r>
        <w:r>
          <w:rPr>
            <w:spacing w:val="-2"/>
          </w:rPr>
          <w:t>գրանցամատյանում․․․․․․․․․․․․․․․․․․․․․․․․․․․․․․․․․․․․․․</w:t>
        </w:r>
        <w:r w:rsidR="00DD56D4">
          <w:rPr>
            <w:spacing w:val="-2"/>
          </w:rPr>
          <w:t>.</w:t>
        </w:r>
        <w:r>
          <w:rPr>
            <w:rFonts w:ascii="Calibri" w:eastAsia="Calibri" w:hAnsi="Calibri" w:cs="Calibri"/>
            <w:spacing w:val="-2"/>
          </w:rPr>
          <w:t>46</w:t>
        </w:r>
      </w:hyperlink>
    </w:p>
    <w:p w14:paraId="33AB4510" w14:textId="68708797" w:rsidR="00DE094F" w:rsidRDefault="00DE094F" w:rsidP="009E35C0">
      <w:pPr>
        <w:pStyle w:val="ListParagraph"/>
        <w:numPr>
          <w:ilvl w:val="1"/>
          <w:numId w:val="32"/>
        </w:numPr>
        <w:tabs>
          <w:tab w:val="left" w:pos="1175"/>
        </w:tabs>
        <w:spacing w:before="139" w:line="278" w:lineRule="auto"/>
        <w:ind w:right="519" w:firstLine="0"/>
        <w:rPr>
          <w:rFonts w:ascii="Calibri" w:eastAsia="Calibri" w:hAnsi="Calibri" w:cs="Calibri"/>
        </w:rPr>
      </w:pPr>
      <w:hyperlink w:anchor="_bookmark59" w:history="1">
        <w:r>
          <w:t>Հաշվետվություններ փորձագիտական զեկույցում նշված թերությունների վերացման</w:t>
        </w:r>
      </w:hyperlink>
      <w:r w:rsidR="00000000">
        <w:t xml:space="preserve"> </w:t>
      </w:r>
      <w:hyperlink w:anchor="_bookmark59" w:history="1">
        <w:r>
          <w:t>ծրագրի</w:t>
        </w:r>
        <w:r>
          <w:rPr>
            <w:spacing w:val="-18"/>
          </w:rPr>
          <w:t xml:space="preserve"> </w:t>
        </w:r>
        <w:r>
          <w:t>իրականացման</w:t>
        </w:r>
        <w:r>
          <w:rPr>
            <w:spacing w:val="-11"/>
          </w:rPr>
          <w:t xml:space="preserve"> </w:t>
        </w:r>
        <w:r>
          <w:t>վերաբերյալ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>
          <w:rPr>
            <w:rFonts w:ascii="Calibri" w:eastAsia="Calibri" w:hAnsi="Calibri" w:cs="Calibri"/>
          </w:rPr>
          <w:t>46</w:t>
        </w:r>
      </w:hyperlink>
    </w:p>
    <w:p w14:paraId="4C854B68" w14:textId="5D14CBDB" w:rsidR="00DE094F" w:rsidRDefault="00DE094F" w:rsidP="009E35C0">
      <w:pPr>
        <w:pStyle w:val="ListParagraph"/>
        <w:numPr>
          <w:ilvl w:val="1"/>
          <w:numId w:val="32"/>
        </w:numPr>
        <w:tabs>
          <w:tab w:val="left" w:pos="1174"/>
        </w:tabs>
        <w:spacing w:before="94"/>
        <w:ind w:left="1174" w:hanging="375"/>
        <w:rPr>
          <w:rFonts w:ascii="Calibri" w:eastAsia="Calibri" w:hAnsi="Calibri" w:cs="Calibri"/>
        </w:rPr>
      </w:pPr>
      <w:hyperlink w:anchor="_bookmark59" w:history="1">
        <w:r>
          <w:t>Հավատարմագրման</w:t>
        </w:r>
        <w:r>
          <w:rPr>
            <w:spacing w:val="-20"/>
          </w:rPr>
          <w:t xml:space="preserve"> </w:t>
        </w:r>
        <w:r>
          <w:t>գործընթացների</w:t>
        </w:r>
        <w:r>
          <w:rPr>
            <w:spacing w:val="-14"/>
          </w:rPr>
          <w:t xml:space="preserve"> </w:t>
        </w:r>
        <w:r>
          <w:t>վերաբերյալ</w:t>
        </w:r>
        <w:r>
          <w:rPr>
            <w:spacing w:val="-13"/>
          </w:rPr>
          <w:t xml:space="preserve"> </w:t>
        </w:r>
        <w:r>
          <w:t>բողոքների</w:t>
        </w:r>
        <w:r>
          <w:rPr>
            <w:spacing w:val="-14"/>
          </w:rPr>
          <w:t xml:space="preserve"> </w:t>
        </w:r>
        <w:r>
          <w:t>ներկայացում․․․․․․․․․․․․․․․․</w:t>
        </w:r>
        <w:r>
          <w:rPr>
            <w:spacing w:val="-48"/>
          </w:rPr>
          <w:t xml:space="preserve"> </w:t>
        </w:r>
        <w:r>
          <w:rPr>
            <w:rFonts w:ascii="Calibri" w:eastAsia="Calibri" w:hAnsi="Calibri" w:cs="Calibri"/>
            <w:spacing w:val="-5"/>
          </w:rPr>
          <w:t>4</w:t>
        </w:r>
        <w:r w:rsidR="005F62AD">
          <w:rPr>
            <w:rFonts w:ascii="Calibri" w:eastAsia="Calibri" w:hAnsi="Calibri" w:cs="Calibri"/>
            <w:spacing w:val="-5"/>
          </w:rPr>
          <w:t>7</w:t>
        </w:r>
      </w:hyperlink>
    </w:p>
    <w:p w14:paraId="30AAB165" w14:textId="09344371" w:rsidR="00DE094F" w:rsidRDefault="00DE094F" w:rsidP="009E35C0">
      <w:pPr>
        <w:pStyle w:val="ListParagraph"/>
        <w:numPr>
          <w:ilvl w:val="1"/>
          <w:numId w:val="32"/>
        </w:numPr>
        <w:tabs>
          <w:tab w:val="left" w:pos="1175"/>
        </w:tabs>
        <w:spacing w:before="141"/>
        <w:ind w:left="1175" w:hanging="376"/>
        <w:rPr>
          <w:rFonts w:ascii="Calibri" w:eastAsia="Calibri" w:hAnsi="Calibri" w:cs="Calibri"/>
        </w:rPr>
      </w:pPr>
      <w:hyperlink w:anchor="_bookmark60" w:history="1">
        <w:r>
          <w:rPr>
            <w:spacing w:val="-2"/>
          </w:rPr>
          <w:t>Հավատարմագրված</w:t>
        </w:r>
        <w:r>
          <w:rPr>
            <w:spacing w:val="25"/>
          </w:rPr>
          <w:t xml:space="preserve"> </w:t>
        </w:r>
        <w:r>
          <w:rPr>
            <w:spacing w:val="-2"/>
          </w:rPr>
          <w:t>ուսումնական</w:t>
        </w:r>
        <w:r>
          <w:rPr>
            <w:spacing w:val="24"/>
          </w:rPr>
          <w:t xml:space="preserve"> </w:t>
        </w:r>
        <w:r>
          <w:rPr>
            <w:spacing w:val="-2"/>
          </w:rPr>
          <w:t>հաստատությունների</w:t>
        </w:r>
        <w:r>
          <w:rPr>
            <w:spacing w:val="22"/>
          </w:rPr>
          <w:t xml:space="preserve"> </w:t>
        </w:r>
        <w:r>
          <w:rPr>
            <w:spacing w:val="-2"/>
          </w:rPr>
          <w:t>մշտադիտարկումներ․․․․․․․․․․․</w:t>
        </w:r>
        <w:r w:rsidR="00DD56D4">
          <w:rPr>
            <w:spacing w:val="-27"/>
          </w:rPr>
          <w:t>.</w:t>
        </w:r>
        <w:r>
          <w:rPr>
            <w:rFonts w:ascii="Calibri" w:eastAsia="Calibri" w:hAnsi="Calibri" w:cs="Calibri"/>
            <w:spacing w:val="-5"/>
          </w:rPr>
          <w:t>47</w:t>
        </w:r>
      </w:hyperlink>
    </w:p>
    <w:p w14:paraId="1F6436A7" w14:textId="280BBABC" w:rsidR="00DE094F" w:rsidRDefault="00DE094F" w:rsidP="009E35C0">
      <w:pPr>
        <w:pStyle w:val="ListParagraph"/>
        <w:numPr>
          <w:ilvl w:val="1"/>
          <w:numId w:val="32"/>
        </w:numPr>
        <w:tabs>
          <w:tab w:val="left" w:pos="1175"/>
        </w:tabs>
        <w:spacing w:before="141"/>
        <w:ind w:left="1175" w:hanging="376"/>
        <w:rPr>
          <w:rFonts w:ascii="Calibri" w:eastAsia="Calibri" w:hAnsi="Calibri" w:cs="Calibri"/>
        </w:rPr>
      </w:pPr>
      <w:hyperlink w:anchor="_bookmark61" w:history="1">
        <w:r>
          <w:t>Հավատարմագրման</w:t>
        </w:r>
        <w:r>
          <w:rPr>
            <w:spacing w:val="-20"/>
          </w:rPr>
          <w:t xml:space="preserve"> </w:t>
        </w:r>
        <w:r>
          <w:t>մերժման</w:t>
        </w:r>
        <w:r>
          <w:rPr>
            <w:spacing w:val="-17"/>
          </w:rPr>
          <w:t xml:space="preserve"> </w:t>
        </w:r>
        <w:r>
          <w:t>հետևանքները</w:t>
        </w:r>
        <w:r>
          <w:rPr>
            <w:spacing w:val="-15"/>
          </w:rPr>
          <w:t xml:space="preserve"> </w:t>
        </w:r>
        <w:r>
          <w:t>հաստատության</w:t>
        </w:r>
        <w:r>
          <w:rPr>
            <w:spacing w:val="-15"/>
          </w:rPr>
          <w:t xml:space="preserve"> </w:t>
        </w:r>
        <w:r>
          <w:t>համար․․․․․․․․․․․․․․․․․․․․․․․․․</w:t>
        </w:r>
        <w:r w:rsidR="00DD56D4">
          <w:rPr>
            <w:spacing w:val="-24"/>
          </w:rPr>
          <w:t>.</w:t>
        </w:r>
        <w:r>
          <w:rPr>
            <w:rFonts w:ascii="Calibri" w:eastAsia="Calibri" w:hAnsi="Calibri" w:cs="Calibri"/>
            <w:spacing w:val="-5"/>
          </w:rPr>
          <w:t>48</w:t>
        </w:r>
      </w:hyperlink>
    </w:p>
    <w:p w14:paraId="629158AB" w14:textId="650778F7" w:rsidR="00DE094F" w:rsidRDefault="00DE094F" w:rsidP="009E35C0">
      <w:pPr>
        <w:pStyle w:val="ListParagraph"/>
        <w:numPr>
          <w:ilvl w:val="1"/>
          <w:numId w:val="32"/>
        </w:numPr>
        <w:tabs>
          <w:tab w:val="left" w:pos="1175"/>
        </w:tabs>
        <w:spacing w:before="141"/>
        <w:ind w:left="1175" w:hanging="376"/>
        <w:rPr>
          <w:rFonts w:ascii="Calibri" w:eastAsia="Calibri" w:hAnsi="Calibri" w:cs="Calibri"/>
        </w:rPr>
      </w:pPr>
      <w:hyperlink w:anchor="_bookmark62" w:history="1">
        <w:r>
          <w:t>Հավատարմագրման</w:t>
        </w:r>
        <w:r>
          <w:rPr>
            <w:spacing w:val="-8"/>
          </w:rPr>
          <w:t xml:space="preserve"> </w:t>
        </w:r>
        <w:r>
          <w:t>մասին</w:t>
        </w:r>
        <w:r>
          <w:rPr>
            <w:spacing w:val="-6"/>
          </w:rPr>
          <w:t xml:space="preserve"> </w:t>
        </w:r>
        <w:r>
          <w:t>որոշման</w:t>
        </w:r>
        <w:r>
          <w:rPr>
            <w:spacing w:val="-6"/>
          </w:rPr>
          <w:t xml:space="preserve"> </w:t>
        </w:r>
        <w:r>
          <w:rPr>
            <w:spacing w:val="-2"/>
          </w:rPr>
          <w:t>բողոքարկում․․․․․․․․․․․․․․․․․․․․․․․․․․․․․․․․․․․․․․․․․․․․․․․․․․․․․․․․․․․</w:t>
        </w:r>
        <w:r w:rsidR="00DD56D4">
          <w:rPr>
            <w:spacing w:val="-2"/>
          </w:rPr>
          <w:t>.</w:t>
        </w:r>
        <w:r>
          <w:rPr>
            <w:rFonts w:ascii="Calibri" w:eastAsia="Calibri" w:hAnsi="Calibri" w:cs="Calibri"/>
            <w:spacing w:val="-2"/>
          </w:rPr>
          <w:t>48</w:t>
        </w:r>
      </w:hyperlink>
    </w:p>
    <w:p w14:paraId="7D037434" w14:textId="42CDC4D7" w:rsidR="00DE094F" w:rsidRDefault="00DE094F" w:rsidP="009E35C0">
      <w:pPr>
        <w:pStyle w:val="ListParagraph"/>
        <w:numPr>
          <w:ilvl w:val="1"/>
          <w:numId w:val="32"/>
        </w:numPr>
        <w:tabs>
          <w:tab w:val="left" w:pos="1295"/>
        </w:tabs>
        <w:spacing w:before="138"/>
        <w:ind w:left="1295" w:hanging="496"/>
        <w:rPr>
          <w:rFonts w:ascii="Calibri" w:eastAsia="Calibri" w:hAnsi="Calibri" w:cs="Calibri"/>
        </w:rPr>
      </w:pPr>
      <w:hyperlink w:anchor="_bookmark63" w:history="1">
        <w:r>
          <w:rPr>
            <w:spacing w:val="-2"/>
          </w:rPr>
          <w:t>Պետական</w:t>
        </w:r>
        <w:r>
          <w:rPr>
            <w:spacing w:val="19"/>
          </w:rPr>
          <w:t xml:space="preserve"> </w:t>
        </w:r>
        <w:r>
          <w:rPr>
            <w:spacing w:val="-2"/>
          </w:rPr>
          <w:t>հավատարմագրումն</w:t>
        </w:r>
        <w:r>
          <w:rPr>
            <w:spacing w:val="24"/>
          </w:rPr>
          <w:t xml:space="preserve"> </w:t>
        </w:r>
        <w:r>
          <w:rPr>
            <w:spacing w:val="-2"/>
          </w:rPr>
          <w:t>ուժը</w:t>
        </w:r>
        <w:r>
          <w:rPr>
            <w:spacing w:val="20"/>
          </w:rPr>
          <w:t xml:space="preserve"> </w:t>
        </w:r>
        <w:r>
          <w:rPr>
            <w:spacing w:val="-2"/>
          </w:rPr>
          <w:t>կորցրած</w:t>
        </w:r>
        <w:r>
          <w:rPr>
            <w:spacing w:val="24"/>
          </w:rPr>
          <w:t xml:space="preserve"> </w:t>
        </w:r>
        <w:r>
          <w:rPr>
            <w:spacing w:val="-2"/>
          </w:rPr>
          <w:t>ճանաչելը․․․․․․․․․․․․․․․․․․․․․․․․․․․․․․․․․․․․․․․․․․․․․․․</w:t>
        </w:r>
        <w:r w:rsidR="00DD56D4">
          <w:rPr>
            <w:spacing w:val="-41"/>
          </w:rPr>
          <w:t>.</w:t>
        </w:r>
        <w:r>
          <w:rPr>
            <w:rFonts w:ascii="Calibri" w:eastAsia="Calibri" w:hAnsi="Calibri" w:cs="Calibri"/>
            <w:spacing w:val="-5"/>
          </w:rPr>
          <w:t>49</w:t>
        </w:r>
      </w:hyperlink>
    </w:p>
    <w:p w14:paraId="088DF82A" w14:textId="77777777" w:rsidR="00DE094F" w:rsidRDefault="00DE094F" w:rsidP="009E35C0">
      <w:pPr>
        <w:pStyle w:val="ListParagraph"/>
        <w:numPr>
          <w:ilvl w:val="0"/>
          <w:numId w:val="35"/>
        </w:numPr>
        <w:tabs>
          <w:tab w:val="left" w:pos="643"/>
        </w:tabs>
        <w:spacing w:before="142"/>
        <w:ind w:left="643" w:hanging="283"/>
        <w:rPr>
          <w:b/>
          <w:bCs/>
        </w:rPr>
      </w:pPr>
      <w:hyperlink w:anchor="_bookmark64" w:history="1">
        <w:r>
          <w:rPr>
            <w:b/>
            <w:bCs/>
          </w:rPr>
          <w:t>ՓՈՐՁԱԳԵՏՆԵՐԻՆ</w:t>
        </w:r>
        <w:r>
          <w:rPr>
            <w:b/>
            <w:bCs/>
            <w:spacing w:val="-15"/>
          </w:rPr>
          <w:t xml:space="preserve"> </w:t>
        </w:r>
        <w:r>
          <w:rPr>
            <w:b/>
            <w:bCs/>
          </w:rPr>
          <w:t>ՆԵՐԿԱՅԱՑՎՈՂ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</w:rPr>
          <w:t>ՊԱՀԱՆՋՆԵՐ,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ԸՆՏՐՈՒԹՅԱՆ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ՉԱՓԱՆԻՇՆԵՐ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  <w:spacing w:val="-5"/>
          </w:rPr>
          <w:t>ԵՎ</w:t>
        </w:r>
      </w:hyperlink>
    </w:p>
    <w:p w14:paraId="49760DBE" w14:textId="6B68ECA8" w:rsidR="00DE094F" w:rsidRDefault="00DE094F" w:rsidP="009E35C0">
      <w:pPr>
        <w:spacing w:before="41"/>
        <w:ind w:left="360"/>
      </w:pPr>
      <w:hyperlink w:anchor="_bookmark64" w:history="1">
        <w:r>
          <w:rPr>
            <w:b/>
            <w:bCs/>
            <w:spacing w:val="-2"/>
          </w:rPr>
          <w:t>ՈՒՂԵՆԻՇՆԵՐ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b/>
            <w:bCs/>
            <w:spacing w:val="29"/>
          </w:rPr>
          <w:t>…</w:t>
        </w:r>
        <w:r>
          <w:rPr>
            <w:spacing w:val="-5"/>
          </w:rPr>
          <w:t>49</w:t>
        </w:r>
      </w:hyperlink>
    </w:p>
    <w:p w14:paraId="50FA0B7D" w14:textId="4133AA56" w:rsidR="00DE094F" w:rsidRDefault="00DE094F" w:rsidP="009E35C0">
      <w:pPr>
        <w:pStyle w:val="ListParagraph"/>
        <w:numPr>
          <w:ilvl w:val="1"/>
          <w:numId w:val="35"/>
        </w:numPr>
        <w:tabs>
          <w:tab w:val="left" w:pos="854"/>
        </w:tabs>
        <w:spacing w:before="123"/>
        <w:ind w:hanging="273"/>
        <w:rPr>
          <w:b/>
          <w:bCs/>
        </w:rPr>
      </w:pPr>
      <w:hyperlink w:anchor="_bookmark65" w:history="1">
        <w:r>
          <w:rPr>
            <w:b/>
            <w:bCs/>
          </w:rPr>
          <w:t>Փորձագիտական</w:t>
        </w:r>
        <w:r>
          <w:rPr>
            <w:b/>
            <w:bCs/>
            <w:spacing w:val="-15"/>
          </w:rPr>
          <w:t xml:space="preserve"> </w:t>
        </w:r>
        <w:r>
          <w:rPr>
            <w:b/>
            <w:bCs/>
          </w:rPr>
          <w:t>խմբին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ներկայացվող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  <w:spacing w:val="-2"/>
          </w:rPr>
          <w:t>պահանջները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……</w:t>
        </w:r>
        <w:r>
          <w:rPr>
            <w:rFonts w:ascii="Microsoft YaHei" w:eastAsia="Microsoft YaHei" w:hAnsi="Microsoft YaHei" w:cs="Microsoft YaHei"/>
            <w:spacing w:val="-2"/>
          </w:rPr>
          <w:t>․</w:t>
        </w:r>
        <w:r w:rsidR="00DD56D4">
          <w:rPr>
            <w:rFonts w:ascii="Microsoft YaHei" w:eastAsia="Microsoft YaHei" w:hAnsi="Microsoft YaHei" w:cs="Microsoft YaHei"/>
            <w:spacing w:val="-2"/>
          </w:rPr>
          <w:t>..</w:t>
        </w:r>
        <w:r>
          <w:rPr>
            <w:rFonts w:ascii="Sylfaen" w:eastAsia="Sylfaen" w:hAnsi="Sylfaen" w:cs="Sylfaen"/>
            <w:spacing w:val="-2"/>
          </w:rPr>
          <w:t>50</w:t>
        </w:r>
      </w:hyperlink>
    </w:p>
    <w:p w14:paraId="23978F9B" w14:textId="77777777" w:rsidR="00DE094F" w:rsidRDefault="00DE094F" w:rsidP="009E35C0">
      <w:pPr>
        <w:pStyle w:val="ListParagraph"/>
        <w:numPr>
          <w:ilvl w:val="1"/>
          <w:numId w:val="35"/>
        </w:numPr>
        <w:tabs>
          <w:tab w:val="left" w:pos="854"/>
        </w:tabs>
        <w:spacing w:before="145"/>
        <w:ind w:hanging="273"/>
        <w:rPr>
          <w:b/>
          <w:bCs/>
        </w:rPr>
      </w:pPr>
      <w:hyperlink w:anchor="_bookmark66" w:history="1">
        <w:r>
          <w:rPr>
            <w:b/>
            <w:bCs/>
          </w:rPr>
          <w:t>Փորձագիտական</w:t>
        </w:r>
        <w:r>
          <w:rPr>
            <w:b/>
            <w:bCs/>
            <w:spacing w:val="-15"/>
          </w:rPr>
          <w:t xml:space="preserve"> </w:t>
        </w:r>
        <w:r>
          <w:rPr>
            <w:b/>
            <w:bCs/>
          </w:rPr>
          <w:t>խմբի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լիազորությունները,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իրավունքներն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  <w:spacing w:val="-5"/>
          </w:rPr>
          <w:t>ու</w:t>
        </w:r>
      </w:hyperlink>
    </w:p>
    <w:p w14:paraId="086CF4F2" w14:textId="4251881E" w:rsidR="00DE094F" w:rsidRDefault="00DE094F" w:rsidP="009E35C0">
      <w:pPr>
        <w:spacing w:before="24"/>
        <w:ind w:left="581"/>
        <w:rPr>
          <w:rFonts w:ascii="Sylfaen" w:eastAsia="Sylfaen" w:hAnsi="Sylfaen" w:cs="Sylfaen"/>
        </w:rPr>
      </w:pPr>
      <w:hyperlink w:anchor="_bookmark66" w:history="1">
        <w:r>
          <w:rPr>
            <w:b/>
            <w:bCs/>
            <w:spacing w:val="-2"/>
          </w:rPr>
          <w:t>պարտականությունները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…..</w:t>
        </w:r>
        <w:r>
          <w:rPr>
            <w:rFonts w:ascii="Sylfaen" w:eastAsia="Sylfaen" w:hAnsi="Sylfaen" w:cs="Sylfaen"/>
            <w:spacing w:val="-2"/>
          </w:rPr>
          <w:t>51</w:t>
        </w:r>
      </w:hyperlink>
    </w:p>
    <w:p w14:paraId="56FD8DE7" w14:textId="77777777" w:rsidR="00DE094F" w:rsidRDefault="00DE094F" w:rsidP="009E35C0">
      <w:pPr>
        <w:pStyle w:val="ListParagraph"/>
        <w:numPr>
          <w:ilvl w:val="1"/>
          <w:numId w:val="35"/>
        </w:numPr>
        <w:tabs>
          <w:tab w:val="left" w:pos="854"/>
        </w:tabs>
        <w:spacing w:before="145"/>
        <w:ind w:hanging="273"/>
        <w:rPr>
          <w:b/>
          <w:bCs/>
        </w:rPr>
      </w:pPr>
      <w:hyperlink w:anchor="_bookmark68" w:history="1">
        <w:r>
          <w:rPr>
            <w:b/>
            <w:bCs/>
          </w:rPr>
          <w:t>Փորձագիտական</w:t>
        </w:r>
        <w:r>
          <w:rPr>
            <w:b/>
            <w:bCs/>
            <w:spacing w:val="-13"/>
          </w:rPr>
          <w:t xml:space="preserve"> </w:t>
        </w:r>
        <w:r>
          <w:rPr>
            <w:b/>
            <w:bCs/>
          </w:rPr>
          <w:t>խմբի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համակարգողի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</w:rPr>
          <w:t>իրավունքներն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  <w:spacing w:val="-5"/>
          </w:rPr>
          <w:t>ու</w:t>
        </w:r>
      </w:hyperlink>
    </w:p>
    <w:p w14:paraId="5839B447" w14:textId="7C42AFCA" w:rsidR="00DE094F" w:rsidRDefault="00DE094F" w:rsidP="009E35C0">
      <w:pPr>
        <w:spacing w:before="24"/>
        <w:ind w:left="581"/>
        <w:rPr>
          <w:rFonts w:ascii="Sylfaen" w:eastAsia="Sylfaen" w:hAnsi="Sylfaen" w:cs="Sylfaen"/>
        </w:rPr>
      </w:pPr>
      <w:hyperlink w:anchor="_bookmark68" w:history="1">
        <w:r>
          <w:rPr>
            <w:b/>
            <w:bCs/>
            <w:spacing w:val="-2"/>
          </w:rPr>
          <w:t>պարտականությունները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…..</w:t>
        </w:r>
        <w:r>
          <w:rPr>
            <w:rFonts w:ascii="Sylfaen" w:eastAsia="Sylfaen" w:hAnsi="Sylfaen" w:cs="Sylfaen"/>
            <w:spacing w:val="-2"/>
          </w:rPr>
          <w:t>52</w:t>
        </w:r>
      </w:hyperlink>
    </w:p>
    <w:p w14:paraId="38C5EE12" w14:textId="77777777" w:rsidR="00DE094F" w:rsidRDefault="00DE094F" w:rsidP="009E35C0">
      <w:pPr>
        <w:pStyle w:val="ListParagraph"/>
        <w:numPr>
          <w:ilvl w:val="1"/>
          <w:numId w:val="35"/>
        </w:numPr>
        <w:tabs>
          <w:tab w:val="left" w:pos="273"/>
        </w:tabs>
        <w:spacing w:before="127"/>
        <w:ind w:left="273" w:right="528" w:hanging="273"/>
        <w:jc w:val="right"/>
        <w:rPr>
          <w:b/>
          <w:bCs/>
        </w:rPr>
      </w:pPr>
      <w:hyperlink w:anchor="_bookmark68" w:history="1">
        <w:r>
          <w:rPr>
            <w:b/>
            <w:bCs/>
          </w:rPr>
          <w:t>Փորձագետների</w:t>
        </w:r>
        <w:r>
          <w:rPr>
            <w:b/>
            <w:bCs/>
            <w:spacing w:val="-13"/>
          </w:rPr>
          <w:t xml:space="preserve"> </w:t>
        </w:r>
        <w:r>
          <w:rPr>
            <w:b/>
            <w:bCs/>
          </w:rPr>
          <w:t>հավաքագրում,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</w:rPr>
          <w:t>ընտրություն</w:t>
        </w:r>
        <w:r>
          <w:rPr>
            <w:b/>
            <w:bCs/>
            <w:spacing w:val="-10"/>
          </w:rPr>
          <w:t xml:space="preserve"> </w:t>
        </w:r>
        <w:r>
          <w:rPr>
            <w:b/>
            <w:bCs/>
          </w:rPr>
          <w:t>և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  <w:spacing w:val="-2"/>
          </w:rPr>
          <w:t>վերապատրաստում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</w:t>
        </w:r>
        <w:r>
          <w:rPr>
            <w:rFonts w:ascii="Sylfaen" w:eastAsia="Sylfaen" w:hAnsi="Sylfaen" w:cs="Sylfaen"/>
            <w:spacing w:val="-2"/>
          </w:rPr>
          <w:t>53</w:t>
        </w:r>
      </w:hyperlink>
    </w:p>
    <w:p w14:paraId="1C4B000F" w14:textId="77777777" w:rsidR="00DE094F" w:rsidRDefault="00DE094F" w:rsidP="009E35C0">
      <w:pPr>
        <w:pStyle w:val="ListParagraph"/>
        <w:numPr>
          <w:ilvl w:val="1"/>
          <w:numId w:val="35"/>
        </w:numPr>
        <w:tabs>
          <w:tab w:val="left" w:pos="273"/>
        </w:tabs>
        <w:spacing w:before="130"/>
        <w:ind w:left="273" w:right="561" w:hanging="273"/>
        <w:jc w:val="right"/>
        <w:rPr>
          <w:b/>
          <w:bCs/>
        </w:rPr>
      </w:pPr>
      <w:hyperlink w:anchor="_bookmark68" w:history="1">
        <w:r>
          <w:rPr>
            <w:b/>
            <w:bCs/>
          </w:rPr>
          <w:t>Փորձագիտական</w:t>
        </w:r>
        <w:r>
          <w:rPr>
            <w:b/>
            <w:bCs/>
            <w:spacing w:val="-15"/>
          </w:rPr>
          <w:t xml:space="preserve"> </w:t>
        </w:r>
        <w:r>
          <w:rPr>
            <w:b/>
            <w:bCs/>
          </w:rPr>
          <w:t>աշխատանքների</w:t>
        </w:r>
        <w:r>
          <w:rPr>
            <w:b/>
            <w:bCs/>
            <w:spacing w:val="-11"/>
          </w:rPr>
          <w:t xml:space="preserve"> </w:t>
        </w:r>
        <w:r>
          <w:rPr>
            <w:b/>
            <w:bCs/>
          </w:rPr>
          <w:t>մշտադիտարկում</w:t>
        </w:r>
        <w:r>
          <w:rPr>
            <w:b/>
            <w:bCs/>
            <w:spacing w:val="-9"/>
          </w:rPr>
          <w:t xml:space="preserve"> </w:t>
        </w:r>
        <w:r>
          <w:rPr>
            <w:b/>
            <w:bCs/>
          </w:rPr>
          <w:t>և</w:t>
        </w:r>
        <w:r>
          <w:rPr>
            <w:b/>
            <w:bCs/>
            <w:spacing w:val="-12"/>
          </w:rPr>
          <w:t xml:space="preserve"> </w:t>
        </w:r>
        <w:r>
          <w:rPr>
            <w:b/>
            <w:bCs/>
            <w:spacing w:val="-2"/>
          </w:rPr>
          <w:t>գնահատում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</w:t>
        </w:r>
        <w:r>
          <w:rPr>
            <w:rFonts w:ascii="Sylfaen" w:eastAsia="Sylfaen" w:hAnsi="Sylfaen" w:cs="Sylfaen"/>
            <w:spacing w:val="-2"/>
          </w:rPr>
          <w:t>54</w:t>
        </w:r>
      </w:hyperlink>
    </w:p>
    <w:p w14:paraId="044DF8EC" w14:textId="77777777" w:rsidR="00DE094F" w:rsidRDefault="00DE094F" w:rsidP="009E35C0">
      <w:pPr>
        <w:pStyle w:val="ListParagraph"/>
        <w:numPr>
          <w:ilvl w:val="2"/>
          <w:numId w:val="35"/>
        </w:numPr>
        <w:tabs>
          <w:tab w:val="left" w:pos="376"/>
        </w:tabs>
        <w:spacing w:before="143"/>
        <w:ind w:left="376" w:right="572" w:hanging="376"/>
        <w:jc w:val="right"/>
      </w:pPr>
      <w:hyperlink w:anchor="_bookmark67" w:history="1">
        <w:r>
          <w:t>Շարունակական</w:t>
        </w:r>
        <w:r>
          <w:rPr>
            <w:spacing w:val="-10"/>
          </w:rPr>
          <w:t xml:space="preserve"> </w:t>
        </w:r>
        <w:r>
          <w:t>գնահատման</w:t>
        </w:r>
        <w:r>
          <w:rPr>
            <w:spacing w:val="-8"/>
          </w:rPr>
          <w:t xml:space="preserve"> </w:t>
        </w:r>
        <w:r>
          <w:t>և</w:t>
        </w:r>
        <w:r>
          <w:rPr>
            <w:spacing w:val="-9"/>
          </w:rPr>
          <w:t xml:space="preserve"> </w:t>
        </w:r>
        <w:r>
          <w:t>մշտադիտարկման</w:t>
        </w:r>
        <w:r>
          <w:rPr>
            <w:spacing w:val="-6"/>
          </w:rPr>
          <w:t xml:space="preserve"> </w:t>
        </w:r>
        <w:r>
          <w:rPr>
            <w:spacing w:val="-2"/>
          </w:rPr>
          <w:t>եղանակներ․․․․․․․․․․․․․․․․․․․․․․․․․․․․․․․․․․․․</w:t>
        </w:r>
        <w:r>
          <w:rPr>
            <w:rFonts w:ascii="Calibri" w:eastAsia="Calibri" w:hAnsi="Calibri" w:cs="Calibri"/>
            <w:spacing w:val="-2"/>
          </w:rPr>
          <w:t>54</w:t>
        </w:r>
      </w:hyperlink>
    </w:p>
    <w:p w14:paraId="3E53356D" w14:textId="6B4E6479" w:rsidR="00DE094F" w:rsidRDefault="00DE094F" w:rsidP="009E35C0">
      <w:pPr>
        <w:pStyle w:val="ListParagraph"/>
        <w:numPr>
          <w:ilvl w:val="1"/>
          <w:numId w:val="35"/>
        </w:numPr>
        <w:tabs>
          <w:tab w:val="left" w:pos="853"/>
        </w:tabs>
        <w:spacing w:before="125"/>
        <w:ind w:left="853" w:hanging="272"/>
        <w:rPr>
          <w:b/>
          <w:bCs/>
        </w:rPr>
      </w:pPr>
      <w:hyperlink w:anchor="_bookmark68" w:history="1">
        <w:r>
          <w:rPr>
            <w:b/>
            <w:bCs/>
          </w:rPr>
          <w:t>Շահերի</w:t>
        </w:r>
        <w:r>
          <w:rPr>
            <w:b/>
            <w:bCs/>
            <w:spacing w:val="-8"/>
          </w:rPr>
          <w:t xml:space="preserve"> </w:t>
        </w:r>
        <w:r>
          <w:rPr>
            <w:b/>
            <w:bCs/>
          </w:rPr>
          <w:t>բախում,</w:t>
        </w:r>
        <w:r>
          <w:rPr>
            <w:b/>
            <w:bCs/>
            <w:spacing w:val="-8"/>
          </w:rPr>
          <w:t xml:space="preserve"> </w:t>
        </w:r>
        <w:r>
          <w:rPr>
            <w:b/>
            <w:bCs/>
          </w:rPr>
          <w:t>գաղտնիություն</w:t>
        </w:r>
        <w:r>
          <w:rPr>
            <w:b/>
            <w:bCs/>
            <w:spacing w:val="-6"/>
          </w:rPr>
          <w:t xml:space="preserve"> </w:t>
        </w:r>
        <w:r>
          <w:rPr>
            <w:b/>
            <w:bCs/>
          </w:rPr>
          <w:t>և</w:t>
        </w:r>
        <w:r>
          <w:rPr>
            <w:b/>
            <w:bCs/>
            <w:spacing w:val="-7"/>
          </w:rPr>
          <w:t xml:space="preserve"> </w:t>
        </w:r>
        <w:r>
          <w:rPr>
            <w:b/>
            <w:bCs/>
            <w:spacing w:val="-2"/>
          </w:rPr>
          <w:t>ազնվություն</w:t>
        </w:r>
        <w:r>
          <w:rPr>
            <w:rFonts w:ascii="Microsoft YaHei" w:eastAsia="Microsoft YaHei" w:hAnsi="Microsoft YaHei" w:cs="Microsoft YaHei"/>
            <w:spacing w:val="-2"/>
          </w:rPr>
          <w:t>․․․․․․․․․․․․․․․․․․․․․․․․․․․․․․․․․․․․․․․․․․․․․․․․․․․․․․․․․․․․</w:t>
        </w:r>
        <w:r w:rsidR="00DD56D4">
          <w:rPr>
            <w:rFonts w:ascii="Microsoft YaHei" w:eastAsia="Microsoft YaHei" w:hAnsi="Microsoft YaHei" w:cs="Microsoft YaHei"/>
            <w:spacing w:val="-2"/>
          </w:rPr>
          <w:t>…</w:t>
        </w:r>
        <w:r>
          <w:rPr>
            <w:spacing w:val="-2"/>
          </w:rPr>
          <w:t>54</w:t>
        </w:r>
      </w:hyperlink>
    </w:p>
    <w:p w14:paraId="19355936" w14:textId="0880F250" w:rsidR="00DE094F" w:rsidRDefault="00DE094F" w:rsidP="009E35C0">
      <w:pPr>
        <w:pStyle w:val="ListParagraph"/>
        <w:numPr>
          <w:ilvl w:val="0"/>
          <w:numId w:val="35"/>
        </w:numPr>
        <w:tabs>
          <w:tab w:val="left" w:pos="389"/>
        </w:tabs>
        <w:spacing w:before="145"/>
        <w:ind w:left="389" w:right="521" w:hanging="389"/>
        <w:jc w:val="right"/>
      </w:pPr>
      <w:hyperlink w:anchor="_bookmark69" w:history="1">
        <w:r>
          <w:rPr>
            <w:b/>
            <w:bCs/>
            <w:spacing w:val="-2"/>
          </w:rPr>
          <w:t>ԱՐՏԱՔԻՆ</w:t>
        </w:r>
        <w:r>
          <w:rPr>
            <w:b/>
            <w:bCs/>
            <w:spacing w:val="30"/>
          </w:rPr>
          <w:t xml:space="preserve"> </w:t>
        </w:r>
        <w:r>
          <w:rPr>
            <w:b/>
            <w:bCs/>
            <w:spacing w:val="-2"/>
          </w:rPr>
          <w:t>ԳՆԱՀԱՏՄԱՆ</w:t>
        </w:r>
        <w:r>
          <w:rPr>
            <w:b/>
            <w:bCs/>
            <w:spacing w:val="38"/>
          </w:rPr>
          <w:t xml:space="preserve"> </w:t>
        </w:r>
        <w:r>
          <w:rPr>
            <w:b/>
            <w:bCs/>
            <w:spacing w:val="-2"/>
          </w:rPr>
          <w:t>ԾԱԽՍԵՐ․․․․․․․․․․․․․․․․․․․․․․․․․․․․․․․․․․․․․․․․․․․․․․․․․․․․․․․․․․․․․․․․․․․․․․․․․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b/>
            <w:bCs/>
            <w:spacing w:val="6"/>
          </w:rPr>
          <w:t>..</w:t>
        </w:r>
        <w:r>
          <w:rPr>
            <w:spacing w:val="-5"/>
          </w:rPr>
          <w:t>55</w:t>
        </w:r>
      </w:hyperlink>
    </w:p>
    <w:p w14:paraId="2EAC3274" w14:textId="55ADD2E8" w:rsidR="00DE094F" w:rsidRDefault="00DE094F" w:rsidP="009E35C0">
      <w:pPr>
        <w:spacing w:before="140"/>
        <w:ind w:left="360"/>
      </w:pPr>
      <w:hyperlink w:anchor="_bookmark70" w:history="1">
        <w:r>
          <w:rPr>
            <w:b/>
            <w:bCs/>
            <w:spacing w:val="-2"/>
          </w:rPr>
          <w:t>ՀԱՊԱՎՈՒՄՆԵՐԻ</w:t>
        </w:r>
        <w:r>
          <w:rPr>
            <w:b/>
            <w:bCs/>
            <w:spacing w:val="52"/>
          </w:rPr>
          <w:t xml:space="preserve"> </w:t>
        </w:r>
        <w:r>
          <w:rPr>
            <w:b/>
            <w:bCs/>
            <w:spacing w:val="-2"/>
          </w:rPr>
          <w:t>ՑԱՆԿ․․․․․․․․․․․․․․․․․․․․․․․․․․․․․․․․․․․․․․․․․․․․․․․․․․․․․․․․․․․․․․․․․․․․․․․․․․․․․․․․․․․․․․․․․․․․․</w:t>
        </w:r>
        <w:r w:rsidR="00DD56D4">
          <w:rPr>
            <w:b/>
            <w:bCs/>
            <w:spacing w:val="-2"/>
          </w:rPr>
          <w:t>….</w:t>
        </w:r>
        <w:r>
          <w:rPr>
            <w:spacing w:val="-5"/>
          </w:rPr>
          <w:t>56</w:t>
        </w:r>
      </w:hyperlink>
    </w:p>
    <w:p w14:paraId="1F184AB5" w14:textId="77777777" w:rsidR="00DE094F" w:rsidRDefault="00DE094F">
      <w:p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1F6CEEF" w14:textId="77777777" w:rsidR="00DE094F" w:rsidRDefault="00000000">
      <w:pPr>
        <w:pStyle w:val="Heading3"/>
        <w:spacing w:before="81"/>
        <w:ind w:right="161"/>
        <w:jc w:val="center"/>
      </w:pPr>
      <w:bookmarkStart w:id="0" w:name="_bookmark0"/>
      <w:bookmarkEnd w:id="0"/>
      <w:r>
        <w:rPr>
          <w:color w:val="2D74B5"/>
          <w:spacing w:val="-2"/>
        </w:rPr>
        <w:lastRenderedPageBreak/>
        <w:t>ԱՌԱՋԱԲԱՆ</w:t>
      </w:r>
    </w:p>
    <w:p w14:paraId="746D5DBE" w14:textId="77777777" w:rsidR="00DE094F" w:rsidRDefault="00DE094F">
      <w:pPr>
        <w:pStyle w:val="BodyText"/>
        <w:spacing w:before="7"/>
        <w:ind w:left="0"/>
        <w:jc w:val="left"/>
        <w:rPr>
          <w:b/>
        </w:rPr>
      </w:pPr>
    </w:p>
    <w:p w14:paraId="22B247B3" w14:textId="77777777" w:rsidR="00DE094F" w:rsidRDefault="00000000">
      <w:pPr>
        <w:pStyle w:val="BodyText"/>
        <w:spacing w:line="276" w:lineRule="auto"/>
        <w:ind w:right="511" w:firstLine="566"/>
      </w:pPr>
      <w:r>
        <w:t>Սույն</w:t>
      </w:r>
      <w:r>
        <w:rPr>
          <w:spacing w:val="-14"/>
        </w:rPr>
        <w:t xml:space="preserve"> </w:t>
      </w:r>
      <w:r>
        <w:t>ձեռնարկն</w:t>
      </w:r>
      <w:r>
        <w:rPr>
          <w:spacing w:val="-16"/>
        </w:rPr>
        <w:t xml:space="preserve"> </w:t>
      </w:r>
      <w:r>
        <w:t>ընդունվում</w:t>
      </w:r>
      <w:r>
        <w:rPr>
          <w:spacing w:val="-14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ի</w:t>
      </w:r>
      <w:r>
        <w:rPr>
          <w:spacing w:val="-15"/>
        </w:rPr>
        <w:t xml:space="preserve"> </w:t>
      </w:r>
      <w:r>
        <w:t>կատարում</w:t>
      </w:r>
      <w:r>
        <w:rPr>
          <w:spacing w:val="-16"/>
        </w:rPr>
        <w:t xml:space="preserve"> </w:t>
      </w:r>
      <w:r>
        <w:t>ՀՀ</w:t>
      </w:r>
      <w:r>
        <w:rPr>
          <w:spacing w:val="-16"/>
        </w:rPr>
        <w:t xml:space="preserve"> </w:t>
      </w:r>
      <w:r>
        <w:t>կառավարության</w:t>
      </w:r>
      <w:r>
        <w:rPr>
          <w:spacing w:val="-13"/>
        </w:rPr>
        <w:t xml:space="preserve"> </w:t>
      </w:r>
      <w:r>
        <w:t>2011</w:t>
      </w:r>
      <w:r>
        <w:rPr>
          <w:spacing w:val="-14"/>
        </w:rPr>
        <w:t xml:space="preserve"> </w:t>
      </w:r>
      <w:r>
        <w:t>թվականի</w:t>
      </w:r>
      <w:r>
        <w:rPr>
          <w:spacing w:val="-16"/>
        </w:rPr>
        <w:t xml:space="preserve"> </w:t>
      </w:r>
      <w:r>
        <w:t>հունիսի</w:t>
      </w:r>
      <w:r>
        <w:rPr>
          <w:spacing w:val="-14"/>
        </w:rPr>
        <w:t xml:space="preserve"> </w:t>
      </w:r>
      <w:r>
        <w:t>30-ի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978-Ն որոշմամբ հաստատված «Հայաստանի Հանրապետությունում մասնագիտական կրթական ծրագրեր իրականացնող ուսումնական հաստատությունների և դրանց մասնագիտությունների պետական հավատարմագրման» կարգի (այսուհետ` Հավատարմագրման կարգ)։</w:t>
      </w:r>
    </w:p>
    <w:p w14:paraId="2C756A61" w14:textId="77777777" w:rsidR="00DE094F" w:rsidRDefault="00000000">
      <w:pPr>
        <w:pStyle w:val="BodyText"/>
        <w:spacing w:before="1" w:line="271" w:lineRule="auto"/>
        <w:ind w:right="513" w:firstLine="566"/>
      </w:pPr>
      <w:r>
        <w:t>Ձեռնարկը լրամշակվել է «Մասնագիտական կրթության որակի ապահովման ազգային կենտրոն» հիմնադրամի (այսուհետ՝ ՈԱԱԿ) կողմից 2015, 2021, 202</w:t>
      </w:r>
      <w:r>
        <w:rPr>
          <w:rFonts w:ascii="Times New Roman" w:eastAsia="Times New Roman" w:hAnsi="Times New Roman" w:cs="Times New Roman"/>
        </w:rPr>
        <w:t xml:space="preserve">6 </w:t>
      </w:r>
      <w:r>
        <w:t>թվականներին:</w:t>
      </w:r>
    </w:p>
    <w:p w14:paraId="2F7EE89A" w14:textId="77777777" w:rsidR="00DE094F" w:rsidRDefault="00000000">
      <w:pPr>
        <w:pStyle w:val="BodyText"/>
        <w:spacing w:before="9" w:line="276" w:lineRule="auto"/>
        <w:ind w:right="510" w:firstLine="566"/>
      </w:pPr>
      <w:r>
        <w:t>Ձեռնարկում</w:t>
      </w:r>
      <w:r>
        <w:rPr>
          <w:spacing w:val="-11"/>
        </w:rPr>
        <w:t xml:space="preserve"> </w:t>
      </w:r>
      <w:r>
        <w:t>նկարագրված</w:t>
      </w:r>
      <w:r>
        <w:rPr>
          <w:spacing w:val="-8"/>
        </w:rPr>
        <w:t xml:space="preserve"> </w:t>
      </w:r>
      <w:r>
        <w:t>են</w:t>
      </w:r>
      <w:r>
        <w:rPr>
          <w:spacing w:val="-9"/>
        </w:rPr>
        <w:t xml:space="preserve"> </w:t>
      </w:r>
      <w:r>
        <w:t>ՀՀ</w:t>
      </w:r>
      <w:r>
        <w:rPr>
          <w:spacing w:val="-11"/>
        </w:rPr>
        <w:t xml:space="preserve"> </w:t>
      </w:r>
      <w:r>
        <w:t>բարձրագույն</w:t>
      </w:r>
      <w:r>
        <w:rPr>
          <w:spacing w:val="-7"/>
        </w:rPr>
        <w:t xml:space="preserve"> </w:t>
      </w:r>
      <w:r>
        <w:t>և</w:t>
      </w:r>
      <w:r>
        <w:rPr>
          <w:spacing w:val="-11"/>
        </w:rPr>
        <w:t xml:space="preserve"> </w:t>
      </w:r>
      <w:r>
        <w:t>մասնագիտական</w:t>
      </w:r>
      <w:r>
        <w:rPr>
          <w:spacing w:val="-7"/>
        </w:rPr>
        <w:t xml:space="preserve"> </w:t>
      </w:r>
      <w:r>
        <w:t>կրթության</w:t>
      </w:r>
      <w:r>
        <w:rPr>
          <w:spacing w:val="-8"/>
        </w:rPr>
        <w:t xml:space="preserve"> </w:t>
      </w:r>
      <w:r>
        <w:t>որակի</w:t>
      </w:r>
      <w:r>
        <w:rPr>
          <w:spacing w:val="-10"/>
        </w:rPr>
        <w:t xml:space="preserve"> </w:t>
      </w:r>
      <w:r>
        <w:t xml:space="preserve">ապահովման շրջանակը, բարձրագույն և մասնագիտական ուսումնական հաստատությունների (այսուհետ՝ ուսումնական հաստատություն) և դրանց մասնագիտության կրթական ծրագրերի (այսուհետ՝ ՄԿԾ) պետական հավատարմագրման նպատակով իրականացվող արտաքին գնահատման գործընթացները, ընթացակարգերը, դրանց տևողությունները, ինչպես նաև որակի ապահովման գործընթացների հիմնական պատասխանատուների ու շահակիցների դերակատարումները, փորձագետների և </w:t>
      </w:r>
      <w:r>
        <w:rPr>
          <w:sz w:val="22"/>
          <w:szCs w:val="22"/>
        </w:rPr>
        <w:t>ո</w:t>
      </w:r>
      <w:r>
        <w:t>ւսումնական հաստատությունների գործունեության շրջանակը:</w:t>
      </w:r>
    </w:p>
    <w:p w14:paraId="32AE1BDC" w14:textId="77777777" w:rsidR="00DE094F" w:rsidRDefault="00000000">
      <w:pPr>
        <w:pStyle w:val="BodyText"/>
        <w:ind w:left="926"/>
      </w:pPr>
      <w:r>
        <w:t>Ձեռնարկի</w:t>
      </w:r>
      <w:r>
        <w:rPr>
          <w:spacing w:val="-12"/>
        </w:rPr>
        <w:t xml:space="preserve"> </w:t>
      </w:r>
      <w:r>
        <w:t>լրամշակման</w:t>
      </w:r>
      <w:r>
        <w:rPr>
          <w:spacing w:val="-9"/>
        </w:rPr>
        <w:t xml:space="preserve"> </w:t>
      </w:r>
      <w:r>
        <w:t>իրավական</w:t>
      </w:r>
      <w:r>
        <w:rPr>
          <w:spacing w:val="-7"/>
        </w:rPr>
        <w:t xml:space="preserve"> </w:t>
      </w:r>
      <w:r>
        <w:t>հիմքերն</w:t>
      </w:r>
      <w:r>
        <w:rPr>
          <w:spacing w:val="-9"/>
        </w:rPr>
        <w:t xml:space="preserve"> </w:t>
      </w:r>
      <w:r>
        <w:rPr>
          <w:spacing w:val="-5"/>
        </w:rPr>
        <w:t>են․</w:t>
      </w:r>
    </w:p>
    <w:p w14:paraId="5C6F9E70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37" w:line="276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«Հայաստանի Հանրապետությունում մասնագիտական կրթական ծրագրեր իրականացնող ուսումնական հաստատությունների և դրանց մասնագիտությունների պետական հավատարմագրման կարգում» լրացումներ և փոփոխություններ կատարելու մասին՝ ՀՀ կառավարության 2024 թվականի օգոստոսի 29-ի թիվ 1374-Ն որոշումը,</w:t>
      </w:r>
    </w:p>
    <w:p w14:paraId="411E0E85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line="271" w:lineRule="auto"/>
        <w:ind w:right="51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«Հայաստանի Հանրապետության կրթության մինչև 2030 թվականի զարգացման պետական ծրագիրը» հաստատելու մասին ՀՀ օրենքը (ընդունված 2022 թվականի նոյեմբերի 16-ին)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391FEA5F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6" w:line="268" w:lineRule="auto"/>
        <w:ind w:right="51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«Բարձրագույն կրթության և գիտության մասին» ՀՀ օրենքը (ընդունված 2025 թվականի սեպտեմբերի 11-ին</w:t>
      </w:r>
      <w:r>
        <w:rPr>
          <w:rFonts w:ascii="Times New Roman" w:eastAsia="Times New Roman" w:hAnsi="Times New Roman" w:cs="Times New Roman"/>
          <w:sz w:val="20"/>
          <w:szCs w:val="20"/>
        </w:rPr>
        <w:t>),</w:t>
      </w:r>
    </w:p>
    <w:p w14:paraId="186F0120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13" w:line="271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 կրթության և ուսուցման մասին» ՀՀ օրենքը (ընդունված 2024 թվականի մայիսի 22-ին),</w:t>
      </w:r>
    </w:p>
    <w:p w14:paraId="758AEE75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6" w:line="273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Փորձագիտական խմբի ձևավորման կարգը (ՈԱԱԿ հոգաբարձուների խորհրդի 2025 թվականի մայիսի 5-ի թիվ 3-Լ որոշում),</w:t>
      </w:r>
    </w:p>
    <w:p w14:paraId="6DEAE36E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3" w:line="276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 կրթության որակի ապահովման ազգային կենտրոն» հիմնադրամի հավատարմագրման հանձնաժողովի ձևավորման և գործունեության ընթացակարգը (ՈԱԱԿ հոգաբարձուների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խորհրդի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թվականի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մայիսի 8-ի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թիվ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1-Լ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որոշում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2024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թվականի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ապրիլի 8-ի թիվ 5 որոշում),</w:t>
      </w:r>
    </w:p>
    <w:p w14:paraId="6723E693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line="273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 կրթության որակի ապահովման ազգային կենտրոն» հիմնադրամի հավատարմագրման գործընթացների վերաբերյալ բողոքների ներկայացման ընթացակարգը (ՈԱԱԿ հոգաբարձուների խորհրդի 2025 թվականի մայիսի 5-ի թիվ 4-Լ որոշում),</w:t>
      </w:r>
    </w:p>
    <w:p w14:paraId="675179BB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4" w:line="273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Արտաքին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գնահատման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ծախսերի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սակագները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(ՈԱԱԿ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հոգաբարձուների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խորհրդի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2024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թվականի թիվ 8-Լ, թիվ 9-Լ և թիվ 12-Լ որոշումներ)։</w:t>
      </w:r>
    </w:p>
    <w:p w14:paraId="3BB7DD17" w14:textId="77777777" w:rsidR="00DE094F" w:rsidRDefault="00000000">
      <w:pPr>
        <w:pStyle w:val="BodyText"/>
        <w:spacing w:before="2"/>
        <w:ind w:left="1080"/>
      </w:pPr>
      <w:r>
        <w:t>Ձեռնարկի</w:t>
      </w:r>
      <w:r>
        <w:rPr>
          <w:spacing w:val="-9"/>
        </w:rPr>
        <w:t xml:space="preserve"> </w:t>
      </w:r>
      <w:r>
        <w:t>լրամշակման</w:t>
      </w:r>
      <w:r>
        <w:rPr>
          <w:spacing w:val="-6"/>
        </w:rPr>
        <w:t xml:space="preserve"> </w:t>
      </w:r>
      <w:r>
        <w:t>ընթացքում</w:t>
      </w:r>
      <w:r>
        <w:rPr>
          <w:spacing w:val="-8"/>
        </w:rPr>
        <w:t xml:space="preserve"> </w:t>
      </w:r>
      <w:r>
        <w:t>հաշվի</w:t>
      </w:r>
      <w:r>
        <w:rPr>
          <w:spacing w:val="-6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առնվել</w:t>
      </w:r>
      <w:r>
        <w:rPr>
          <w:spacing w:val="-6"/>
        </w:rPr>
        <w:t xml:space="preserve"> </w:t>
      </w:r>
      <w:r>
        <w:rPr>
          <w:spacing w:val="-4"/>
        </w:rPr>
        <w:t>նաև․</w:t>
      </w:r>
    </w:p>
    <w:p w14:paraId="17A99340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37" w:line="273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ՀՀ մասնագիտական կրթության համակարգի կարիքների գնահատման և իրավիճակի վերլուծության արդյունքները, ինչպես նաև ոլորտում արձանագրված զարգացումները,</w:t>
      </w:r>
    </w:p>
    <w:p w14:paraId="5F82B432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3" w:line="276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Հավատարմագրման հանձնաժողովի կողմից ինստիտուցիոնալ հավատարմագրման շնորհման վերաբերյալ որոշումների կայացման քաղաքականության նոր խմբագրությունը (ՈԱԱԿ հավատարմագրման հանձնաժողովի 2025 թվականի փետրվարի 10-ի թիվ 36-Լ որոշում),</w:t>
      </w:r>
    </w:p>
    <w:p w14:paraId="3447D9FA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line="273" w:lineRule="auto"/>
        <w:ind w:right="516"/>
        <w:jc w:val="both"/>
        <w:rPr>
          <w:sz w:val="20"/>
          <w:szCs w:val="20"/>
        </w:rPr>
      </w:pPr>
      <w:r>
        <w:rPr>
          <w:sz w:val="20"/>
          <w:szCs w:val="20"/>
        </w:rPr>
        <w:t>ՈԱԱԿ-ի էլեկտրոնային հարցաշարը, որի միջոցով ձևավորվում է ուսումնական հաստատությունների վերաբերյալ տվյալների բազան,</w:t>
      </w:r>
    </w:p>
    <w:p w14:paraId="4382104E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2" w:line="273" w:lineRule="auto"/>
        <w:ind w:right="5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Որակի ապահովման ազգային համակարգի ձևավորման շրջանակում 2009–2025 թվականներին իրականացված հավատարմագրման գործընթացներում կուտակված փորձը և արձանագրված </w:t>
      </w:r>
      <w:r>
        <w:rPr>
          <w:spacing w:val="-2"/>
          <w:sz w:val="20"/>
          <w:szCs w:val="20"/>
        </w:rPr>
        <w:t>արդյունքները,</w:t>
      </w:r>
    </w:p>
    <w:p w14:paraId="6FB85AEC" w14:textId="77777777" w:rsidR="00DE094F" w:rsidRDefault="00DE094F">
      <w:pPr>
        <w:pStyle w:val="ListParagraph"/>
        <w:spacing w:line="273" w:lineRule="auto"/>
        <w:jc w:val="both"/>
        <w:rPr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E8500BB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79"/>
        </w:tabs>
        <w:spacing w:before="81"/>
        <w:ind w:left="1079" w:hanging="35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Բոլոնիայի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գործընթացի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առաջնահերթություններն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ու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զարգացումները,</w:t>
      </w:r>
    </w:p>
    <w:p w14:paraId="1F79B61D" w14:textId="77777777" w:rsidR="00DE094F" w:rsidRDefault="00000000">
      <w:pPr>
        <w:pStyle w:val="ListParagraph"/>
        <w:numPr>
          <w:ilvl w:val="0"/>
          <w:numId w:val="31"/>
        </w:numPr>
        <w:tabs>
          <w:tab w:val="left" w:pos="1080"/>
        </w:tabs>
        <w:spacing w:before="35" w:line="271" w:lineRule="auto"/>
        <w:ind w:right="51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Տեղացի և միջազգային փորձագետների կողմից ներկայացված խորհրդատվություններն ու </w:t>
      </w:r>
      <w:r>
        <w:rPr>
          <w:spacing w:val="-2"/>
          <w:sz w:val="20"/>
          <w:szCs w:val="20"/>
        </w:rPr>
        <w:t>դիտարկումները։</w:t>
      </w:r>
    </w:p>
    <w:p w14:paraId="1B4C4882" w14:textId="473C721E" w:rsidR="00DE094F" w:rsidRDefault="00000000">
      <w:pPr>
        <w:pStyle w:val="BodyText"/>
        <w:spacing w:before="8" w:line="276" w:lineRule="auto"/>
        <w:ind w:right="512" w:firstLine="566"/>
      </w:pPr>
      <w:r>
        <w:t>Արտաքին ազդակ է եղել նաև Եվրոպական բարձրագույն կրթության որակի ապահովման չափորոշիչների և ուղենիշների (ESG) վերանայման գործընթացը և դրա իրականացման համար հիմք հանդիսացող Տիրանայի կոմյունիկեն (2024</w:t>
      </w:r>
      <w:r w:rsidR="000E4B25">
        <w:t xml:space="preserve"> </w:t>
      </w:r>
      <w:r>
        <w:t>թվական)։</w:t>
      </w:r>
    </w:p>
    <w:p w14:paraId="58867220" w14:textId="77777777" w:rsidR="00DE094F" w:rsidRDefault="00000000">
      <w:pPr>
        <w:pStyle w:val="BodyText"/>
        <w:spacing w:line="276" w:lineRule="auto"/>
        <w:ind w:right="511" w:firstLine="566"/>
      </w:pPr>
      <w:r>
        <w:t>Ելնելով նախորդ տարիների կուտակած փորձից՝ ՈԱԱԿ-ը վստահ է, որ շահակիցների ակտիվ ներգրավմամբ կապահովվի սույն ձեռնարկի արդյունավետ կիրառությունը, ինչը կնպաստի ՈԱԱԿ-ի առաքելության</w:t>
      </w:r>
      <w:r>
        <w:rPr>
          <w:spacing w:val="-12"/>
        </w:rPr>
        <w:t xml:space="preserve"> </w:t>
      </w:r>
      <w:r>
        <w:t>իրականացմանը</w:t>
      </w:r>
      <w:r>
        <w:rPr>
          <w:spacing w:val="-12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ՀՀ</w:t>
      </w:r>
      <w:r>
        <w:rPr>
          <w:spacing w:val="-14"/>
        </w:rPr>
        <w:t xml:space="preserve"> </w:t>
      </w:r>
      <w:r>
        <w:t>բարձրագույն</w:t>
      </w:r>
      <w:r>
        <w:rPr>
          <w:spacing w:val="-12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մասնագիտական</w:t>
      </w:r>
      <w:r>
        <w:rPr>
          <w:spacing w:val="-12"/>
        </w:rPr>
        <w:t xml:space="preserve"> </w:t>
      </w:r>
      <w:r>
        <w:t>կրթության</w:t>
      </w:r>
      <w:r>
        <w:rPr>
          <w:spacing w:val="-12"/>
        </w:rPr>
        <w:t xml:space="preserve"> </w:t>
      </w:r>
      <w:r>
        <w:t>որակի</w:t>
      </w:r>
      <w:r>
        <w:rPr>
          <w:spacing w:val="-13"/>
        </w:rPr>
        <w:t xml:space="preserve"> </w:t>
      </w:r>
      <w:r>
        <w:t xml:space="preserve">հավաստմանը՝ ապահովելով շնորհվող որակավորումների ճանաչելիությունն ազգային և միջազգային </w:t>
      </w:r>
      <w:r>
        <w:rPr>
          <w:spacing w:val="-2"/>
        </w:rPr>
        <w:t>մակարդակներում։</w:t>
      </w:r>
    </w:p>
    <w:p w14:paraId="38D519BB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248E82F" w14:textId="77777777" w:rsidR="00DE094F" w:rsidRDefault="00000000">
      <w:pPr>
        <w:pStyle w:val="Heading4"/>
        <w:spacing w:before="85"/>
        <w:ind w:left="410"/>
        <w:jc w:val="center"/>
      </w:pPr>
      <w:r>
        <w:rPr>
          <w:spacing w:val="-2"/>
        </w:rPr>
        <w:lastRenderedPageBreak/>
        <w:t>Շնորհակալական</w:t>
      </w:r>
      <w:r>
        <w:rPr>
          <w:spacing w:val="10"/>
        </w:rPr>
        <w:t xml:space="preserve"> </w:t>
      </w:r>
      <w:r>
        <w:rPr>
          <w:spacing w:val="-4"/>
        </w:rPr>
        <w:t>խոսք</w:t>
      </w:r>
    </w:p>
    <w:p w14:paraId="22003755" w14:textId="77777777" w:rsidR="00DE094F" w:rsidRDefault="00DE094F">
      <w:pPr>
        <w:pStyle w:val="BodyText"/>
        <w:spacing w:before="60"/>
        <w:ind w:left="0"/>
        <w:jc w:val="left"/>
        <w:rPr>
          <w:b/>
        </w:rPr>
      </w:pPr>
    </w:p>
    <w:p w14:paraId="7D576CB3" w14:textId="77777777" w:rsidR="00DE094F" w:rsidRDefault="00000000">
      <w:pPr>
        <w:pStyle w:val="BodyText"/>
        <w:spacing w:line="276" w:lineRule="auto"/>
        <w:ind w:right="511" w:firstLine="566"/>
      </w:pPr>
      <w:r>
        <w:t>ՈԱԱԿ-ը</w:t>
      </w:r>
      <w:r>
        <w:rPr>
          <w:spacing w:val="-16"/>
        </w:rPr>
        <w:t xml:space="preserve"> </w:t>
      </w:r>
      <w:r>
        <w:t>շնորհակալություն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հայտնում</w:t>
      </w:r>
      <w:r>
        <w:rPr>
          <w:spacing w:val="-16"/>
        </w:rPr>
        <w:t xml:space="preserve"> </w:t>
      </w:r>
      <w:r>
        <w:t>կրթական</w:t>
      </w:r>
      <w:r>
        <w:rPr>
          <w:spacing w:val="-16"/>
        </w:rPr>
        <w:t xml:space="preserve"> </w:t>
      </w:r>
      <w:r>
        <w:t>համակարգի</w:t>
      </w:r>
      <w:r>
        <w:rPr>
          <w:spacing w:val="-15"/>
        </w:rPr>
        <w:t xml:space="preserve"> </w:t>
      </w:r>
      <w:r>
        <w:t>բոլոր</w:t>
      </w:r>
      <w:r>
        <w:rPr>
          <w:spacing w:val="-16"/>
        </w:rPr>
        <w:t xml:space="preserve"> </w:t>
      </w:r>
      <w:r>
        <w:t>շահակիցներին,</w:t>
      </w:r>
      <w:r>
        <w:rPr>
          <w:spacing w:val="-15"/>
        </w:rPr>
        <w:t xml:space="preserve"> </w:t>
      </w:r>
      <w:r>
        <w:t>ովքեր</w:t>
      </w:r>
      <w:r>
        <w:rPr>
          <w:spacing w:val="-16"/>
        </w:rPr>
        <w:t xml:space="preserve"> </w:t>
      </w:r>
      <w:r>
        <w:t>ձգտում են</w:t>
      </w:r>
      <w:r>
        <w:rPr>
          <w:spacing w:val="-2"/>
        </w:rPr>
        <w:t xml:space="preserve"> </w:t>
      </w:r>
      <w:r>
        <w:t>ՀՀ</w:t>
      </w:r>
      <w:r>
        <w:rPr>
          <w:spacing w:val="-4"/>
        </w:rPr>
        <w:t xml:space="preserve"> </w:t>
      </w:r>
      <w:r>
        <w:t>բարձրագույն</w:t>
      </w:r>
      <w:r>
        <w:rPr>
          <w:spacing w:val="-1"/>
        </w:rPr>
        <w:t xml:space="preserve"> </w:t>
      </w:r>
      <w:r>
        <w:t>և</w:t>
      </w:r>
      <w:r>
        <w:rPr>
          <w:spacing w:val="-4"/>
        </w:rPr>
        <w:t xml:space="preserve"> </w:t>
      </w:r>
      <w:r>
        <w:t>մասնագիտական</w:t>
      </w:r>
      <w:r>
        <w:rPr>
          <w:spacing w:val="-1"/>
        </w:rPr>
        <w:t xml:space="preserve"> </w:t>
      </w:r>
      <w:r>
        <w:t>կրթական</w:t>
      </w:r>
      <w:r>
        <w:rPr>
          <w:spacing w:val="-2"/>
        </w:rPr>
        <w:t xml:space="preserve"> </w:t>
      </w:r>
      <w:r>
        <w:t>համակարգը</w:t>
      </w:r>
      <w:r>
        <w:rPr>
          <w:spacing w:val="-2"/>
        </w:rPr>
        <w:t xml:space="preserve"> </w:t>
      </w:r>
      <w:r>
        <w:t>դարձնել</w:t>
      </w:r>
      <w:r>
        <w:rPr>
          <w:spacing w:val="-1"/>
        </w:rPr>
        <w:t xml:space="preserve"> </w:t>
      </w:r>
      <w:r>
        <w:t>ճանաչելի</w:t>
      </w:r>
      <w:r>
        <w:rPr>
          <w:spacing w:val="-1"/>
        </w:rPr>
        <w:t xml:space="preserve"> </w:t>
      </w:r>
      <w:r>
        <w:t>և</w:t>
      </w:r>
      <w:r>
        <w:rPr>
          <w:spacing w:val="-3"/>
        </w:rPr>
        <w:t xml:space="preserve"> </w:t>
      </w:r>
      <w:r>
        <w:t>մրցունակ</w:t>
      </w:r>
      <w:r>
        <w:rPr>
          <w:spacing w:val="-3"/>
        </w:rPr>
        <w:t xml:space="preserve"> </w:t>
      </w:r>
      <w:r>
        <w:t>ազգային և միջազգային մակարդակներում։</w:t>
      </w:r>
    </w:p>
    <w:p w14:paraId="1DF21168" w14:textId="77777777" w:rsidR="00DE094F" w:rsidRDefault="00000000">
      <w:pPr>
        <w:pStyle w:val="BodyText"/>
        <w:spacing w:line="276" w:lineRule="auto"/>
        <w:ind w:right="511" w:firstLine="566"/>
      </w:pPr>
      <w:r>
        <w:t>ՈԱԱԿ-ը նաև շնորհակալություն է հայտնում փաստաթղթի վերանայման և լրամշակման գործընթացի բոլոր մասնակիցներին՝ փոփոխությունների անհրաժեշտության վերաբերյալ արձագանքելու և կարիքների վերհանմանն աջակցելու համար։</w:t>
      </w:r>
    </w:p>
    <w:p w14:paraId="6A92785A" w14:textId="77777777" w:rsidR="00DE094F" w:rsidRDefault="00000000">
      <w:pPr>
        <w:pStyle w:val="BodyText"/>
        <w:spacing w:line="276" w:lineRule="auto"/>
        <w:ind w:right="511" w:firstLine="566"/>
      </w:pPr>
      <w:r>
        <w:t>Հատուկ</w:t>
      </w:r>
      <w:r>
        <w:rPr>
          <w:spacing w:val="-9"/>
        </w:rPr>
        <w:t xml:space="preserve"> </w:t>
      </w:r>
      <w:r>
        <w:t>շնորհակալություն</w:t>
      </w:r>
      <w:r>
        <w:rPr>
          <w:spacing w:val="-5"/>
        </w:rPr>
        <w:t xml:space="preserve"> </w:t>
      </w:r>
      <w:r>
        <w:t>ենք</w:t>
      </w:r>
      <w:r>
        <w:rPr>
          <w:spacing w:val="-5"/>
        </w:rPr>
        <w:t xml:space="preserve"> </w:t>
      </w:r>
      <w:r>
        <w:t>հայտնում</w:t>
      </w:r>
      <w:r>
        <w:rPr>
          <w:spacing w:val="-6"/>
        </w:rPr>
        <w:t xml:space="preserve"> </w:t>
      </w:r>
      <w:r>
        <w:t>որակի</w:t>
      </w:r>
      <w:r>
        <w:rPr>
          <w:spacing w:val="-6"/>
        </w:rPr>
        <w:t xml:space="preserve"> </w:t>
      </w:r>
      <w:r>
        <w:t>ապահովման</w:t>
      </w:r>
      <w:r>
        <w:rPr>
          <w:spacing w:val="-4"/>
        </w:rPr>
        <w:t xml:space="preserve"> </w:t>
      </w:r>
      <w:r>
        <w:t>բոլոր</w:t>
      </w:r>
      <w:r>
        <w:rPr>
          <w:spacing w:val="-6"/>
        </w:rPr>
        <w:t xml:space="preserve"> </w:t>
      </w:r>
      <w:r>
        <w:t>միջազգային</w:t>
      </w:r>
      <w:r>
        <w:rPr>
          <w:spacing w:val="-6"/>
        </w:rPr>
        <w:t xml:space="preserve"> </w:t>
      </w:r>
      <w:r>
        <w:t>կառույցներին</w:t>
      </w:r>
      <w:r>
        <w:rPr>
          <w:spacing w:val="-4"/>
        </w:rPr>
        <w:t xml:space="preserve"> </w:t>
      </w:r>
      <w:r>
        <w:t>և փորձագետներին, ովքեր մասնակցել են համակարգի արդյունավետության գնահատմանը և կատարելագործմանն ուղղված հարցումների ու քննարկումների, ինչպես նաև ներկայացրել են իրենց դիտարկումները ձեռնարկում առկա ձևակերպումների վերաբերյալ։</w:t>
      </w:r>
    </w:p>
    <w:p w14:paraId="10201008" w14:textId="77777777" w:rsidR="00DE094F" w:rsidRDefault="00000000">
      <w:pPr>
        <w:pStyle w:val="BodyText"/>
        <w:spacing w:before="1" w:line="273" w:lineRule="auto"/>
        <w:ind w:right="513" w:firstLine="566"/>
      </w:pPr>
      <w:r>
        <w:t>Ձեռնարկի կամ նրանում նկարագրված գործընթացների վերաբերյալ բոլոր հարցերը կարող են ուղղվել ՈԱԱԿ-ի գրասենյակ․</w:t>
      </w:r>
    </w:p>
    <w:p w14:paraId="3913B5A2" w14:textId="77777777" w:rsidR="00DE094F" w:rsidRDefault="00DE094F">
      <w:pPr>
        <w:pStyle w:val="BodyText"/>
        <w:spacing w:before="24"/>
        <w:ind w:left="0"/>
        <w:jc w:val="left"/>
      </w:pPr>
    </w:p>
    <w:p w14:paraId="442BE091" w14:textId="77777777" w:rsidR="00DE094F" w:rsidRDefault="00000000">
      <w:pPr>
        <w:spacing w:before="1"/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>էլփոստ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`</w:t>
      </w:r>
      <w:r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hyperlink r:id="rId10">
        <w:r w:rsidR="00DE094F">
          <w:rPr>
            <w:rFonts w:ascii="Times New Roman" w:eastAsia="Times New Roman" w:hAnsi="Times New Roman" w:cs="Times New Roman"/>
            <w:color w:val="0462C1"/>
            <w:spacing w:val="-2"/>
            <w:sz w:val="20"/>
            <w:szCs w:val="20"/>
            <w:u w:val="single" w:color="0462C1"/>
          </w:rPr>
          <w:t>info@anqa.am</w:t>
        </w:r>
      </w:hyperlink>
    </w:p>
    <w:p w14:paraId="6252F6E9" w14:textId="77777777" w:rsidR="00DE094F" w:rsidRDefault="00000000">
      <w:pPr>
        <w:spacing w:before="37"/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>Պաշտոնական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կայք՝</w:t>
      </w:r>
      <w:r>
        <w:rPr>
          <w:b/>
          <w:bCs/>
          <w:spacing w:val="29"/>
          <w:sz w:val="20"/>
          <w:szCs w:val="20"/>
        </w:rPr>
        <w:t xml:space="preserve"> </w:t>
      </w:r>
      <w:hyperlink r:id="rId11">
        <w:r w:rsidR="00DE094F">
          <w:rPr>
            <w:rFonts w:ascii="Times New Roman" w:eastAsia="Times New Roman" w:hAnsi="Times New Roman" w:cs="Times New Roman"/>
            <w:color w:val="0462C1"/>
            <w:spacing w:val="-2"/>
            <w:sz w:val="20"/>
            <w:szCs w:val="20"/>
            <w:u w:val="single" w:color="0462C1"/>
          </w:rPr>
          <w:t>www.anqa.am</w:t>
        </w:r>
      </w:hyperlink>
    </w:p>
    <w:p w14:paraId="23D7397D" w14:textId="77777777" w:rsidR="00DE094F" w:rsidRDefault="00000000">
      <w:pPr>
        <w:spacing w:before="35"/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>Հեռախոս`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(+374-10)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229146</w:t>
      </w:r>
    </w:p>
    <w:p w14:paraId="12C53905" w14:textId="77777777" w:rsidR="00DE094F" w:rsidRDefault="00DE094F">
      <w:pPr>
        <w:rPr>
          <w:rFonts w:ascii="Times New Roman" w:eastAsia="Times New Roman" w:hAnsi="Times New Roman" w:cs="Times New Roman"/>
          <w:sz w:val="20"/>
          <w:szCs w:val="20"/>
        </w:rPr>
        <w:sectPr w:rsidR="00DE094F">
          <w:pgSz w:w="12240" w:h="15840"/>
          <w:pgMar w:top="1020" w:right="720" w:bottom="1560" w:left="720" w:header="0" w:footer="1335" w:gutter="0"/>
          <w:cols w:space="720"/>
        </w:sectPr>
      </w:pPr>
    </w:p>
    <w:p w14:paraId="332928AB" w14:textId="34894C78" w:rsidR="00DE094F" w:rsidRDefault="000E4B25">
      <w:pPr>
        <w:pStyle w:val="Heading3"/>
        <w:numPr>
          <w:ilvl w:val="0"/>
          <w:numId w:val="30"/>
        </w:numPr>
        <w:tabs>
          <w:tab w:val="left" w:pos="140"/>
        </w:tabs>
        <w:spacing w:before="72"/>
        <w:ind w:left="140" w:right="154" w:hanging="140"/>
        <w:jc w:val="center"/>
      </w:pPr>
      <w:bookmarkStart w:id="1" w:name="_bookmark1"/>
      <w:bookmarkEnd w:id="1"/>
      <w:r>
        <w:rPr>
          <w:color w:val="2D74B5"/>
        </w:rPr>
        <w:lastRenderedPageBreak/>
        <w:t xml:space="preserve"> ԲԱՐՁՐԱԳՈՒՅՆ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ԵՎ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ՄԱՍՆԱԳԻՏԱԿԱՆ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ԿՐԹՈՒԹՅԱՆ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ՀԱՄԱԿԱՐԳԸ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ՀՀ-</w:t>
      </w:r>
      <w:r>
        <w:rPr>
          <w:color w:val="2D74B5"/>
          <w:spacing w:val="-5"/>
        </w:rPr>
        <w:t>ՈՒՄ</w:t>
      </w:r>
    </w:p>
    <w:p w14:paraId="4D09F645" w14:textId="77777777" w:rsidR="00DE094F" w:rsidRDefault="00DE094F">
      <w:pPr>
        <w:pStyle w:val="BodyText"/>
        <w:spacing w:before="86"/>
        <w:ind w:left="0"/>
        <w:jc w:val="left"/>
        <w:rPr>
          <w:b/>
        </w:rPr>
      </w:pPr>
    </w:p>
    <w:p w14:paraId="1239A038" w14:textId="26E0F33A" w:rsidR="00DE094F" w:rsidRDefault="00000000">
      <w:pPr>
        <w:pStyle w:val="BodyText"/>
        <w:spacing w:line="276" w:lineRule="auto"/>
        <w:ind w:right="511" w:firstLine="566"/>
      </w:pPr>
      <w:r>
        <w:t>Բարձրագույն կրթության շարունակական բարեփոխումներն ուղղված են Բոլոնիայի գործընթացի և դրանից բխող Կոմյունիկեների սկզբունքների և արժեքների իրականացմանը: 2005</w:t>
      </w:r>
      <w:r w:rsidR="00162019">
        <w:t xml:space="preserve"> </w:t>
      </w:r>
      <w:r>
        <w:t>թ. ստորագրելով Բոլոնիայի գործընթացի անդամ երկրների կրթության նախարարների Բերգենի կոմյունիկեն և պաշտոնապես միանալով Բոլոնիայի գործընթացին՝ Հայաստանը ստանձնել է պատասխանատվություն իրականացնելու Բոլոնիայի գործընթացի հիմնական սկզբունքներն ըստ գործողությունների առանձին ուղղությունների` կազմելով Եվրոպական բարձրագույն կրթական տարածքի (այսուհետ՝ ԵԲԿՏ) մաս: ԵԲԿՏ-ին</w:t>
      </w:r>
      <w:r>
        <w:rPr>
          <w:spacing w:val="-6"/>
        </w:rPr>
        <w:t xml:space="preserve"> </w:t>
      </w:r>
      <w:r>
        <w:t>ինտեգրումը</w:t>
      </w:r>
      <w:r>
        <w:rPr>
          <w:spacing w:val="-6"/>
        </w:rPr>
        <w:t xml:space="preserve"> </w:t>
      </w:r>
      <w:r>
        <w:t>ենթադրում</w:t>
      </w:r>
      <w:r>
        <w:rPr>
          <w:spacing w:val="-6"/>
        </w:rPr>
        <w:t xml:space="preserve"> </w:t>
      </w:r>
      <w:r>
        <w:t>է</w:t>
      </w:r>
      <w:r>
        <w:rPr>
          <w:spacing w:val="-6"/>
        </w:rPr>
        <w:t xml:space="preserve"> </w:t>
      </w:r>
      <w:r>
        <w:t>իրականացնել</w:t>
      </w:r>
      <w:r>
        <w:rPr>
          <w:spacing w:val="-3"/>
        </w:rPr>
        <w:t xml:space="preserve"> </w:t>
      </w:r>
      <w:r>
        <w:t>բեկումնային</w:t>
      </w:r>
      <w:r>
        <w:rPr>
          <w:spacing w:val="-4"/>
        </w:rPr>
        <w:t xml:space="preserve"> </w:t>
      </w:r>
      <w:r>
        <w:t>և</w:t>
      </w:r>
      <w:r>
        <w:rPr>
          <w:spacing w:val="-7"/>
        </w:rPr>
        <w:t xml:space="preserve"> </w:t>
      </w:r>
      <w:r>
        <w:t>շարունակական</w:t>
      </w:r>
      <w:r>
        <w:rPr>
          <w:spacing w:val="-4"/>
        </w:rPr>
        <w:t xml:space="preserve"> </w:t>
      </w:r>
      <w:r>
        <w:t>փոփոխություններ</w:t>
      </w:r>
      <w:r>
        <w:rPr>
          <w:spacing w:val="-6"/>
        </w:rPr>
        <w:t xml:space="preserve"> </w:t>
      </w:r>
      <w:r>
        <w:t>ՀՀ բարձրագույն կրթական</w:t>
      </w:r>
      <w:r>
        <w:rPr>
          <w:spacing w:val="-2"/>
        </w:rPr>
        <w:t xml:space="preserve"> </w:t>
      </w:r>
      <w:r>
        <w:t>համակարգում դեպի</w:t>
      </w:r>
      <w:r>
        <w:rPr>
          <w:spacing w:val="-1"/>
        </w:rPr>
        <w:t xml:space="preserve"> </w:t>
      </w:r>
      <w:r>
        <w:t>գիտելիքահենք</w:t>
      </w:r>
      <w:r>
        <w:rPr>
          <w:spacing w:val="-2"/>
        </w:rPr>
        <w:t xml:space="preserve"> </w:t>
      </w:r>
      <w:r>
        <w:t>և</w:t>
      </w:r>
      <w:r>
        <w:rPr>
          <w:spacing w:val="-2"/>
        </w:rPr>
        <w:t xml:space="preserve"> </w:t>
      </w:r>
      <w:r>
        <w:t>նորարարական</w:t>
      </w:r>
      <w:r>
        <w:rPr>
          <w:spacing w:val="-1"/>
        </w:rPr>
        <w:t xml:space="preserve"> </w:t>
      </w:r>
      <w:r>
        <w:t>կրթություն:</w:t>
      </w:r>
      <w:r>
        <w:rPr>
          <w:spacing w:val="-2"/>
        </w:rPr>
        <w:t xml:space="preserve"> </w:t>
      </w:r>
      <w:r>
        <w:t>2005</w:t>
      </w:r>
      <w:r>
        <w:rPr>
          <w:spacing w:val="-3"/>
        </w:rPr>
        <w:t xml:space="preserve"> </w:t>
      </w:r>
      <w:r>
        <w:t>թ.-ից</w:t>
      </w:r>
      <w:r>
        <w:rPr>
          <w:spacing w:val="-3"/>
        </w:rPr>
        <w:t xml:space="preserve"> </w:t>
      </w:r>
      <w:r>
        <w:t>ի վեր ՀՀ բարձրագույն կրթական համակարգում տեղի են ունեցել արմատական փոփոխություններ, մասնավորապես՝ ներդրվել է համադրելի որակավորումների եռաստիճան համակարգ, կատարվել է անցում ուսուցման կազմակերպման կրեդիտային համակարգին։ Միաժամանակ իրականացվում են կրթական ծրագրերի արմատական վերափոխումներ՝ անցնելով ուսանողակենտրոն ուսուցմանը և խթանելով ուսանողների և դասախոսների ակադեմիական շարժունությունը: 2011 թ. ապրիլի 8-ին ՀՀ կառավարության 332-Ն որոշմամբ հաստատվել է ՀՀ որակավորումների ազգային շրջանակը (այսուհետ՝ ՈԱՇ): Այնուհետև վերջինս շարադրվել է նոր խմբագրությամբ՝ 2016 թվականի ՀՀ կառավարության թիվ 714-Ն որոշմամբ:</w:t>
      </w:r>
    </w:p>
    <w:p w14:paraId="47C42E14" w14:textId="77777777" w:rsidR="00DE094F" w:rsidRDefault="00000000">
      <w:pPr>
        <w:pStyle w:val="BodyText"/>
        <w:spacing w:before="1" w:line="276" w:lineRule="auto"/>
        <w:ind w:right="514" w:firstLine="566"/>
      </w:pPr>
      <w:r>
        <w:t>2024 թվականին ընդունված «Մասնագիտական կրթության և ուսուցման մասին» ՀՀ օրենքը, 2025 թվականին</w:t>
      </w:r>
      <w:r>
        <w:rPr>
          <w:spacing w:val="68"/>
        </w:rPr>
        <w:t xml:space="preserve"> </w:t>
      </w:r>
      <w:r>
        <w:t>ընդունված</w:t>
      </w:r>
      <w:r>
        <w:rPr>
          <w:spacing w:val="71"/>
        </w:rPr>
        <w:t xml:space="preserve"> </w:t>
      </w:r>
      <w:r>
        <w:t>«Բարձրագույն</w:t>
      </w:r>
      <w:r>
        <w:rPr>
          <w:spacing w:val="69"/>
        </w:rPr>
        <w:t xml:space="preserve"> </w:t>
      </w:r>
      <w:r>
        <w:t>կրթության</w:t>
      </w:r>
      <w:r>
        <w:rPr>
          <w:spacing w:val="66"/>
        </w:rPr>
        <w:t xml:space="preserve"> </w:t>
      </w:r>
      <w:r>
        <w:t>և</w:t>
      </w:r>
      <w:r>
        <w:rPr>
          <w:spacing w:val="66"/>
        </w:rPr>
        <w:t xml:space="preserve"> </w:t>
      </w:r>
      <w:r>
        <w:t>գիտության</w:t>
      </w:r>
      <w:r>
        <w:rPr>
          <w:spacing w:val="67"/>
        </w:rPr>
        <w:t xml:space="preserve"> </w:t>
      </w:r>
      <w:r>
        <w:t>մասին»</w:t>
      </w:r>
      <w:r>
        <w:rPr>
          <w:spacing w:val="65"/>
        </w:rPr>
        <w:t xml:space="preserve"> </w:t>
      </w:r>
      <w:r>
        <w:t>ՀՀ</w:t>
      </w:r>
      <w:r>
        <w:rPr>
          <w:spacing w:val="66"/>
        </w:rPr>
        <w:t xml:space="preserve"> </w:t>
      </w:r>
      <w:r>
        <w:t>օրենքը,</w:t>
      </w:r>
      <w:r>
        <w:rPr>
          <w:spacing w:val="66"/>
        </w:rPr>
        <w:t xml:space="preserve"> </w:t>
      </w:r>
      <w:r>
        <w:t>ինչպես</w:t>
      </w:r>
      <w:r>
        <w:rPr>
          <w:spacing w:val="67"/>
        </w:rPr>
        <w:t xml:space="preserve"> </w:t>
      </w:r>
      <w:r>
        <w:rPr>
          <w:spacing w:val="-5"/>
        </w:rPr>
        <w:t>նաև</w:t>
      </w:r>
    </w:p>
    <w:p w14:paraId="4C2895C6" w14:textId="77777777" w:rsidR="00DE094F" w:rsidRDefault="00000000">
      <w:pPr>
        <w:pStyle w:val="BodyText"/>
        <w:spacing w:line="276" w:lineRule="auto"/>
        <w:ind w:right="511"/>
      </w:pPr>
      <w:r>
        <w:t xml:space="preserve">«Հայաստանի Հանրապետության կրթության մինչև 2030 թվականի զարգացման պետական ծրագիրը» ձևավորում են ոլորտի զարգացման ռազմավարական և կարգավորիչ հիմքը։ Միևնույն ժամանակ, շարունակաբար կարևորվում է կրթական ծրագրերի վերջնարդյունքների հստակ ձևակերպումը, դրանց ձեռքբերման ապահովումը և փաստարկված հավաստումը՝ որպես կրթության որակի գնահատման </w:t>
      </w:r>
      <w:r>
        <w:rPr>
          <w:spacing w:val="-2"/>
        </w:rPr>
        <w:t>առանցքային բաղադրիչ։ 2020</w:t>
      </w:r>
      <w:r>
        <w:rPr>
          <w:spacing w:val="-3"/>
        </w:rPr>
        <w:t xml:space="preserve"> </w:t>
      </w:r>
      <w:r>
        <w:rPr>
          <w:spacing w:val="-2"/>
        </w:rPr>
        <w:t>թվականից սկսած ՈԱԱԿ</w:t>
      </w:r>
      <w:r>
        <w:rPr>
          <w:spacing w:val="-4"/>
        </w:rPr>
        <w:t xml:space="preserve"> </w:t>
      </w:r>
      <w:r>
        <w:rPr>
          <w:spacing w:val="-2"/>
        </w:rPr>
        <w:t xml:space="preserve">հավատարմագրման հանձնաժողովը շեշտադրում </w:t>
      </w:r>
      <w:r>
        <w:t>է կրթական ծրագրերի բոլոր վերջնարդյունքների ձեռքբերման ապահովումը և դրանց հիմնավորված ներկայացումը՝ Հանձնաժողովի որոշումներում որպես պահանջ սահմանելով բոլոր կրթական ծրագրերի ներքին աուդիտի իրականացումը՝ արտաքին փորձագետների ներգրավմամբ։</w:t>
      </w:r>
    </w:p>
    <w:p w14:paraId="4C06A4F8" w14:textId="77777777" w:rsidR="00DE094F" w:rsidRDefault="00DE094F">
      <w:pPr>
        <w:pStyle w:val="BodyText"/>
        <w:spacing w:before="24"/>
        <w:ind w:left="0"/>
        <w:jc w:val="left"/>
      </w:pPr>
    </w:p>
    <w:p w14:paraId="35F3A858" w14:textId="77777777" w:rsidR="00DE094F" w:rsidRDefault="00000000">
      <w:pPr>
        <w:pStyle w:val="Heading4"/>
        <w:numPr>
          <w:ilvl w:val="1"/>
          <w:numId w:val="30"/>
        </w:numPr>
        <w:tabs>
          <w:tab w:val="left" w:pos="3500"/>
        </w:tabs>
        <w:ind w:left="3500" w:hanging="281"/>
        <w:jc w:val="both"/>
      </w:pPr>
      <w:bookmarkStart w:id="2" w:name="_bookmark2"/>
      <w:bookmarkEnd w:id="2"/>
      <w:r>
        <w:rPr>
          <w:color w:val="2D74B5"/>
        </w:rPr>
        <w:t>Բարձրագույն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կրթական</w:t>
      </w:r>
      <w:r>
        <w:rPr>
          <w:color w:val="2D74B5"/>
          <w:spacing w:val="-14"/>
        </w:rPr>
        <w:t xml:space="preserve"> </w:t>
      </w:r>
      <w:r>
        <w:rPr>
          <w:color w:val="2D74B5"/>
          <w:spacing w:val="-2"/>
        </w:rPr>
        <w:t>համակարգ</w:t>
      </w:r>
    </w:p>
    <w:p w14:paraId="5F8E012C" w14:textId="12477808" w:rsidR="00DE094F" w:rsidRDefault="00000000">
      <w:pPr>
        <w:pStyle w:val="BodyText"/>
        <w:spacing w:before="37" w:line="276" w:lineRule="auto"/>
        <w:ind w:right="512" w:firstLine="566"/>
      </w:pPr>
      <w:r>
        <w:t>Հայաստանի</w:t>
      </w:r>
      <w:r>
        <w:rPr>
          <w:spacing w:val="-11"/>
        </w:rPr>
        <w:t xml:space="preserve"> </w:t>
      </w:r>
      <w:r>
        <w:t>Հանրապետությունում</w:t>
      </w:r>
      <w:r>
        <w:rPr>
          <w:spacing w:val="-9"/>
        </w:rPr>
        <w:t xml:space="preserve"> </w:t>
      </w:r>
      <w:r>
        <w:t>բարձրագույն</w:t>
      </w:r>
      <w:r>
        <w:rPr>
          <w:spacing w:val="-7"/>
        </w:rPr>
        <w:t xml:space="preserve"> </w:t>
      </w:r>
      <w:r>
        <w:t>մասնագիտական</w:t>
      </w:r>
      <w:r>
        <w:rPr>
          <w:spacing w:val="-9"/>
        </w:rPr>
        <w:t xml:space="preserve"> </w:t>
      </w:r>
      <w:r>
        <w:t>կրթությունն</w:t>
      </w:r>
      <w:r>
        <w:rPr>
          <w:spacing w:val="-9"/>
        </w:rPr>
        <w:t xml:space="preserve"> </w:t>
      </w:r>
      <w:r>
        <w:t>իրականացվում</w:t>
      </w:r>
      <w:r>
        <w:rPr>
          <w:spacing w:val="-10"/>
        </w:rPr>
        <w:t xml:space="preserve"> </w:t>
      </w:r>
      <w:r>
        <w:t>է հիմնական և լրացուցիչ կրթական ծրագրերով: Բարձրագույն կրթական ծրագրերն իրականացվում են երկաստիճան համակարգով՝ բակալավր և մագիստրոս, իսկ հետբուհական կրթական ծրագիրը՝ միաստիճան</w:t>
      </w:r>
      <w:r>
        <w:rPr>
          <w:spacing w:val="-8"/>
        </w:rPr>
        <w:t xml:space="preserve"> </w:t>
      </w:r>
      <w:r>
        <w:t>համակարգով`</w:t>
      </w:r>
      <w:r>
        <w:rPr>
          <w:spacing w:val="-10"/>
        </w:rPr>
        <w:t xml:space="preserve"> </w:t>
      </w:r>
      <w:r>
        <w:t>հետազոտող</w:t>
      </w:r>
      <w:r>
        <w:rPr>
          <w:spacing w:val="-8"/>
        </w:rPr>
        <w:t xml:space="preserve"> </w:t>
      </w:r>
      <w:r>
        <w:t>և</w:t>
      </w:r>
      <w:r>
        <w:rPr>
          <w:spacing w:val="-8"/>
        </w:rPr>
        <w:t xml:space="preserve"> </w:t>
      </w:r>
      <w:r>
        <w:t>կլինիկական</w:t>
      </w:r>
      <w:r>
        <w:rPr>
          <w:spacing w:val="-7"/>
        </w:rPr>
        <w:t xml:space="preserve"> </w:t>
      </w:r>
      <w:r>
        <w:t>օրդինատոր:</w:t>
      </w:r>
      <w:r>
        <w:rPr>
          <w:spacing w:val="-10"/>
        </w:rPr>
        <w:t xml:space="preserve"> </w:t>
      </w:r>
      <w:r>
        <w:t>Բարձրագույն</w:t>
      </w:r>
      <w:r>
        <w:rPr>
          <w:spacing w:val="-7"/>
        </w:rPr>
        <w:t xml:space="preserve"> </w:t>
      </w:r>
      <w:r>
        <w:t>կրթական</w:t>
      </w:r>
      <w:r>
        <w:rPr>
          <w:spacing w:val="-8"/>
        </w:rPr>
        <w:t xml:space="preserve"> </w:t>
      </w:r>
      <w:r>
        <w:t xml:space="preserve">ծրագրերը համապատասխանում են ՈԱՇ-ի 6-8-րդ մակարդակներին: </w:t>
      </w:r>
      <w:r w:rsidR="000E4B25">
        <w:t>Կ</w:t>
      </w:r>
      <w:r>
        <w:t>րթական ծրագրերն իրականացվում են պետական, ոչ պետական, միջպետական, պետության մասնակցությամբ բարձրագույն ուսումնական հաստատություններում առկա և հեռակա ձևերով, անվճար և վճարովի հիմունքներով:</w:t>
      </w:r>
    </w:p>
    <w:p w14:paraId="65CFE094" w14:textId="77777777" w:rsidR="00DE094F" w:rsidRDefault="00000000">
      <w:pPr>
        <w:pStyle w:val="BodyText"/>
        <w:spacing w:line="276" w:lineRule="auto"/>
        <w:ind w:right="511" w:firstLine="566"/>
      </w:pPr>
      <w:r>
        <w:t>Համաձայն ՀՀ բարձրագույն կրթական համակարգում կրեդիտային համակարգի ներդրման մասին ՀՀ կառավարության 2005 թվականի թիվ 2307-Ն որոշման` բուհերում ուսանողի տարեկան լրիվ ուսումնական բեռնվածությունը հավասար է 60 ակադեմիական կրեդիտի: Բարձրագույն կրթության բակալավրի որակավորման (առաջին աստիճան) համար սահմանված է առնվազն 240 կրեդիտ (չորս տարի տևողությամբ առկա ուսուցում), ոստիկանական մասնագիտությունների համար` առնվազն 180 կրեդիտ</w:t>
      </w:r>
      <w:r>
        <w:rPr>
          <w:spacing w:val="-6"/>
        </w:rPr>
        <w:t xml:space="preserve"> </w:t>
      </w:r>
      <w:r>
        <w:t>(առնվազն</w:t>
      </w:r>
      <w:r>
        <w:rPr>
          <w:spacing w:val="-4"/>
        </w:rPr>
        <w:t xml:space="preserve"> </w:t>
      </w:r>
      <w:r>
        <w:t>երեք</w:t>
      </w:r>
      <w:r>
        <w:rPr>
          <w:spacing w:val="-3"/>
        </w:rPr>
        <w:t xml:space="preserve"> </w:t>
      </w:r>
      <w:r>
        <w:t>տարի),</w:t>
      </w:r>
      <w:r>
        <w:rPr>
          <w:spacing w:val="-5"/>
        </w:rPr>
        <w:t xml:space="preserve"> </w:t>
      </w:r>
      <w:r>
        <w:t>բժշկական</w:t>
      </w:r>
      <w:r>
        <w:rPr>
          <w:spacing w:val="-4"/>
        </w:rPr>
        <w:t xml:space="preserve"> </w:t>
      </w:r>
      <w:r>
        <w:t>մասնագիտությունների</w:t>
      </w:r>
      <w:r>
        <w:rPr>
          <w:spacing w:val="-3"/>
        </w:rPr>
        <w:t xml:space="preserve"> </w:t>
      </w:r>
      <w:r>
        <w:t>դեպքում՝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կրեդիտ</w:t>
      </w:r>
      <w:r>
        <w:rPr>
          <w:spacing w:val="-5"/>
        </w:rPr>
        <w:t xml:space="preserve"> </w:t>
      </w:r>
      <w:r>
        <w:t>(հինգ</w:t>
      </w:r>
      <w:r>
        <w:rPr>
          <w:spacing w:val="-5"/>
        </w:rPr>
        <w:t xml:space="preserve"> </w:t>
      </w:r>
      <w:r>
        <w:t>տարի): Մագիստրոսի աստիճան ստանալու համար սահմանվում է 60-120 կրեդիտ, բժշկական մասնագիտությունների</w:t>
      </w:r>
      <w:r>
        <w:rPr>
          <w:spacing w:val="-4"/>
        </w:rPr>
        <w:t xml:space="preserve"> </w:t>
      </w:r>
      <w:r>
        <w:t>համար`</w:t>
      </w:r>
      <w:r>
        <w:rPr>
          <w:spacing w:val="-5"/>
        </w:rPr>
        <w:t xml:space="preserve"> </w:t>
      </w:r>
      <w:r>
        <w:t>մինչև</w:t>
      </w:r>
      <w:r>
        <w:rPr>
          <w:spacing w:val="-6"/>
        </w:rPr>
        <w:t xml:space="preserve"> </w:t>
      </w:r>
      <w:r>
        <w:t>180</w:t>
      </w:r>
      <w:r>
        <w:rPr>
          <w:spacing w:val="-5"/>
        </w:rPr>
        <w:t xml:space="preserve"> </w:t>
      </w:r>
      <w:r>
        <w:t>կրեդիտ:</w:t>
      </w:r>
      <w:r>
        <w:rPr>
          <w:spacing w:val="-5"/>
        </w:rPr>
        <w:t xml:space="preserve"> </w:t>
      </w:r>
      <w:r>
        <w:t>Հեռակա</w:t>
      </w:r>
      <w:r>
        <w:rPr>
          <w:spacing w:val="-5"/>
        </w:rPr>
        <w:t xml:space="preserve"> </w:t>
      </w:r>
      <w:r>
        <w:t>ուսուցման</w:t>
      </w:r>
      <w:r>
        <w:rPr>
          <w:spacing w:val="-5"/>
        </w:rPr>
        <w:t xml:space="preserve"> </w:t>
      </w:r>
      <w:r>
        <w:t>դեպքում</w:t>
      </w:r>
      <w:r>
        <w:rPr>
          <w:spacing w:val="-4"/>
        </w:rPr>
        <w:t xml:space="preserve"> </w:t>
      </w:r>
      <w:r>
        <w:t>ուսման</w:t>
      </w:r>
      <w:r>
        <w:rPr>
          <w:spacing w:val="-2"/>
        </w:rPr>
        <w:t xml:space="preserve"> </w:t>
      </w:r>
      <w:r>
        <w:t>տևողությունը մեկ տարով ավելանում է:</w:t>
      </w:r>
    </w:p>
    <w:p w14:paraId="72E787AC" w14:textId="77777777" w:rsidR="00DE094F" w:rsidRDefault="00000000">
      <w:pPr>
        <w:pStyle w:val="BodyText"/>
        <w:ind w:left="926"/>
      </w:pPr>
      <w:r>
        <w:t>Կրեդիտը</w:t>
      </w:r>
      <w:r>
        <w:rPr>
          <w:spacing w:val="-10"/>
        </w:rPr>
        <w:t xml:space="preserve"> </w:t>
      </w:r>
      <w:r>
        <w:t>ներառում</w:t>
      </w:r>
      <w:r>
        <w:rPr>
          <w:spacing w:val="-9"/>
        </w:rPr>
        <w:t xml:space="preserve"> </w:t>
      </w:r>
      <w:r>
        <w:rPr>
          <w:spacing w:val="-5"/>
        </w:rPr>
        <w:t>է․</w:t>
      </w:r>
    </w:p>
    <w:p w14:paraId="374CBFA1" w14:textId="77777777" w:rsidR="00DE094F" w:rsidRDefault="00DE094F">
      <w:pPr>
        <w:pStyle w:val="BodyText"/>
        <w:sectPr w:rsidR="00DE094F">
          <w:pgSz w:w="12240" w:h="15840"/>
          <w:pgMar w:top="1060" w:right="720" w:bottom="1560" w:left="720" w:header="0" w:footer="1335" w:gutter="0"/>
          <w:cols w:space="720"/>
        </w:sectPr>
      </w:pPr>
    </w:p>
    <w:p w14:paraId="16605DEE" w14:textId="77777777" w:rsidR="00DE094F" w:rsidRDefault="00000000">
      <w:pPr>
        <w:pStyle w:val="ListParagraph"/>
        <w:numPr>
          <w:ilvl w:val="1"/>
          <w:numId w:val="31"/>
        </w:numPr>
        <w:tabs>
          <w:tab w:val="left" w:pos="1212"/>
        </w:tabs>
        <w:spacing w:before="81" w:line="264" w:lineRule="auto"/>
        <w:ind w:right="511"/>
        <w:rPr>
          <w:sz w:val="20"/>
          <w:szCs w:val="20"/>
        </w:rPr>
      </w:pPr>
      <w:r>
        <w:rPr>
          <w:sz w:val="20"/>
          <w:szCs w:val="20"/>
        </w:rPr>
        <w:lastRenderedPageBreak/>
        <w:t>մասնակցությունը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դասախոսություններին,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լաբորատոր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գործնական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պարապմունքներին, </w:t>
      </w:r>
      <w:r>
        <w:rPr>
          <w:spacing w:val="-2"/>
          <w:sz w:val="20"/>
          <w:szCs w:val="20"/>
        </w:rPr>
        <w:t>պրակտիկաներին,</w:t>
      </w:r>
    </w:p>
    <w:p w14:paraId="0A003028" w14:textId="77777777" w:rsidR="00DE094F" w:rsidRDefault="00000000">
      <w:pPr>
        <w:pStyle w:val="ListParagraph"/>
        <w:numPr>
          <w:ilvl w:val="1"/>
          <w:numId w:val="31"/>
        </w:numPr>
        <w:tabs>
          <w:tab w:val="left" w:pos="1211"/>
        </w:tabs>
        <w:spacing w:before="11"/>
        <w:ind w:left="1211" w:hanging="285"/>
        <w:rPr>
          <w:sz w:val="20"/>
          <w:szCs w:val="20"/>
        </w:rPr>
      </w:pPr>
      <w:r>
        <w:rPr>
          <w:sz w:val="20"/>
          <w:szCs w:val="20"/>
        </w:rPr>
        <w:t>քննությունների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ստուգարքների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հանձնումը,</w:t>
      </w:r>
    </w:p>
    <w:p w14:paraId="444426F4" w14:textId="77777777" w:rsidR="00DE094F" w:rsidRDefault="00000000">
      <w:pPr>
        <w:pStyle w:val="ListParagraph"/>
        <w:numPr>
          <w:ilvl w:val="1"/>
          <w:numId w:val="31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անհատական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պարապմունքների</w:t>
      </w:r>
      <w:r>
        <w:rPr>
          <w:spacing w:val="-1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ցուցանիշը,</w:t>
      </w:r>
    </w:p>
    <w:p w14:paraId="05972FDE" w14:textId="77777777" w:rsidR="00DE094F" w:rsidRDefault="00000000">
      <w:pPr>
        <w:pStyle w:val="ListParagraph"/>
        <w:numPr>
          <w:ilvl w:val="1"/>
          <w:numId w:val="31"/>
        </w:numPr>
        <w:tabs>
          <w:tab w:val="left" w:pos="1212"/>
          <w:tab w:val="left" w:pos="2861"/>
          <w:tab w:val="left" w:pos="4133"/>
          <w:tab w:val="left" w:pos="5516"/>
          <w:tab w:val="left" w:pos="5857"/>
          <w:tab w:val="left" w:pos="7376"/>
          <w:tab w:val="left" w:pos="8349"/>
          <w:tab w:val="left" w:pos="9988"/>
        </w:tabs>
        <w:spacing w:before="24" w:line="261" w:lineRule="auto"/>
        <w:ind w:right="512"/>
        <w:rPr>
          <w:sz w:val="20"/>
          <w:szCs w:val="20"/>
        </w:rPr>
      </w:pPr>
      <w:r>
        <w:rPr>
          <w:spacing w:val="-2"/>
          <w:sz w:val="20"/>
          <w:szCs w:val="20"/>
        </w:rPr>
        <w:t>ռեֆերատների,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կուրսային,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դիպլոմային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>և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ուսումնական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պլանով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նախատեսված</w:t>
      </w:r>
      <w:r>
        <w:rPr>
          <w:sz w:val="20"/>
          <w:szCs w:val="20"/>
        </w:rPr>
        <w:tab/>
      </w:r>
      <w:r>
        <w:rPr>
          <w:spacing w:val="-4"/>
          <w:sz w:val="20"/>
          <w:szCs w:val="20"/>
        </w:rPr>
        <w:t xml:space="preserve">այլ </w:t>
      </w:r>
      <w:r>
        <w:rPr>
          <w:sz w:val="20"/>
          <w:szCs w:val="20"/>
        </w:rPr>
        <w:t>աշխատանքների կատարման աստիճանի, որակի գնահատումը:</w:t>
      </w:r>
    </w:p>
    <w:p w14:paraId="1414073B" w14:textId="77777777" w:rsidR="00DE094F" w:rsidRDefault="00000000">
      <w:pPr>
        <w:pStyle w:val="BodyText"/>
        <w:spacing w:before="16" w:line="276" w:lineRule="auto"/>
        <w:ind w:right="512" w:firstLine="566"/>
      </w:pPr>
      <w:r>
        <w:t>Բարձրագույն մասնագիտական կրթություն իրականացնելու համար ուսումնական հաստատությունները և նրանց ծրագրերը ենթակա են լիցենզավորման: Լիցենզավորմանը հաջորդում է բուհերի ինստիտուցիոնալ և ծրագրային պետական հավատարմագրումը: Ծրագրային հավատարմագրումը կամավոր է` ի տարբերություն ինստիտուցիոնալ հավատարմագրման (ՀՀ կառավարության 2011 թվականի թիվ 978-Ն որոշում):</w:t>
      </w:r>
    </w:p>
    <w:p w14:paraId="5F662305" w14:textId="77777777" w:rsidR="00DE094F" w:rsidRDefault="00000000">
      <w:pPr>
        <w:pStyle w:val="BodyText"/>
        <w:spacing w:line="276" w:lineRule="auto"/>
        <w:ind w:right="512" w:firstLine="566"/>
      </w:pPr>
      <w:r>
        <w:t>Բարձրագույն ուսումնական հաստատությունների վճարովի ուսուցման համակարգում ուսման վարձի չափը որոշում է տվյալ ուսումնական հաստատությունը՝ ՀՀ կառավարության 2015 թվականի փետրվարի</w:t>
      </w:r>
      <w:r>
        <w:rPr>
          <w:spacing w:val="-16"/>
        </w:rPr>
        <w:t xml:space="preserve"> </w:t>
      </w:r>
      <w:r>
        <w:t>19-ի</w:t>
      </w:r>
      <w:r>
        <w:rPr>
          <w:spacing w:val="-16"/>
        </w:rPr>
        <w:t xml:space="preserve"> </w:t>
      </w:r>
      <w:r>
        <w:t>թիվ</w:t>
      </w:r>
      <w:r>
        <w:rPr>
          <w:spacing w:val="-15"/>
        </w:rPr>
        <w:t xml:space="preserve"> </w:t>
      </w:r>
      <w:r>
        <w:t>163-Ն</w:t>
      </w:r>
      <w:r>
        <w:rPr>
          <w:spacing w:val="-16"/>
        </w:rPr>
        <w:t xml:space="preserve"> </w:t>
      </w:r>
      <w:r>
        <w:t>«Ըստ</w:t>
      </w:r>
      <w:r>
        <w:rPr>
          <w:spacing w:val="-16"/>
        </w:rPr>
        <w:t xml:space="preserve"> </w:t>
      </w:r>
      <w:r>
        <w:t>կրթական</w:t>
      </w:r>
      <w:r>
        <w:rPr>
          <w:spacing w:val="-15"/>
        </w:rPr>
        <w:t xml:space="preserve"> </w:t>
      </w:r>
      <w:r>
        <w:t>աստիճանների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հավատարմագրման</w:t>
      </w:r>
      <w:r>
        <w:rPr>
          <w:spacing w:val="-16"/>
        </w:rPr>
        <w:t xml:space="preserve"> </w:t>
      </w:r>
      <w:r>
        <w:t>արդյունքների`</w:t>
      </w:r>
      <w:r>
        <w:rPr>
          <w:spacing w:val="-16"/>
        </w:rPr>
        <w:t xml:space="preserve"> </w:t>
      </w:r>
      <w:r>
        <w:t>ուսման վարձի առավելագույն ուսման չափը» որոշման համաձայն:</w:t>
      </w:r>
    </w:p>
    <w:p w14:paraId="6C5A66AF" w14:textId="77777777" w:rsidR="00DE094F" w:rsidRDefault="00000000">
      <w:pPr>
        <w:pStyle w:val="BodyText"/>
        <w:spacing w:line="276" w:lineRule="auto"/>
        <w:ind w:right="511" w:firstLine="566"/>
      </w:pPr>
      <w:r>
        <w:t>Բարձրագույն</w:t>
      </w:r>
      <w:r>
        <w:rPr>
          <w:spacing w:val="-7"/>
        </w:rPr>
        <w:t xml:space="preserve"> </w:t>
      </w:r>
      <w:r>
        <w:t>ուսումնական</w:t>
      </w:r>
      <w:r>
        <w:rPr>
          <w:spacing w:val="-6"/>
        </w:rPr>
        <w:t xml:space="preserve"> </w:t>
      </w:r>
      <w:r>
        <w:t>հաստատություններում</w:t>
      </w:r>
      <w:r>
        <w:rPr>
          <w:spacing w:val="-7"/>
        </w:rPr>
        <w:t xml:space="preserve"> </w:t>
      </w:r>
      <w:r>
        <w:t>կառավարումն</w:t>
      </w:r>
      <w:r>
        <w:rPr>
          <w:spacing w:val="-7"/>
        </w:rPr>
        <w:t xml:space="preserve"> </w:t>
      </w:r>
      <w:r>
        <w:t>իրականացվում</w:t>
      </w:r>
      <w:r>
        <w:rPr>
          <w:spacing w:val="-7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Հայաստանի Հանրապետության օրենսդրությանը և բարձրագույն ուսումնական հաստատության կանոնադրությանը համապատասխան, ինքնակառավարման հիման վրա` միանձնյա ղեկավարման և կոլեգիալության սկզբունքների զուգակցմամբ, բարձրագույն ուսումնական հաստատության բարձրագույն կառավարման գործառույթներ իրականացնող խորհրդի, գիտական խորհրդի գործառույթների իրականացմամբ: Բուհի ընթացիկ գործունեության ղեկավարումն իրականացնում է ռեկտորը կամ պետը:</w:t>
      </w:r>
    </w:p>
    <w:p w14:paraId="632228AE" w14:textId="77777777" w:rsidR="00DE094F" w:rsidRDefault="00DE094F">
      <w:pPr>
        <w:pStyle w:val="BodyText"/>
        <w:spacing w:before="23"/>
        <w:ind w:left="0"/>
        <w:jc w:val="left"/>
      </w:pPr>
    </w:p>
    <w:p w14:paraId="307F84A3" w14:textId="77777777" w:rsidR="00DE094F" w:rsidRDefault="00000000">
      <w:pPr>
        <w:pStyle w:val="Heading4"/>
        <w:numPr>
          <w:ilvl w:val="1"/>
          <w:numId w:val="30"/>
        </w:numPr>
        <w:tabs>
          <w:tab w:val="left" w:pos="3537"/>
        </w:tabs>
        <w:ind w:left="3537" w:hanging="424"/>
        <w:jc w:val="both"/>
      </w:pPr>
      <w:bookmarkStart w:id="3" w:name="_bookmark3"/>
      <w:bookmarkEnd w:id="3"/>
      <w:r>
        <w:rPr>
          <w:color w:val="2D74B5"/>
          <w:spacing w:val="-2"/>
        </w:rPr>
        <w:t>Մասնագիտական</w:t>
      </w:r>
      <w:r>
        <w:rPr>
          <w:color w:val="2D74B5"/>
          <w:spacing w:val="5"/>
        </w:rPr>
        <w:t xml:space="preserve"> </w:t>
      </w:r>
      <w:r>
        <w:rPr>
          <w:color w:val="2D74B5"/>
          <w:spacing w:val="-2"/>
        </w:rPr>
        <w:t>կրթական</w:t>
      </w:r>
      <w:r>
        <w:rPr>
          <w:color w:val="2D74B5"/>
          <w:spacing w:val="3"/>
        </w:rPr>
        <w:t xml:space="preserve"> </w:t>
      </w:r>
      <w:r>
        <w:rPr>
          <w:color w:val="2D74B5"/>
          <w:spacing w:val="-2"/>
        </w:rPr>
        <w:t>համակարգ</w:t>
      </w:r>
    </w:p>
    <w:p w14:paraId="27102A7F" w14:textId="77777777" w:rsidR="00DE094F" w:rsidRDefault="00000000">
      <w:pPr>
        <w:pStyle w:val="BodyText"/>
        <w:spacing w:before="37" w:line="276" w:lineRule="auto"/>
        <w:ind w:right="511" w:firstLine="566"/>
      </w:pPr>
      <w:r>
        <w:t>Մասնագիտական կրթությունը և ուսուցումը համակարգված կրթական գործընթաց են, որոնցով անձի մեջ ձևավորվում են անհրաժեշտ մասնագիտական կարողունակություններ և աշխատանքային փորձ</w:t>
      </w:r>
      <w:r>
        <w:rPr>
          <w:spacing w:val="-16"/>
        </w:rPr>
        <w:t xml:space="preserve"> </w:t>
      </w:r>
      <w:r>
        <w:t>կուտակելու</w:t>
      </w:r>
      <w:r>
        <w:rPr>
          <w:spacing w:val="-16"/>
        </w:rPr>
        <w:t xml:space="preserve"> </w:t>
      </w:r>
      <w:r>
        <w:t>հնարավորություն՝</w:t>
      </w:r>
      <w:r>
        <w:rPr>
          <w:spacing w:val="-15"/>
        </w:rPr>
        <w:t xml:space="preserve"> </w:t>
      </w:r>
      <w:r>
        <w:t>որակավորված</w:t>
      </w:r>
      <w:r>
        <w:rPr>
          <w:spacing w:val="-16"/>
        </w:rPr>
        <w:t xml:space="preserve"> </w:t>
      </w:r>
      <w:r>
        <w:t>մասնագիտական</w:t>
      </w:r>
      <w:r>
        <w:rPr>
          <w:spacing w:val="-16"/>
        </w:rPr>
        <w:t xml:space="preserve"> </w:t>
      </w:r>
      <w:r>
        <w:t>գործունեություն</w:t>
      </w:r>
      <w:r>
        <w:rPr>
          <w:spacing w:val="-15"/>
        </w:rPr>
        <w:t xml:space="preserve"> </w:t>
      </w:r>
      <w:r>
        <w:t>իրականացնելու, ներկայի</w:t>
      </w:r>
      <w:r>
        <w:rPr>
          <w:spacing w:val="-16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ապագայի</w:t>
      </w:r>
      <w:r>
        <w:rPr>
          <w:spacing w:val="-15"/>
        </w:rPr>
        <w:t xml:space="preserve"> </w:t>
      </w:r>
      <w:r>
        <w:t>մարտահրավերներին</w:t>
      </w:r>
      <w:r>
        <w:rPr>
          <w:spacing w:val="-16"/>
        </w:rPr>
        <w:t xml:space="preserve"> </w:t>
      </w:r>
      <w:r>
        <w:t>դիմակայելու,</w:t>
      </w:r>
      <w:r>
        <w:rPr>
          <w:spacing w:val="-16"/>
        </w:rPr>
        <w:t xml:space="preserve"> </w:t>
      </w:r>
      <w:r>
        <w:t>փոփոխվող</w:t>
      </w:r>
      <w:r>
        <w:rPr>
          <w:spacing w:val="-15"/>
        </w:rPr>
        <w:t xml:space="preserve"> </w:t>
      </w:r>
      <w:r>
        <w:t>աշխատաշուկային</w:t>
      </w:r>
      <w:r>
        <w:rPr>
          <w:spacing w:val="-16"/>
        </w:rPr>
        <w:t xml:space="preserve"> </w:t>
      </w:r>
      <w:r>
        <w:t>արձագանքելու, նոր</w:t>
      </w:r>
      <w:r>
        <w:rPr>
          <w:spacing w:val="-16"/>
        </w:rPr>
        <w:t xml:space="preserve"> </w:t>
      </w:r>
      <w:r>
        <w:t>պայմաններին</w:t>
      </w:r>
      <w:r>
        <w:rPr>
          <w:spacing w:val="-16"/>
        </w:rPr>
        <w:t xml:space="preserve"> </w:t>
      </w:r>
      <w:r>
        <w:t>հարմարվելու,</w:t>
      </w:r>
      <w:r>
        <w:rPr>
          <w:spacing w:val="-15"/>
        </w:rPr>
        <w:t xml:space="preserve"> </w:t>
      </w:r>
      <w:r>
        <w:t>շարունակական</w:t>
      </w:r>
      <w:r>
        <w:rPr>
          <w:spacing w:val="-14"/>
        </w:rPr>
        <w:t xml:space="preserve"> </w:t>
      </w:r>
      <w:r>
        <w:t>մասնագիտական</w:t>
      </w:r>
      <w:r>
        <w:rPr>
          <w:spacing w:val="-14"/>
        </w:rPr>
        <w:t xml:space="preserve"> </w:t>
      </w:r>
      <w:r>
        <w:t>կատարելագործման</w:t>
      </w:r>
      <w:r>
        <w:rPr>
          <w:spacing w:val="-12"/>
        </w:rPr>
        <w:t xml:space="preserve"> </w:t>
      </w:r>
      <w:r>
        <w:t>ու</w:t>
      </w:r>
      <w:r>
        <w:rPr>
          <w:spacing w:val="-16"/>
        </w:rPr>
        <w:t xml:space="preserve"> </w:t>
      </w:r>
      <w:r>
        <w:t xml:space="preserve">զարգացման </w:t>
      </w:r>
      <w:r>
        <w:rPr>
          <w:spacing w:val="-2"/>
        </w:rPr>
        <w:t>համար։</w:t>
      </w:r>
    </w:p>
    <w:p w14:paraId="323B1657" w14:textId="77777777" w:rsidR="00DE094F" w:rsidRDefault="00000000">
      <w:pPr>
        <w:pStyle w:val="BodyText"/>
        <w:spacing w:line="276" w:lineRule="auto"/>
        <w:ind w:right="516" w:firstLine="566"/>
      </w:pPr>
      <w:r>
        <w:t>Մասնագիտական կրթությունն իրականացվում է առանձնացված երկու կրթական մակարդակներում աստիճանաշնորհող հետևյալ հիմնական կրթական ծրագրերով.</w:t>
      </w:r>
    </w:p>
    <w:p w14:paraId="1FD4D708" w14:textId="77777777" w:rsidR="00DE094F" w:rsidRDefault="00000000">
      <w:pPr>
        <w:pStyle w:val="ListParagraph"/>
        <w:numPr>
          <w:ilvl w:val="0"/>
          <w:numId w:val="29"/>
        </w:numPr>
        <w:tabs>
          <w:tab w:val="left" w:pos="1186"/>
        </w:tabs>
        <w:spacing w:line="276" w:lineRule="auto"/>
        <w:ind w:right="512" w:firstLine="566"/>
        <w:jc w:val="both"/>
        <w:rPr>
          <w:sz w:val="20"/>
          <w:szCs w:val="20"/>
        </w:rPr>
      </w:pPr>
      <w:r>
        <w:rPr>
          <w:sz w:val="20"/>
          <w:szCs w:val="20"/>
        </w:rPr>
        <w:t>առաջին մակարդակում՝ արհեստագործական կրթություն, որի ուսումնառությունն ավարտվում է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պետական ամփոփիչ ստուգմամբ,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ուսումնառությունն ավարտած անձին շնորհվում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արհեստավորի կամ կրտսեր մասնագետի որակավորման աստիճան.</w:t>
      </w:r>
    </w:p>
    <w:p w14:paraId="434A1610" w14:textId="77777777" w:rsidR="00DE094F" w:rsidRDefault="00000000">
      <w:pPr>
        <w:pStyle w:val="ListParagraph"/>
        <w:numPr>
          <w:ilvl w:val="0"/>
          <w:numId w:val="29"/>
        </w:numPr>
        <w:tabs>
          <w:tab w:val="left" w:pos="1259"/>
        </w:tabs>
        <w:spacing w:line="276" w:lineRule="auto"/>
        <w:ind w:right="514" w:firstLine="566"/>
        <w:jc w:val="both"/>
        <w:rPr>
          <w:sz w:val="20"/>
          <w:szCs w:val="20"/>
        </w:rPr>
      </w:pPr>
      <w:r>
        <w:rPr>
          <w:sz w:val="20"/>
          <w:szCs w:val="20"/>
        </w:rPr>
        <w:t>երկրորդ մակարդակում՝ մասնագետի կրթություն, որի ուսումնառությունն ավարտվում է պետական ամփոփիչ ստուգմամբ, և ուսումնառությունն ավարտած անձին շնորհվում է մասնագետի որակավորման աստիճան:</w:t>
      </w:r>
    </w:p>
    <w:p w14:paraId="0C3D3A95" w14:textId="77777777" w:rsidR="00DE094F" w:rsidRDefault="00000000">
      <w:pPr>
        <w:pStyle w:val="BodyText"/>
        <w:spacing w:line="276" w:lineRule="auto"/>
        <w:ind w:right="516" w:firstLine="566"/>
      </w:pPr>
      <w:r>
        <w:t>Արհեստավորի կամ կրտսեր մասնագետի որակավորման աստիճան ստանալու համար հիմնական կրթական ծրագրի ուսուցման տևողությունը վեց ամսից մինչև երեք տարի է:</w:t>
      </w:r>
    </w:p>
    <w:p w14:paraId="23FD26A5" w14:textId="77777777" w:rsidR="00DE094F" w:rsidRDefault="00000000">
      <w:pPr>
        <w:pStyle w:val="BodyText"/>
        <w:spacing w:before="1" w:line="276" w:lineRule="auto"/>
        <w:ind w:right="516" w:firstLine="566"/>
      </w:pPr>
      <w:r>
        <w:t>Մասնագետի</w:t>
      </w:r>
      <w:r>
        <w:rPr>
          <w:spacing w:val="-16"/>
        </w:rPr>
        <w:t xml:space="preserve"> </w:t>
      </w:r>
      <w:r>
        <w:t>որակավորման</w:t>
      </w:r>
      <w:r>
        <w:rPr>
          <w:spacing w:val="-16"/>
        </w:rPr>
        <w:t xml:space="preserve"> </w:t>
      </w:r>
      <w:r>
        <w:t>աստիճան</w:t>
      </w:r>
      <w:r>
        <w:rPr>
          <w:spacing w:val="-15"/>
        </w:rPr>
        <w:t xml:space="preserve"> </w:t>
      </w:r>
      <w:r>
        <w:t>ստանալու</w:t>
      </w:r>
      <w:r>
        <w:rPr>
          <w:spacing w:val="-16"/>
        </w:rPr>
        <w:t xml:space="preserve"> </w:t>
      </w:r>
      <w:r>
        <w:t>համար</w:t>
      </w:r>
      <w:r>
        <w:rPr>
          <w:spacing w:val="-16"/>
        </w:rPr>
        <w:t xml:space="preserve"> </w:t>
      </w:r>
      <w:r>
        <w:t>հիմնական</w:t>
      </w:r>
      <w:r>
        <w:rPr>
          <w:spacing w:val="-15"/>
        </w:rPr>
        <w:t xml:space="preserve"> </w:t>
      </w:r>
      <w:r>
        <w:t>կրթական</w:t>
      </w:r>
      <w:r>
        <w:rPr>
          <w:spacing w:val="-16"/>
        </w:rPr>
        <w:t xml:space="preserve"> </w:t>
      </w:r>
      <w:r>
        <w:t>ծրագրի</w:t>
      </w:r>
      <w:r>
        <w:rPr>
          <w:spacing w:val="-15"/>
        </w:rPr>
        <w:t xml:space="preserve"> </w:t>
      </w:r>
      <w:r>
        <w:t>ուսուցման տևողությունը մեկ տարի տասն ամսից մինչև հինգ տարի է:</w:t>
      </w:r>
    </w:p>
    <w:p w14:paraId="41C04A7A" w14:textId="77777777" w:rsidR="00DE094F" w:rsidRDefault="00000000">
      <w:pPr>
        <w:pStyle w:val="BodyText"/>
        <w:spacing w:line="276" w:lineRule="auto"/>
        <w:ind w:right="514" w:firstLine="629"/>
      </w:pPr>
      <w:r>
        <w:t>Կրթական</w:t>
      </w:r>
      <w:r>
        <w:rPr>
          <w:spacing w:val="-12"/>
        </w:rPr>
        <w:t xml:space="preserve"> </w:t>
      </w:r>
      <w:r>
        <w:t>ծրագրերը,</w:t>
      </w:r>
      <w:r>
        <w:rPr>
          <w:spacing w:val="-12"/>
        </w:rPr>
        <w:t xml:space="preserve"> </w:t>
      </w:r>
      <w:r>
        <w:t>ըստ</w:t>
      </w:r>
      <w:r>
        <w:rPr>
          <w:spacing w:val="-11"/>
        </w:rPr>
        <w:t xml:space="preserve"> </w:t>
      </w:r>
      <w:r>
        <w:t>մասնագիտական</w:t>
      </w:r>
      <w:r>
        <w:rPr>
          <w:spacing w:val="-11"/>
        </w:rPr>
        <w:t xml:space="preserve"> </w:t>
      </w:r>
      <w:r>
        <w:t>կրթության</w:t>
      </w:r>
      <w:r>
        <w:rPr>
          <w:spacing w:val="-12"/>
        </w:rPr>
        <w:t xml:space="preserve"> </w:t>
      </w:r>
      <w:r>
        <w:t>մակարդակների,</w:t>
      </w:r>
      <w:r>
        <w:rPr>
          <w:spacing w:val="-12"/>
        </w:rPr>
        <w:t xml:space="preserve"> </w:t>
      </w:r>
      <w:r>
        <w:t>կարող</w:t>
      </w:r>
      <w:r>
        <w:rPr>
          <w:spacing w:val="-9"/>
        </w:rPr>
        <w:t xml:space="preserve"> </w:t>
      </w:r>
      <w:r>
        <w:t>են</w:t>
      </w:r>
      <w:r>
        <w:rPr>
          <w:spacing w:val="-13"/>
        </w:rPr>
        <w:t xml:space="preserve"> </w:t>
      </w:r>
      <w:r>
        <w:t>իրականացվել լրիվ կամ մասնակի բեռնվածությամբ՝ համադրելով առկա, հեռավար կամ դրսեկության մեթոդաբանական ձևերը:</w:t>
      </w:r>
    </w:p>
    <w:p w14:paraId="08F60F8D" w14:textId="77777777" w:rsidR="00DE094F" w:rsidRDefault="00000000">
      <w:pPr>
        <w:ind w:left="3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E6E368" wp14:editId="5FAEDDC7">
                <wp:extent cx="6339840" cy="70612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9840" cy="70612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</wps:spPr>
                      <wps:txbx>
                        <w:txbxContent>
                          <w:p w14:paraId="5ED48407" w14:textId="77777777" w:rsidR="00DE094F" w:rsidRDefault="00000000">
                            <w:pPr>
                              <w:pStyle w:val="BodyText"/>
                              <w:spacing w:line="276" w:lineRule="auto"/>
                              <w:ind w:left="28" w:right="26" w:firstLine="5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6. Մասնագիտական կրթության ծրագրով մասնակի բեռնվածությամբ ուսումնառող ուսանողը պարտավոր է ՄՈՒՀ-ի տվյալ կրթական ծրագրով սահմանված ուսուցման համար նախատեսված ժամկետում կուտակել տարեկան ուսումնական բեռնվածության առնվազն 50 տոկոսին համապատասխան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գումարային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կրեդիտներ: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Մասնակի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բեռնվածությամբ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ուսումնառող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ուսանողի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E6E36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9.2pt;height:5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" fillcolor="#fcfcfc" stroked="f">
                <v:textbox inset="0,0,0,0">
                  <w:txbxContent>
                    <w:p w14:paraId="5ED48407" w14:textId="77777777" w:rsidR="00DE094F" w:rsidRDefault="00000000">
                      <w:pPr>
                        <w:pStyle w:val="BodyText"/>
                        <w:spacing w:line="276" w:lineRule="auto"/>
                        <w:ind w:left="28" w:right="26" w:firstLine="56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6. Մասնագիտական կրթության ծրագրով մասնակի բեռնվածությամբ ուսումնառող ուսանողը պարտավոր է ՄՈՒՀ-ի տվյալ կրթական ծրագրով սահմանված ուսուցման համար նախատեսված ժամկետում կուտակել տարեկան ուսումնական բեռնվածության առնվազն 50 տոկոսին համապատասխան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գումարային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կրեդիտներ: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Մասնակի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բեռնվածությամբ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ուսումնառող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ուսանողի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BF56E8" w14:textId="77777777" w:rsidR="00DE094F" w:rsidRDefault="00DE094F">
      <w:pPr>
        <w:rPr>
          <w:sz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175F572" w14:textId="77777777" w:rsidR="00DE094F" w:rsidRDefault="00000000">
      <w:pPr>
        <w:ind w:left="3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27F02B1" wp14:editId="6D97339D">
                <wp:extent cx="6339840" cy="265366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9840" cy="2653665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</wps:spPr>
                      <wps:txbx>
                        <w:txbxContent>
                          <w:p w14:paraId="5567F59A" w14:textId="77777777" w:rsidR="00DE094F" w:rsidRDefault="00000000">
                            <w:pPr>
                              <w:pStyle w:val="BodyText"/>
                              <w:spacing w:before="1" w:line="276" w:lineRule="auto"/>
                              <w:ind w:left="2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ուսումնառության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ընդհանուր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տևողությունը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կարող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է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երկարաձգվել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համապատասխան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կրթական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ծրագրի որակավորման համար սահմանված տևողության մինչև կրկնապատիկի չափով։</w:t>
                            </w:r>
                          </w:p>
                          <w:p w14:paraId="1045EBCA" w14:textId="77777777" w:rsidR="00DE094F" w:rsidRDefault="00000000">
                            <w:pPr>
                              <w:pStyle w:val="BodyText"/>
                              <w:spacing w:line="241" w:lineRule="exact"/>
                              <w:ind w:left="595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ՄՈՒՀ-երը,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ըստ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հիմնադրի,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կարող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են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լինել՝</w:t>
                            </w:r>
                          </w:p>
                          <w:p w14:paraId="65736BDD" w14:textId="77777777" w:rsidR="00DE094F" w:rsidRDefault="00000000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67"/>
                              </w:tabs>
                              <w:spacing w:before="38" w:line="276" w:lineRule="auto"/>
                              <w:ind w:right="30" w:firstLine="5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պետական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ՄՈՒՀ,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որը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հիմնադրվում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է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Կառավարության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որոշմամբ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կամ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միջազգային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պայմանագրի հիման վրա.</w:t>
                            </w:r>
                          </w:p>
                          <w:p w14:paraId="17FDE211" w14:textId="77777777" w:rsidR="00DE094F" w:rsidRDefault="00000000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839"/>
                              </w:tabs>
                              <w:spacing w:line="241" w:lineRule="exact"/>
                              <w:ind w:left="839" w:hanging="2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հանրային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ՄՈՒՀ,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որը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հիմնադրվում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է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պետության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և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ոչ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պետական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կազմակերպության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միջև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(այդ</w:t>
                            </w:r>
                          </w:p>
                          <w:p w14:paraId="01D6656B" w14:textId="77777777" w:rsidR="00DE094F" w:rsidRDefault="00000000">
                            <w:pPr>
                              <w:pStyle w:val="BodyText"/>
                              <w:spacing w:before="37"/>
                              <w:ind w:left="2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թվում՝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օտարերկրյա)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համագործակցության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պայմանագրի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հիմքով.</w:t>
                            </w:r>
                          </w:p>
                          <w:p w14:paraId="18FD790A" w14:textId="77777777" w:rsidR="00DE094F" w:rsidRDefault="00000000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857"/>
                              </w:tabs>
                              <w:spacing w:before="37" w:line="273" w:lineRule="auto"/>
                              <w:ind w:right="28" w:firstLine="5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մասնավոր ՄՈՒՀ, որը հիմնադրում են իրավաբանական կամ ֆիզիկական անձինք (այդ թվում՝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օտարերկրյա)։</w:t>
                            </w:r>
                          </w:p>
                          <w:p w14:paraId="4F192CD5" w14:textId="77777777" w:rsidR="00DE094F" w:rsidRDefault="00000000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814"/>
                              </w:tabs>
                              <w:spacing w:before="4" w:line="276" w:lineRule="auto"/>
                              <w:ind w:right="30" w:firstLine="5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Պետական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ՄՈՒՀ-ը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ոչ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առևտրային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կազմակերպություն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է: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Պետական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չհանդիսացող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ՄՈՒՀ-ը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կարող է ունենալ օրենքով նախատեսված ցանկացած կազմակերպական-իրավական ձև:</w:t>
                            </w:r>
                          </w:p>
                          <w:p w14:paraId="13D9BAB4" w14:textId="77777777" w:rsidR="00DE094F" w:rsidRDefault="00000000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889"/>
                              </w:tabs>
                              <w:spacing w:line="241" w:lineRule="exact"/>
                              <w:ind w:left="889" w:hanging="29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Մասնագիտական</w:t>
                            </w:r>
                            <w:r>
                              <w:rPr>
                                <w:color w:val="000000"/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կրթության</w:t>
                            </w:r>
                            <w:r>
                              <w:rPr>
                                <w:color w:val="00000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համակարգում</w:t>
                            </w:r>
                            <w:r>
                              <w:rPr>
                                <w:color w:val="000000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սահմանվում</w:t>
                            </w:r>
                            <w:r>
                              <w:rPr>
                                <w:color w:val="00000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է</w:t>
                            </w:r>
                            <w:r>
                              <w:rPr>
                                <w:color w:val="00000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ուսումնական</w:t>
                            </w:r>
                            <w:r>
                              <w:rPr>
                                <w:color w:val="00000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հաստատության</w:t>
                            </w:r>
                          </w:p>
                          <w:p w14:paraId="22DC3E45" w14:textId="77777777" w:rsidR="00DE094F" w:rsidRDefault="00000000">
                            <w:pPr>
                              <w:pStyle w:val="BodyText"/>
                              <w:spacing w:before="37"/>
                              <w:ind w:left="28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«քոլեջ»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տեսակը:</w:t>
                            </w:r>
                          </w:p>
                          <w:p w14:paraId="764D9D5A" w14:textId="77777777" w:rsidR="00DE094F" w:rsidRDefault="00DE094F">
                            <w:pPr>
                              <w:pStyle w:val="BodyText"/>
                              <w:spacing w:before="58"/>
                              <w:ind w:left="0"/>
                              <w:jc w:val="left"/>
                              <w:rPr>
                                <w:color w:val="000000"/>
                              </w:rPr>
                            </w:pPr>
                          </w:p>
                          <w:p w14:paraId="1A9A800E" w14:textId="77777777" w:rsidR="00DE094F" w:rsidRDefault="00000000">
                            <w:pPr>
                              <w:ind w:left="3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D74B5"/>
                              </w:rPr>
                              <w:t>ԲԱՐՁՐԱԳՈՒՅՆ</w:t>
                            </w:r>
                            <w:r>
                              <w:rPr>
                                <w:color w:val="2D74B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ԵՎ</w:t>
                            </w:r>
                            <w:r>
                              <w:rPr>
                                <w:color w:val="2D74B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ՄԱՍՆԱԳԻՏԱԿԱՆ</w:t>
                            </w:r>
                            <w:r>
                              <w:rPr>
                                <w:color w:val="2D74B5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ԿՐԹՈՒԹՅԱՆ</w:t>
                            </w:r>
                            <w:r>
                              <w:rPr>
                                <w:color w:val="2D74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ՈՐԱԿԻ</w:t>
                            </w:r>
                            <w:r>
                              <w:rPr>
                                <w:color w:val="2D74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ԱՊԱՀՈՎՄԱՆ</w:t>
                            </w:r>
                            <w:r>
                              <w:rPr>
                                <w:color w:val="2D74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ՇՐՋԱՆԱԿԸ</w:t>
                            </w:r>
                            <w:r>
                              <w:rPr>
                                <w:color w:val="2D74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ՀՀ-</w:t>
                            </w:r>
                            <w:r>
                              <w:rPr>
                                <w:color w:val="2D74B5"/>
                                <w:spacing w:val="-5"/>
                              </w:rPr>
                              <w:t>ՈՒՄ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7F02B1" id="Textbox 4" o:spid="_x0000_s1027" type="#_x0000_t202" style="width:499.2pt;height:20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" fillcolor="#fcfcfc" stroked="f">
                <v:textbox inset="0,0,0,0">
                  <w:txbxContent>
                    <w:p w14:paraId="5567F59A" w14:textId="77777777" w:rsidR="00DE094F" w:rsidRDefault="00000000">
                      <w:pPr>
                        <w:pStyle w:val="BodyText"/>
                        <w:spacing w:before="1" w:line="276" w:lineRule="auto"/>
                        <w:ind w:left="2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ուսումնառության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ընդհանուր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տևողությունը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կարող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է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երկարաձգվել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համապատասխան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կրթական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ծրագրի որակավորման համար սահմանված տևողության մինչև կրկնապատիկի չափով։</w:t>
                      </w:r>
                    </w:p>
                    <w:p w14:paraId="1045EBCA" w14:textId="77777777" w:rsidR="00DE094F" w:rsidRDefault="00000000">
                      <w:pPr>
                        <w:pStyle w:val="BodyText"/>
                        <w:spacing w:line="241" w:lineRule="exact"/>
                        <w:ind w:left="595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ՄՈՒՀ-երը,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ըստ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հիմնադրի,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կարող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են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լինել՝</w:t>
                      </w:r>
                    </w:p>
                    <w:p w14:paraId="65736BDD" w14:textId="77777777" w:rsidR="00DE094F" w:rsidRDefault="00000000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967"/>
                        </w:tabs>
                        <w:spacing w:before="38" w:line="276" w:lineRule="auto"/>
                        <w:ind w:right="30" w:firstLine="56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պետական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ՄՈՒՀ,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որը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հիմնադրվում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է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Կառավարության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որոշմամբ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կամ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միջազգային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պայմանագրի հիման վրա.</w:t>
                      </w:r>
                    </w:p>
                    <w:p w14:paraId="17FDE211" w14:textId="77777777" w:rsidR="00DE094F" w:rsidRDefault="00000000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839"/>
                        </w:tabs>
                        <w:spacing w:line="241" w:lineRule="exact"/>
                        <w:ind w:left="839" w:hanging="2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հանրային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ՄՈՒՀ,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որը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հիմնադրվում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է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պետության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և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ոչ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պետական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կազմակերպության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միջև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(այդ</w:t>
                      </w:r>
                    </w:p>
                    <w:p w14:paraId="01D6656B" w14:textId="77777777" w:rsidR="00DE094F" w:rsidRDefault="00000000">
                      <w:pPr>
                        <w:pStyle w:val="BodyText"/>
                        <w:spacing w:before="37"/>
                        <w:ind w:left="2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թվում՝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օտարերկրյա)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համագործակցության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պայմանագրի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հիմքով.</w:t>
                      </w:r>
                    </w:p>
                    <w:p w14:paraId="18FD790A" w14:textId="77777777" w:rsidR="00DE094F" w:rsidRDefault="00000000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857"/>
                        </w:tabs>
                        <w:spacing w:before="37" w:line="273" w:lineRule="auto"/>
                        <w:ind w:right="28" w:firstLine="56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մասնավոր ՄՈՒՀ, որը հիմնադրում են իրավաբանական կամ ֆիզիկական անձինք (այդ թվում՝ </w:t>
                      </w:r>
                      <w:r>
                        <w:rPr>
                          <w:color w:val="000000"/>
                          <w:spacing w:val="-2"/>
                        </w:rPr>
                        <w:t>օտարերկրյա)։</w:t>
                      </w:r>
                    </w:p>
                    <w:p w14:paraId="4F192CD5" w14:textId="77777777" w:rsidR="00DE094F" w:rsidRDefault="00000000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814"/>
                        </w:tabs>
                        <w:spacing w:before="4" w:line="276" w:lineRule="auto"/>
                        <w:ind w:right="30" w:firstLine="56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Պետական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ՄՈՒՀ-ը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ոչ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առևտրային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կազմակերպություն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է: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Պետական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չհանդիսացող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ՄՈՒՀ-ը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կարող է ունենալ օրենքով նախատեսված ցանկացած կազմակերպական-իրավական ձև:</w:t>
                      </w:r>
                    </w:p>
                    <w:p w14:paraId="13D9BAB4" w14:textId="77777777" w:rsidR="00DE094F" w:rsidRDefault="00000000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889"/>
                        </w:tabs>
                        <w:spacing w:line="241" w:lineRule="exact"/>
                        <w:ind w:left="889" w:hanging="29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Մասնագիտական</w:t>
                      </w:r>
                      <w:r>
                        <w:rPr>
                          <w:color w:val="000000"/>
                          <w:spacing w:val="5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կրթության</w:t>
                      </w:r>
                      <w:r>
                        <w:rPr>
                          <w:color w:val="000000"/>
                          <w:spacing w:val="5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համակարգում</w:t>
                      </w:r>
                      <w:r>
                        <w:rPr>
                          <w:color w:val="000000"/>
                          <w:spacing w:val="5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սահմանվում</w:t>
                      </w:r>
                      <w:r>
                        <w:rPr>
                          <w:color w:val="000000"/>
                          <w:spacing w:val="5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է</w:t>
                      </w:r>
                      <w:r>
                        <w:rPr>
                          <w:color w:val="000000"/>
                          <w:spacing w:val="5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ուսումնական</w:t>
                      </w:r>
                      <w:r>
                        <w:rPr>
                          <w:color w:val="000000"/>
                          <w:spacing w:val="5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հաստատության</w:t>
                      </w:r>
                    </w:p>
                    <w:p w14:paraId="22DC3E45" w14:textId="77777777" w:rsidR="00DE094F" w:rsidRDefault="00000000">
                      <w:pPr>
                        <w:pStyle w:val="BodyText"/>
                        <w:spacing w:before="37"/>
                        <w:ind w:left="28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«քոլեջ»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տեսակը:</w:t>
                      </w:r>
                    </w:p>
                    <w:p w14:paraId="764D9D5A" w14:textId="77777777" w:rsidR="00DE094F" w:rsidRDefault="00DE094F">
                      <w:pPr>
                        <w:pStyle w:val="BodyText"/>
                        <w:spacing w:before="58"/>
                        <w:ind w:left="0"/>
                        <w:jc w:val="left"/>
                        <w:rPr>
                          <w:color w:val="000000"/>
                        </w:rPr>
                      </w:pPr>
                    </w:p>
                    <w:p w14:paraId="1A9A800E" w14:textId="77777777" w:rsidR="00DE094F" w:rsidRDefault="00000000">
                      <w:pPr>
                        <w:ind w:left="331"/>
                        <w:rPr>
                          <w:color w:val="000000"/>
                        </w:rPr>
                      </w:pPr>
                      <w:r>
                        <w:rPr>
                          <w:color w:val="2D74B5"/>
                        </w:rPr>
                        <w:t>ԲԱՐՁՐԱԳՈՒՅՆ</w:t>
                      </w:r>
                      <w:r>
                        <w:rPr>
                          <w:color w:val="2D74B5"/>
                          <w:spacing w:val="-11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ԵՎ</w:t>
                      </w:r>
                      <w:r>
                        <w:rPr>
                          <w:color w:val="2D74B5"/>
                          <w:spacing w:val="-11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ՄԱՍՆԱԳԻՏԱԿԱՆ</w:t>
                      </w:r>
                      <w:r>
                        <w:rPr>
                          <w:color w:val="2D74B5"/>
                          <w:spacing w:val="-7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ԿՐԹՈՒԹՅԱՆ</w:t>
                      </w:r>
                      <w:r>
                        <w:rPr>
                          <w:color w:val="2D74B5"/>
                          <w:spacing w:val="-8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ՈՐԱԿԻ</w:t>
                      </w:r>
                      <w:r>
                        <w:rPr>
                          <w:color w:val="2D74B5"/>
                          <w:spacing w:val="-9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ԱՊԱՀՈՎՄԱՆ</w:t>
                      </w:r>
                      <w:r>
                        <w:rPr>
                          <w:color w:val="2D74B5"/>
                          <w:spacing w:val="-8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ՇՐՋԱՆԱԿԸ</w:t>
                      </w:r>
                      <w:r>
                        <w:rPr>
                          <w:color w:val="2D74B5"/>
                          <w:spacing w:val="-9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ՀՀ-</w:t>
                      </w:r>
                      <w:r>
                        <w:rPr>
                          <w:color w:val="2D74B5"/>
                          <w:spacing w:val="-5"/>
                        </w:rPr>
                        <w:t>ՈՒՄ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5F73A" w14:textId="7C59A43C" w:rsidR="00DE094F" w:rsidRDefault="00000000">
      <w:pPr>
        <w:pStyle w:val="BodyText"/>
        <w:spacing w:line="276" w:lineRule="auto"/>
        <w:ind w:right="577" w:firstLine="720"/>
      </w:pPr>
      <w:r>
        <w:t>Բարձրագույն և մասնագիտական կրթության որակի ապահովման ներքին ու արտաքին համակարգեր ստեղծելու և ամրապնդելու պահանջն աճել է ամբողջ աշխարհում, քանի որ վերջին քսանամյակում</w:t>
      </w:r>
      <w:r>
        <w:rPr>
          <w:spacing w:val="-16"/>
        </w:rPr>
        <w:t xml:space="preserve"> </w:t>
      </w:r>
      <w:r>
        <w:t>շեշտակի</w:t>
      </w:r>
      <w:r>
        <w:rPr>
          <w:spacing w:val="-16"/>
        </w:rPr>
        <w:t xml:space="preserve"> </w:t>
      </w:r>
      <w:r>
        <w:t>աճել</w:t>
      </w:r>
      <w:r>
        <w:rPr>
          <w:spacing w:val="-15"/>
        </w:rPr>
        <w:t xml:space="preserve"> </w:t>
      </w:r>
      <w:r>
        <w:t>են</w:t>
      </w:r>
      <w:r>
        <w:rPr>
          <w:spacing w:val="-16"/>
        </w:rPr>
        <w:t xml:space="preserve"> </w:t>
      </w:r>
      <w:r>
        <w:t>ուսումնական</w:t>
      </w:r>
      <w:r>
        <w:rPr>
          <w:spacing w:val="-16"/>
        </w:rPr>
        <w:t xml:space="preserve"> </w:t>
      </w:r>
      <w:r>
        <w:t>հաստատությունների</w:t>
      </w:r>
      <w:r>
        <w:rPr>
          <w:spacing w:val="-15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ուսանողների</w:t>
      </w:r>
      <w:r>
        <w:rPr>
          <w:spacing w:val="-15"/>
        </w:rPr>
        <w:t xml:space="preserve"> </w:t>
      </w:r>
      <w:r>
        <w:t>թիվը,</w:t>
      </w:r>
      <w:r>
        <w:rPr>
          <w:spacing w:val="-16"/>
        </w:rPr>
        <w:t xml:space="preserve"> </w:t>
      </w:r>
      <w:r>
        <w:t>ինչպես</w:t>
      </w:r>
      <w:r>
        <w:rPr>
          <w:spacing w:val="-16"/>
        </w:rPr>
        <w:t xml:space="preserve"> </w:t>
      </w:r>
      <w:r>
        <w:t>նաև դրանց</w:t>
      </w:r>
      <w:r>
        <w:rPr>
          <w:spacing w:val="-5"/>
        </w:rPr>
        <w:t xml:space="preserve"> </w:t>
      </w:r>
      <w:r>
        <w:t>հատկացվող</w:t>
      </w:r>
      <w:r>
        <w:rPr>
          <w:spacing w:val="-5"/>
        </w:rPr>
        <w:t xml:space="preserve"> </w:t>
      </w:r>
      <w:r>
        <w:t>հանրային</w:t>
      </w:r>
      <w:r>
        <w:rPr>
          <w:spacing w:val="-4"/>
        </w:rPr>
        <w:t xml:space="preserve"> </w:t>
      </w:r>
      <w:r>
        <w:t>ու</w:t>
      </w:r>
      <w:r>
        <w:rPr>
          <w:spacing w:val="-6"/>
        </w:rPr>
        <w:t xml:space="preserve"> </w:t>
      </w:r>
      <w:r>
        <w:t>մասնավոր</w:t>
      </w:r>
      <w:r>
        <w:rPr>
          <w:spacing w:val="-6"/>
        </w:rPr>
        <w:t xml:space="preserve"> </w:t>
      </w:r>
      <w:r>
        <w:t>ներդրումները:</w:t>
      </w:r>
      <w:r>
        <w:rPr>
          <w:spacing w:val="-7"/>
        </w:rPr>
        <w:t xml:space="preserve"> </w:t>
      </w:r>
      <w:r>
        <w:t>Բոլոնիայի</w:t>
      </w:r>
      <w:r>
        <w:rPr>
          <w:spacing w:val="-4"/>
        </w:rPr>
        <w:t xml:space="preserve"> </w:t>
      </w:r>
      <w:r>
        <w:t>հռչակագիրը</w:t>
      </w:r>
      <w:r>
        <w:rPr>
          <w:spacing w:val="-7"/>
        </w:rPr>
        <w:t xml:space="preserve"> </w:t>
      </w:r>
      <w:r>
        <w:t>ստորագրած</w:t>
      </w:r>
      <w:r>
        <w:rPr>
          <w:spacing w:val="-5"/>
        </w:rPr>
        <w:t xml:space="preserve"> </w:t>
      </w:r>
      <w:r>
        <w:t>բոլոր երկրների կրթության նախարարներն ընդգծել են Եվրոպական բարձրագույն կրթության տարածքում հավատարմագրման կամ որակի ապահովման անկախ համակարգեր ներդնելու անհրաժեշտությունը («Բեռլինի կոմյունիկե», 2003 թ.): Բոլոնիայի հռչակագիրը ստորագրած բոլոր երկրներում որակի արտաքին</w:t>
      </w:r>
      <w:r>
        <w:rPr>
          <w:spacing w:val="-12"/>
        </w:rPr>
        <w:t xml:space="preserve"> </w:t>
      </w:r>
      <w:r>
        <w:t>ապահովումը</w:t>
      </w:r>
      <w:r>
        <w:rPr>
          <w:spacing w:val="-11"/>
        </w:rPr>
        <w:t xml:space="preserve"> </w:t>
      </w:r>
      <w:r>
        <w:t>պարտադիր</w:t>
      </w:r>
      <w:r>
        <w:rPr>
          <w:spacing w:val="-12"/>
        </w:rPr>
        <w:t xml:space="preserve"> </w:t>
      </w:r>
      <w:r>
        <w:t>գործընթաց</w:t>
      </w:r>
      <w:r>
        <w:rPr>
          <w:spacing w:val="-12"/>
        </w:rPr>
        <w:t xml:space="preserve"> </w:t>
      </w:r>
      <w:r>
        <w:t>է:</w:t>
      </w:r>
      <w:r>
        <w:rPr>
          <w:spacing w:val="-14"/>
        </w:rPr>
        <w:t xml:space="preserve"> </w:t>
      </w:r>
      <w:r>
        <w:t>Եվրոպական</w:t>
      </w:r>
      <w:r>
        <w:rPr>
          <w:spacing w:val="-12"/>
        </w:rPr>
        <w:t xml:space="preserve"> </w:t>
      </w:r>
      <w:r>
        <w:t>գրեթե</w:t>
      </w:r>
      <w:r>
        <w:rPr>
          <w:spacing w:val="-12"/>
        </w:rPr>
        <w:t xml:space="preserve"> </w:t>
      </w:r>
      <w:r>
        <w:t>բոլոր</w:t>
      </w:r>
      <w:r>
        <w:rPr>
          <w:spacing w:val="-13"/>
        </w:rPr>
        <w:t xml:space="preserve"> </w:t>
      </w:r>
      <w:r>
        <w:t>երկրներն</w:t>
      </w:r>
      <w:r>
        <w:rPr>
          <w:spacing w:val="-11"/>
        </w:rPr>
        <w:t xml:space="preserve"> </w:t>
      </w:r>
      <w:r>
        <w:t>արձագանքել</w:t>
      </w:r>
      <w:r>
        <w:rPr>
          <w:spacing w:val="-10"/>
        </w:rPr>
        <w:t xml:space="preserve"> </w:t>
      </w:r>
      <w:r>
        <w:t xml:space="preserve">են </w:t>
      </w:r>
      <w:r>
        <w:rPr>
          <w:spacing w:val="-2"/>
        </w:rPr>
        <w:t>այս</w:t>
      </w:r>
      <w:r>
        <w:rPr>
          <w:spacing w:val="-5"/>
        </w:rPr>
        <w:t xml:space="preserve"> </w:t>
      </w:r>
      <w:r>
        <w:rPr>
          <w:spacing w:val="-2"/>
        </w:rPr>
        <w:t>պայմանին՝</w:t>
      </w:r>
      <w:r>
        <w:rPr>
          <w:spacing w:val="-3"/>
        </w:rPr>
        <w:t xml:space="preserve"> </w:t>
      </w:r>
      <w:r>
        <w:rPr>
          <w:spacing w:val="-2"/>
        </w:rPr>
        <w:t>հիմնելով և</w:t>
      </w:r>
      <w:r>
        <w:rPr>
          <w:spacing w:val="-6"/>
        </w:rPr>
        <w:t xml:space="preserve"> </w:t>
      </w:r>
      <w:r>
        <w:rPr>
          <w:spacing w:val="-2"/>
        </w:rPr>
        <w:t>կիրառելով կրթական ծառայությունների որակը բարելավող</w:t>
      </w:r>
      <w:r>
        <w:rPr>
          <w:spacing w:val="-11"/>
        </w:rPr>
        <w:t xml:space="preserve"> </w:t>
      </w:r>
      <w:r>
        <w:rPr>
          <w:spacing w:val="-2"/>
        </w:rPr>
        <w:t>ու</w:t>
      </w:r>
      <w:r>
        <w:rPr>
          <w:spacing w:val="-3"/>
        </w:rPr>
        <w:t xml:space="preserve"> </w:t>
      </w:r>
      <w:r>
        <w:rPr>
          <w:spacing w:val="-2"/>
        </w:rPr>
        <w:t xml:space="preserve">արդյունքները </w:t>
      </w:r>
      <w:r>
        <w:t>հավաստող համակարգեր։ Ուշադրության կենտրոնում է ուսումնական հաստատությունների գործունեության և, հատկապես, որակավորումների շնորհման որակի ապահովում</w:t>
      </w:r>
      <w:r w:rsidR="00162019">
        <w:t xml:space="preserve">ն </w:t>
      </w:r>
      <w:r>
        <w:t>ու դրա մասին տեղեկության տրամադրումը հանրությանը։</w:t>
      </w:r>
    </w:p>
    <w:p w14:paraId="4DFA1342" w14:textId="616D84BE" w:rsidR="00DE094F" w:rsidRDefault="00000000">
      <w:pPr>
        <w:pStyle w:val="BodyText"/>
        <w:spacing w:line="276" w:lineRule="auto"/>
        <w:ind w:right="511" w:firstLine="566"/>
      </w:pPr>
      <w:r>
        <w:t>«Բեռլինի կոմյունիկեն» կոչ էր անում</w:t>
      </w:r>
      <w:r>
        <w:rPr>
          <w:spacing w:val="-2"/>
        </w:rPr>
        <w:t xml:space="preserve"> </w:t>
      </w:r>
      <w:r>
        <w:t>Բարձրագույն կրթության որակի ապահովման եվրոպական ասոցիացիային</w:t>
      </w:r>
      <w:r>
        <w:rPr>
          <w:spacing w:val="-16"/>
        </w:rPr>
        <w:t xml:space="preserve"> </w:t>
      </w:r>
      <w:r>
        <w:t>իր</w:t>
      </w:r>
      <w:r>
        <w:rPr>
          <w:spacing w:val="-16"/>
        </w:rPr>
        <w:t xml:space="preserve"> </w:t>
      </w:r>
      <w:r>
        <w:t>բոլոր</w:t>
      </w:r>
      <w:r>
        <w:rPr>
          <w:spacing w:val="-13"/>
        </w:rPr>
        <w:t xml:space="preserve"> </w:t>
      </w:r>
      <w:r>
        <w:t>գործընկեր</w:t>
      </w:r>
      <w:r>
        <w:rPr>
          <w:spacing w:val="-13"/>
        </w:rPr>
        <w:t xml:space="preserve"> </w:t>
      </w:r>
      <w:r>
        <w:t>կազմակերպությունների</w:t>
      </w:r>
      <w:r>
        <w:rPr>
          <w:spacing w:val="-12"/>
        </w:rPr>
        <w:t xml:space="preserve"> </w:t>
      </w:r>
      <w:r>
        <w:t>հետ</w:t>
      </w:r>
      <w:r>
        <w:rPr>
          <w:spacing w:val="-14"/>
        </w:rPr>
        <w:t xml:space="preserve"> </w:t>
      </w:r>
      <w:r>
        <w:t>համատեղ</w:t>
      </w:r>
      <w:r>
        <w:rPr>
          <w:spacing w:val="-12"/>
        </w:rPr>
        <w:t xml:space="preserve"> </w:t>
      </w:r>
      <w:r>
        <w:t>մշակել</w:t>
      </w:r>
      <w:r>
        <w:rPr>
          <w:spacing w:val="-12"/>
        </w:rPr>
        <w:t xml:space="preserve"> </w:t>
      </w:r>
      <w:r>
        <w:t>որակի</w:t>
      </w:r>
      <w:r>
        <w:rPr>
          <w:spacing w:val="-14"/>
        </w:rPr>
        <w:t xml:space="preserve"> </w:t>
      </w:r>
      <w:r>
        <w:t>ապահովման չափորոշիչների, ընթացակարգերի և ուղենիշների համաձայնեցված մի փաթեթ, որն ավելի տրամաբանական կդարձներ որակի ապահովման համակարգը Եվրոպայում և դրանով կնպաստեր ակադեմիական ու մասնագիտական շարժունությանը: Արդյունքում` Բոլոնիայի հռչակագիրն ստորագրած երկրների կրթության նախարարները 2005 թ.-ին («Բերգենի կոմյունիկե») սահմանեցին և ընդունեցին «Որակի ապահովման եվրոպական չափորոշիչներն ու ուղենիշները» (այսուհետ`</w:t>
      </w:r>
      <w:r w:rsidR="00162019">
        <w:t xml:space="preserve"> </w:t>
      </w:r>
      <w:r>
        <w:t>ՈԱԵՉՈՒ), որոնք որակի ապահովման գործընթացների շարունակական բարեփոխումների արդյունքում փոփոխության ենթարկվեցին 2015</w:t>
      </w:r>
      <w:r w:rsidR="00162019">
        <w:t xml:space="preserve"> </w:t>
      </w:r>
      <w:r>
        <w:t>թ.-ին: ՈԱԵՉՈՒ-ն կառավարությունների, որակի ապահովման գործակալությունների</w:t>
      </w:r>
      <w:r>
        <w:rPr>
          <w:spacing w:val="-1"/>
        </w:rPr>
        <w:t xml:space="preserve"> </w:t>
      </w:r>
      <w:r>
        <w:t>և</w:t>
      </w:r>
      <w:r>
        <w:rPr>
          <w:spacing w:val="-1"/>
        </w:rPr>
        <w:t xml:space="preserve"> </w:t>
      </w:r>
      <w:r>
        <w:t>բարձրագույն ուսումնական հաստատությունների համար</w:t>
      </w:r>
      <w:r>
        <w:rPr>
          <w:spacing w:val="-3"/>
        </w:rPr>
        <w:t xml:space="preserve"> </w:t>
      </w:r>
      <w:r>
        <w:t>ապահովում</w:t>
      </w:r>
      <w:r>
        <w:rPr>
          <w:spacing w:val="-1"/>
        </w:rPr>
        <w:t xml:space="preserve"> </w:t>
      </w:r>
      <w:r>
        <w:t>է</w:t>
      </w:r>
      <w:r>
        <w:rPr>
          <w:spacing w:val="-3"/>
        </w:rPr>
        <w:t xml:space="preserve"> </w:t>
      </w:r>
      <w:r>
        <w:t>որակի ապահովման</w:t>
      </w:r>
      <w:r>
        <w:rPr>
          <w:spacing w:val="-9"/>
        </w:rPr>
        <w:t xml:space="preserve"> </w:t>
      </w:r>
      <w:r>
        <w:t>ազգային</w:t>
      </w:r>
      <w:r>
        <w:rPr>
          <w:spacing w:val="-10"/>
        </w:rPr>
        <w:t xml:space="preserve"> </w:t>
      </w:r>
      <w:r>
        <w:t>համակարգեր</w:t>
      </w:r>
      <w:r>
        <w:rPr>
          <w:spacing w:val="-12"/>
        </w:rPr>
        <w:t xml:space="preserve"> </w:t>
      </w:r>
      <w:r>
        <w:t>մշակելու</w:t>
      </w:r>
      <w:r>
        <w:rPr>
          <w:spacing w:val="-10"/>
        </w:rPr>
        <w:t xml:space="preserve"> </w:t>
      </w:r>
      <w:r>
        <w:t>օժանդակություն:</w:t>
      </w:r>
      <w:r>
        <w:rPr>
          <w:spacing w:val="-12"/>
        </w:rPr>
        <w:t xml:space="preserve"> </w:t>
      </w:r>
      <w:r>
        <w:t>ՈԱԵՉՈՒ-ն</w:t>
      </w:r>
      <w:r>
        <w:rPr>
          <w:spacing w:val="-11"/>
        </w:rPr>
        <w:t xml:space="preserve"> </w:t>
      </w:r>
      <w:r>
        <w:t>տրամադրում</w:t>
      </w:r>
      <w:r>
        <w:rPr>
          <w:spacing w:val="-10"/>
        </w:rPr>
        <w:t xml:space="preserve"> </w:t>
      </w:r>
      <w:r>
        <w:t>է</w:t>
      </w:r>
      <w:r>
        <w:rPr>
          <w:spacing w:val="-11"/>
        </w:rPr>
        <w:t xml:space="preserve"> </w:t>
      </w:r>
      <w:r>
        <w:t>միասնական կողմնորոշիչ շրջանակ, որն ուղղված է շնորհվող որակավորումների միջազգային ճանաչմանը:</w:t>
      </w:r>
    </w:p>
    <w:p w14:paraId="0DC1A4BE" w14:textId="77777777" w:rsidR="00DE094F" w:rsidRDefault="00000000">
      <w:pPr>
        <w:pStyle w:val="BodyText"/>
        <w:spacing w:line="276" w:lineRule="auto"/>
        <w:ind w:right="513" w:firstLine="566"/>
      </w:pPr>
      <w:r>
        <w:t>Որակի ապահովման եվրոպական չափորոշիչներն ու ուղենիշներն իրենց «զրոյական փուլում» խթանեցին ազգային կրթական համակարգերի զարգացումը: Գլոբալացումը, կրթության մասսայականացումը և միջազգայնացումը, որին հաջորդում է ուսանողների աճող շարժունությունը, մասնագիտական կրթության համակարգի զարգացման վերջին տարիների հիմնական միտումներն են:</w:t>
      </w:r>
    </w:p>
    <w:p w14:paraId="58D9D7BA" w14:textId="77777777" w:rsidR="00DE094F" w:rsidRDefault="00000000">
      <w:pPr>
        <w:pStyle w:val="BodyText"/>
        <w:spacing w:line="276" w:lineRule="auto"/>
        <w:ind w:right="512" w:firstLine="566"/>
      </w:pPr>
      <w:r>
        <w:t>Միջազգայնացման միտումները բնորոշ հատկանիշներ են նաև որակի ապահովման և հավատարմագրման գործակալությունների համար. ձևավորվել են ազգային և հավատարմագրման համաեվրոպական բազմաթիվ կառույցներ, փոփոխվել են որակի գնահատման տեխնոլոգիաները և ընթացակարգերը, որոնք կիրառվում են ազգային հավատարմագրման գործակալությունների կողմից:</w:t>
      </w:r>
    </w:p>
    <w:p w14:paraId="3835D815" w14:textId="77777777" w:rsidR="00DE094F" w:rsidRDefault="00000000">
      <w:pPr>
        <w:pStyle w:val="BodyText"/>
        <w:ind w:left="926"/>
      </w:pPr>
      <w:r>
        <w:t>ԵԲԿՏ-ում</w:t>
      </w:r>
      <w:r>
        <w:rPr>
          <w:spacing w:val="18"/>
        </w:rPr>
        <w:t xml:space="preserve"> </w:t>
      </w:r>
      <w:r>
        <w:t>տեղի</w:t>
      </w:r>
      <w:r>
        <w:rPr>
          <w:spacing w:val="19"/>
        </w:rPr>
        <w:t xml:space="preserve"> </w:t>
      </w:r>
      <w:r>
        <w:t>ունեցած</w:t>
      </w:r>
      <w:r>
        <w:rPr>
          <w:spacing w:val="19"/>
        </w:rPr>
        <w:t xml:space="preserve"> </w:t>
      </w:r>
      <w:r>
        <w:t>այս</w:t>
      </w:r>
      <w:r>
        <w:rPr>
          <w:spacing w:val="19"/>
        </w:rPr>
        <w:t xml:space="preserve"> </w:t>
      </w:r>
      <w:r>
        <w:t>փոփոխությունները</w:t>
      </w:r>
      <w:r>
        <w:rPr>
          <w:spacing w:val="20"/>
        </w:rPr>
        <w:t xml:space="preserve"> </w:t>
      </w:r>
      <w:r>
        <w:t>հիմք</w:t>
      </w:r>
      <w:r>
        <w:rPr>
          <w:spacing w:val="19"/>
        </w:rPr>
        <w:t xml:space="preserve"> </w:t>
      </w:r>
      <w:r>
        <w:t>հանդիսացան</w:t>
      </w:r>
      <w:r>
        <w:rPr>
          <w:spacing w:val="19"/>
        </w:rPr>
        <w:t xml:space="preserve"> </w:t>
      </w:r>
      <w:r>
        <w:t>«երկրորդ</w:t>
      </w:r>
      <w:r>
        <w:rPr>
          <w:spacing w:val="22"/>
        </w:rPr>
        <w:t xml:space="preserve"> </w:t>
      </w:r>
      <w:r>
        <w:t>սերնդի»</w:t>
      </w:r>
      <w:r>
        <w:rPr>
          <w:spacing w:val="19"/>
        </w:rPr>
        <w:t xml:space="preserve"> </w:t>
      </w:r>
      <w:r>
        <w:rPr>
          <w:spacing w:val="-2"/>
        </w:rPr>
        <w:t>Որակի</w:t>
      </w:r>
    </w:p>
    <w:p w14:paraId="04AF6B7C" w14:textId="77777777" w:rsidR="00DE094F" w:rsidRDefault="00DE094F">
      <w:pPr>
        <w:pStyle w:val="BodyText"/>
        <w:sectPr w:rsidR="00DE094F">
          <w:pgSz w:w="12240" w:h="15840"/>
          <w:pgMar w:top="840" w:right="720" w:bottom="1560" w:left="720" w:header="0" w:footer="1335" w:gutter="0"/>
          <w:cols w:space="720"/>
        </w:sectPr>
      </w:pPr>
    </w:p>
    <w:p w14:paraId="58BB1CF5" w14:textId="77777777" w:rsidR="00DE094F" w:rsidRDefault="00000000">
      <w:pPr>
        <w:pStyle w:val="BodyText"/>
        <w:spacing w:before="81" w:line="276" w:lineRule="auto"/>
        <w:ind w:right="511"/>
      </w:pPr>
      <w:r>
        <w:lastRenderedPageBreak/>
        <w:t>ապահովման եվրոպական չափորոշիչների ու ուղենիշների մշակման համար, որոնք քննարկվեցին և ընդունվեցին Բոլոնիայի հռչակագիրն ստորագրած երկրների կրթության նախարարների Երևանյան վեհաժողովում 2015 թ. մայիսին:</w:t>
      </w:r>
    </w:p>
    <w:p w14:paraId="1D52C397" w14:textId="77777777" w:rsidR="00DE094F" w:rsidRDefault="00000000">
      <w:pPr>
        <w:pStyle w:val="BodyText"/>
        <w:spacing w:before="1" w:line="276" w:lineRule="auto"/>
        <w:ind w:right="513" w:firstLine="566"/>
      </w:pPr>
      <w:r>
        <w:t>Հայաստանի Հանրապետության որդեգրած քաղաքականությունը, կիրառվող ընթացակարգերը և մեխանիզմները մշակված են Որակի ապահովման եվրոպական չափանիշներին և ուղենիշներին համապատասխան՝ հաշվի առնելով ազգային առանձնահատկությունները:</w:t>
      </w:r>
    </w:p>
    <w:p w14:paraId="0B263081" w14:textId="77777777" w:rsidR="00DE094F" w:rsidRDefault="00000000">
      <w:pPr>
        <w:pStyle w:val="BodyText"/>
        <w:spacing w:line="276" w:lineRule="auto"/>
        <w:ind w:right="511" w:firstLine="566"/>
      </w:pPr>
      <w:r>
        <w:t>2018 թ.-ին ընդունված Փարիզի կոմյունիկեով խրախուսվում է ակադեմիական ազատությունը և բարեվարքությունը, բուհերի ինստիտուցիոնալ ինքնավարությունը, ուսանողների և շահակիցների մասնակցությունը բարձրագույն կրթության կառավարման գործընթացին, նորարարությունն ուսումնառության և դասավանդման գործընթացում:</w:t>
      </w:r>
    </w:p>
    <w:p w14:paraId="531F84A0" w14:textId="77777777" w:rsidR="00DE094F" w:rsidRDefault="00000000">
      <w:pPr>
        <w:pStyle w:val="BodyText"/>
        <w:spacing w:line="276" w:lineRule="auto"/>
        <w:ind w:right="514" w:firstLine="566"/>
      </w:pPr>
      <w:r>
        <w:t>2020 թ.-ին ընդունված Հռոմի կոմյունիկեով կարևորվում է կրթության ներառականությունը յուրաքանչյուր սովորողի համար, ինչպես նաև ուսումնառության մեթոդներում նորարարությունը, որը սերտորեն կապված է հետազոտության և պրակտիկայի հետ՝ ներառելով կրթական բարեփոխումների, գիտելիքների փոխանցման, շարժունության փոխկապակցվածությունը:</w:t>
      </w:r>
    </w:p>
    <w:p w14:paraId="7B2FDE11" w14:textId="4F3338F0" w:rsidR="00DE094F" w:rsidRDefault="00000000">
      <w:pPr>
        <w:pStyle w:val="BodyText"/>
        <w:spacing w:line="276" w:lineRule="auto"/>
        <w:ind w:right="513" w:firstLine="566"/>
      </w:pPr>
      <w:r>
        <w:t>2024</w:t>
      </w:r>
      <w:r w:rsidR="00962292">
        <w:t xml:space="preserve"> </w:t>
      </w:r>
      <w:r>
        <w:t>թ․-ին ընդունված</w:t>
      </w:r>
      <w:r>
        <w:rPr>
          <w:spacing w:val="-1"/>
        </w:rPr>
        <w:t xml:space="preserve"> </w:t>
      </w:r>
      <w:r>
        <w:t>Տիրանայի</w:t>
      </w:r>
      <w:r>
        <w:rPr>
          <w:spacing w:val="-2"/>
        </w:rPr>
        <w:t xml:space="preserve"> </w:t>
      </w:r>
      <w:r>
        <w:t>կոմյունիկեով կարևորվում</w:t>
      </w:r>
      <w:r>
        <w:rPr>
          <w:spacing w:val="-2"/>
        </w:rPr>
        <w:t xml:space="preserve"> </w:t>
      </w:r>
      <w:r>
        <w:t>է</w:t>
      </w:r>
      <w:r>
        <w:rPr>
          <w:spacing w:val="-1"/>
        </w:rPr>
        <w:t xml:space="preserve"> </w:t>
      </w:r>
      <w:r>
        <w:t>ակադեմիական բարեվարքությունը, բուհերի ինստիտուցիոնալ անկախությունը, ուսանողների և ակադեմիական կազմի մասնակցությունը բուհի կառավարմանը, բուհի հանրային պատասխանատվության բարձրացումը։</w:t>
      </w:r>
    </w:p>
    <w:p w14:paraId="76671A40" w14:textId="77777777" w:rsidR="00DE094F" w:rsidRDefault="00DE094F">
      <w:pPr>
        <w:pStyle w:val="BodyText"/>
        <w:spacing w:before="24"/>
        <w:ind w:left="0"/>
        <w:jc w:val="left"/>
      </w:pPr>
    </w:p>
    <w:p w14:paraId="6C66EEA0" w14:textId="77777777" w:rsidR="00DE094F" w:rsidRDefault="00000000">
      <w:pPr>
        <w:pStyle w:val="Heading4"/>
        <w:numPr>
          <w:ilvl w:val="1"/>
          <w:numId w:val="29"/>
        </w:numPr>
        <w:tabs>
          <w:tab w:val="left" w:pos="3610"/>
        </w:tabs>
        <w:ind w:left="3610" w:hanging="281"/>
        <w:jc w:val="both"/>
        <w:rPr>
          <w:color w:val="2D74B5"/>
        </w:rPr>
      </w:pPr>
      <w:bookmarkStart w:id="4" w:name="_bookmark4"/>
      <w:bookmarkEnd w:id="4"/>
      <w:r>
        <w:rPr>
          <w:color w:val="2D74B5"/>
        </w:rPr>
        <w:t>Որակի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ապահովման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2"/>
        </w:rPr>
        <w:t>համատեքստ</w:t>
      </w:r>
    </w:p>
    <w:p w14:paraId="43DD6730" w14:textId="77777777" w:rsidR="00DE094F" w:rsidRDefault="00000000">
      <w:pPr>
        <w:pStyle w:val="BodyText"/>
        <w:spacing w:before="35" w:line="276" w:lineRule="auto"/>
        <w:ind w:right="511" w:firstLine="566"/>
      </w:pPr>
      <w:r>
        <w:t>ՀՀ</w:t>
      </w:r>
      <w:r>
        <w:rPr>
          <w:spacing w:val="-3"/>
        </w:rPr>
        <w:t xml:space="preserve"> </w:t>
      </w:r>
      <w:r>
        <w:t>կրթական</w:t>
      </w:r>
      <w:r>
        <w:rPr>
          <w:spacing w:val="-1"/>
        </w:rPr>
        <w:t xml:space="preserve"> </w:t>
      </w:r>
      <w:r>
        <w:t>համակարգում</w:t>
      </w:r>
      <w:r>
        <w:rPr>
          <w:spacing w:val="-4"/>
        </w:rPr>
        <w:t xml:space="preserve"> </w:t>
      </w:r>
      <w:r>
        <w:t>ընդունված</w:t>
      </w:r>
      <w:r>
        <w:rPr>
          <w:spacing w:val="-3"/>
        </w:rPr>
        <w:t xml:space="preserve"> </w:t>
      </w:r>
      <w:r>
        <w:t>է</w:t>
      </w:r>
      <w:r>
        <w:rPr>
          <w:spacing w:val="-2"/>
        </w:rPr>
        <w:t xml:space="preserve"> </w:t>
      </w:r>
      <w:r>
        <w:t>կրթության</w:t>
      </w:r>
      <w:r>
        <w:rPr>
          <w:spacing w:val="-2"/>
        </w:rPr>
        <w:t xml:space="preserve"> </w:t>
      </w:r>
      <w:r>
        <w:t>որակի</w:t>
      </w:r>
      <w:r>
        <w:rPr>
          <w:spacing w:val="-5"/>
        </w:rPr>
        <w:t xml:space="preserve"> </w:t>
      </w:r>
      <w:r>
        <w:t>այն</w:t>
      </w:r>
      <w:r>
        <w:rPr>
          <w:spacing w:val="-3"/>
        </w:rPr>
        <w:t xml:space="preserve"> </w:t>
      </w:r>
      <w:r>
        <w:t>սահմանումը,</w:t>
      </w:r>
      <w:r>
        <w:rPr>
          <w:spacing w:val="-2"/>
        </w:rPr>
        <w:t xml:space="preserve"> </w:t>
      </w:r>
      <w:r>
        <w:t>որը</w:t>
      </w:r>
      <w:r>
        <w:rPr>
          <w:spacing w:val="-3"/>
        </w:rPr>
        <w:t xml:space="preserve"> </w:t>
      </w:r>
      <w:r>
        <w:t>բնութագրում</w:t>
      </w:r>
      <w:r>
        <w:rPr>
          <w:spacing w:val="-2"/>
        </w:rPr>
        <w:t xml:space="preserve"> </w:t>
      </w:r>
      <w:r>
        <w:t>է որակը</w:t>
      </w:r>
      <w:r>
        <w:rPr>
          <w:spacing w:val="-2"/>
        </w:rPr>
        <w:t xml:space="preserve"> </w:t>
      </w:r>
      <w:r>
        <w:t>«որպես</w:t>
      </w:r>
      <w:r>
        <w:rPr>
          <w:spacing w:val="-1"/>
        </w:rPr>
        <w:t xml:space="preserve"> </w:t>
      </w:r>
      <w:r>
        <w:t>համապատասխանություն հայտարարված նպատակներին»:</w:t>
      </w:r>
      <w:r>
        <w:rPr>
          <w:spacing w:val="-3"/>
        </w:rPr>
        <w:t xml:space="preserve"> </w:t>
      </w:r>
      <w:r>
        <w:t>Այս</w:t>
      </w:r>
      <w:r>
        <w:rPr>
          <w:spacing w:val="-1"/>
        </w:rPr>
        <w:t xml:space="preserve"> </w:t>
      </w:r>
      <w:r>
        <w:t>մոտեցման համաձայն` որակի արտաքին գնահատման գործընթացներում որոշվում է, թե որքանով են հաստատության տրամադրած կրթական ծառայությունները կամ ուսանողի ձեռք բերած կրթության արդյունքները համապատասխանում սահմանված նպատակներին: Նման սահմանումը խթանում է հաստատություններին իրենց առաքելության մեջ ներկայացնել հստակ նպատակներ, որոնց հասնելու աստիճանով է գնահատվելու և ներկայացվելու որակը: Որակի արտաքին գնահատում իրականացնող կառույցը հատուկ ուշադրություն է դարձնում ուսումնական հաստատության սահմանած նպատակների համապատասխանությանը ՀՀ կառավարության կողմից հաստատված որակի ապահովման չափանիշներին ու ոլորտի զարգացման գերակա ուղղություններին, ինչպես նաև հասարակության պահանջներին:</w:t>
      </w:r>
      <w:r>
        <w:rPr>
          <w:spacing w:val="-5"/>
        </w:rPr>
        <w:t xml:space="preserve"> </w:t>
      </w:r>
      <w:r>
        <w:t>Այս</w:t>
      </w:r>
      <w:r>
        <w:rPr>
          <w:spacing w:val="-5"/>
        </w:rPr>
        <w:t xml:space="preserve"> </w:t>
      </w:r>
      <w:r>
        <w:t>մոտեցումը</w:t>
      </w:r>
      <w:r>
        <w:rPr>
          <w:spacing w:val="-2"/>
        </w:rPr>
        <w:t xml:space="preserve"> </w:t>
      </w:r>
      <w:r>
        <w:t>ենթադրում</w:t>
      </w:r>
      <w:r>
        <w:rPr>
          <w:spacing w:val="-4"/>
        </w:rPr>
        <w:t xml:space="preserve"> </w:t>
      </w:r>
      <w:r>
        <w:t>է,</w:t>
      </w:r>
      <w:r>
        <w:rPr>
          <w:spacing w:val="-2"/>
        </w:rPr>
        <w:t xml:space="preserve"> </w:t>
      </w:r>
      <w:r>
        <w:t>որ</w:t>
      </w:r>
      <w:r>
        <w:rPr>
          <w:spacing w:val="-5"/>
        </w:rPr>
        <w:t xml:space="preserve"> </w:t>
      </w:r>
      <w:r>
        <w:t>առաջին</w:t>
      </w:r>
      <w:r>
        <w:rPr>
          <w:spacing w:val="-3"/>
        </w:rPr>
        <w:t xml:space="preserve"> </w:t>
      </w:r>
      <w:r>
        <w:t>հերթին</w:t>
      </w:r>
      <w:r>
        <w:rPr>
          <w:spacing w:val="-3"/>
        </w:rPr>
        <w:t xml:space="preserve"> </w:t>
      </w:r>
      <w:r>
        <w:t>պետք</w:t>
      </w:r>
      <w:r>
        <w:rPr>
          <w:spacing w:val="-2"/>
        </w:rPr>
        <w:t xml:space="preserve"> </w:t>
      </w:r>
      <w:r>
        <w:t>է</w:t>
      </w:r>
      <w:r>
        <w:rPr>
          <w:spacing w:val="-4"/>
        </w:rPr>
        <w:t xml:space="preserve"> </w:t>
      </w:r>
      <w:r>
        <w:t>սահմանվեն</w:t>
      </w:r>
      <w:r>
        <w:rPr>
          <w:spacing w:val="-2"/>
        </w:rPr>
        <w:t xml:space="preserve"> </w:t>
      </w:r>
      <w:r>
        <w:t>մասնագիտական կրթության նպատակները և խնդիրները, իսկ կրթության արդյունքները և ծառայությունները պետք է բավարարեն շահակիցների կարիքները և պահանջները: Այն նաև ենթադրում է, որ շահակիցները պետք է հստակ ձևակերպեն իրենց կարիքներն ու պահանջները:</w:t>
      </w:r>
    </w:p>
    <w:p w14:paraId="1FCC680B" w14:textId="5AD4759D" w:rsidR="00DE094F" w:rsidRDefault="00000000">
      <w:pPr>
        <w:pStyle w:val="BodyText"/>
        <w:spacing w:before="1" w:line="276" w:lineRule="auto"/>
        <w:ind w:right="514" w:firstLine="566"/>
      </w:pPr>
      <w:r>
        <w:t>Մասնագիտական</w:t>
      </w:r>
      <w:r>
        <w:rPr>
          <w:spacing w:val="-2"/>
        </w:rPr>
        <w:t xml:space="preserve"> </w:t>
      </w:r>
      <w:r>
        <w:t>կրթության</w:t>
      </w:r>
      <w:r>
        <w:rPr>
          <w:spacing w:val="-4"/>
        </w:rPr>
        <w:t xml:space="preserve"> </w:t>
      </w:r>
      <w:r>
        <w:t>նպատակները</w:t>
      </w:r>
      <w:r>
        <w:rPr>
          <w:spacing w:val="-3"/>
        </w:rPr>
        <w:t xml:space="preserve"> </w:t>
      </w:r>
      <w:r>
        <w:t>հա</w:t>
      </w:r>
      <w:r w:rsidR="000E4B25">
        <w:t>ս</w:t>
      </w:r>
      <w:r>
        <w:t>տատության</w:t>
      </w:r>
      <w:r>
        <w:rPr>
          <w:spacing w:val="-4"/>
        </w:rPr>
        <w:t xml:space="preserve"> </w:t>
      </w:r>
      <w:r>
        <w:t>առաքելության</w:t>
      </w:r>
      <w:r>
        <w:rPr>
          <w:spacing w:val="-2"/>
        </w:rPr>
        <w:t xml:space="preserve"> </w:t>
      </w:r>
      <w:r>
        <w:t>մեջ</w:t>
      </w:r>
      <w:r>
        <w:rPr>
          <w:spacing w:val="-5"/>
        </w:rPr>
        <w:t xml:space="preserve"> </w:t>
      </w:r>
      <w:r>
        <w:t>ներկայացվում</w:t>
      </w:r>
      <w:r>
        <w:rPr>
          <w:spacing w:val="-5"/>
        </w:rPr>
        <w:t xml:space="preserve"> </w:t>
      </w:r>
      <w:r>
        <w:t>են ընդհանրական տեսքով և մասնավորեցվում ակադեմիական մակարդակում` մասնագիտության կրթական ծրագրի նպատակների և ակնկալվող ուսումնառության արդյունքների մեջ:</w:t>
      </w:r>
    </w:p>
    <w:p w14:paraId="7FC02C08" w14:textId="77777777" w:rsidR="00DE094F" w:rsidRDefault="00000000">
      <w:pPr>
        <w:pStyle w:val="BodyText"/>
        <w:spacing w:line="276" w:lineRule="auto"/>
        <w:ind w:right="514" w:firstLine="566"/>
      </w:pPr>
      <w:r>
        <w:t>Ուսումնական</w:t>
      </w:r>
      <w:r>
        <w:rPr>
          <w:spacing w:val="-16"/>
        </w:rPr>
        <w:t xml:space="preserve"> </w:t>
      </w:r>
      <w:r>
        <w:t>հաստատությունը</w:t>
      </w:r>
      <w:r>
        <w:rPr>
          <w:spacing w:val="-16"/>
        </w:rPr>
        <w:t xml:space="preserve"> </w:t>
      </w:r>
      <w:r>
        <w:t>ներկայացնում</w:t>
      </w:r>
      <w:r>
        <w:rPr>
          <w:spacing w:val="-15"/>
        </w:rPr>
        <w:t xml:space="preserve"> </w:t>
      </w:r>
      <w:r>
        <w:t>է,</w:t>
      </w:r>
      <w:r>
        <w:rPr>
          <w:spacing w:val="-16"/>
        </w:rPr>
        <w:t xml:space="preserve"> </w:t>
      </w:r>
      <w:r>
        <w:t>թե</w:t>
      </w:r>
      <w:r>
        <w:rPr>
          <w:spacing w:val="-16"/>
        </w:rPr>
        <w:t xml:space="preserve"> </w:t>
      </w:r>
      <w:r>
        <w:t>ինչպես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իրականացնում</w:t>
      </w:r>
      <w:r>
        <w:rPr>
          <w:spacing w:val="-15"/>
        </w:rPr>
        <w:t xml:space="preserve"> </w:t>
      </w:r>
      <w:r>
        <w:t>իր</w:t>
      </w:r>
      <w:r>
        <w:rPr>
          <w:spacing w:val="-16"/>
        </w:rPr>
        <w:t xml:space="preserve"> </w:t>
      </w:r>
      <w:r>
        <w:t>առաքելությունը և արտաքին գնահատողին հիմնավորում է իրականացման արդյունավետությունը, իսկ արտաքին գնահատողները հավաստում են արդյունքները երրորդ կողմին՝ շահակիցներին:</w:t>
      </w:r>
    </w:p>
    <w:p w14:paraId="0A663E66" w14:textId="77777777" w:rsidR="00DE094F" w:rsidRDefault="00000000">
      <w:pPr>
        <w:pStyle w:val="BodyText"/>
        <w:spacing w:line="276" w:lineRule="auto"/>
        <w:ind w:right="513" w:firstLine="566"/>
      </w:pPr>
      <w:r>
        <w:t>Բարձրագույն և մասնագիտական կրթության որակը սերտորեն կապված է կրթական ծրագրերի իրականացման` դասավանդման արդյունավետության և գործունակության հետ: Գործունակությունը կապված</w:t>
      </w:r>
      <w:r>
        <w:rPr>
          <w:spacing w:val="-1"/>
        </w:rPr>
        <w:t xml:space="preserve"> </w:t>
      </w:r>
      <w:r>
        <w:t>է</w:t>
      </w:r>
      <w:r>
        <w:rPr>
          <w:spacing w:val="-1"/>
        </w:rPr>
        <w:t xml:space="preserve"> </w:t>
      </w:r>
      <w:r>
        <w:t>կրթական</w:t>
      </w:r>
      <w:r>
        <w:rPr>
          <w:spacing w:val="-2"/>
        </w:rPr>
        <w:t xml:space="preserve"> </w:t>
      </w:r>
      <w:r>
        <w:t>ծրագրերի</w:t>
      </w:r>
      <w:r>
        <w:rPr>
          <w:spacing w:val="-2"/>
        </w:rPr>
        <w:t xml:space="preserve"> </w:t>
      </w:r>
      <w:r>
        <w:t>նպատակների,</w:t>
      </w:r>
      <w:r>
        <w:rPr>
          <w:spacing w:val="-3"/>
        </w:rPr>
        <w:t xml:space="preserve"> </w:t>
      </w:r>
      <w:r>
        <w:t>իսկ</w:t>
      </w:r>
      <w:r>
        <w:rPr>
          <w:spacing w:val="-4"/>
        </w:rPr>
        <w:t xml:space="preserve"> </w:t>
      </w:r>
      <w:r>
        <w:t>արդյունավետությունը`</w:t>
      </w:r>
      <w:r>
        <w:rPr>
          <w:spacing w:val="-4"/>
        </w:rPr>
        <w:t xml:space="preserve"> </w:t>
      </w:r>
      <w:r>
        <w:t>խնդիրների</w:t>
      </w:r>
      <w:r>
        <w:rPr>
          <w:spacing w:val="-2"/>
        </w:rPr>
        <w:t xml:space="preserve"> </w:t>
      </w:r>
      <w:r>
        <w:t>իրականացման համար կիրառվող ռեսուրսների հետ: Նպատակների համապատասխանությունը գնահատելիս որակի արտաքին ապահովման կառույցը հատուկ ուշադրություն է դարձնում նպատակների համապատասխանությանը ՈԱՇ-ին, պետական կրթական չափորոշիչներին ու գերակա ուղղություններին, ինչպես նաև աշխատաշուկայի պահանջներին: Վերլուծվում է նաև, թե որքանով են նպատակներն</w:t>
      </w:r>
      <w:r>
        <w:rPr>
          <w:spacing w:val="-15"/>
        </w:rPr>
        <w:t xml:space="preserve"> </w:t>
      </w:r>
      <w:r>
        <w:t>իրականացվել,</w:t>
      </w:r>
      <w:r>
        <w:rPr>
          <w:spacing w:val="-13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ինչ</w:t>
      </w:r>
      <w:r>
        <w:rPr>
          <w:spacing w:val="-14"/>
        </w:rPr>
        <w:t xml:space="preserve"> </w:t>
      </w:r>
      <w:r>
        <w:t>չափով</w:t>
      </w:r>
      <w:r>
        <w:rPr>
          <w:spacing w:val="-16"/>
        </w:rPr>
        <w:t xml:space="preserve"> </w:t>
      </w:r>
      <w:r>
        <w:t>է</w:t>
      </w:r>
      <w:r>
        <w:rPr>
          <w:spacing w:val="-14"/>
        </w:rPr>
        <w:t xml:space="preserve"> </w:t>
      </w:r>
      <w:r>
        <w:t>երաշխավորված</w:t>
      </w:r>
      <w:r>
        <w:rPr>
          <w:spacing w:val="-12"/>
        </w:rPr>
        <w:t xml:space="preserve"> </w:t>
      </w:r>
      <w:r>
        <w:t>գործընթացների</w:t>
      </w:r>
      <w:r>
        <w:rPr>
          <w:spacing w:val="-16"/>
        </w:rPr>
        <w:t xml:space="preserve"> </w:t>
      </w:r>
      <w:r>
        <w:t xml:space="preserve">շարունակականությունը: </w:t>
      </w:r>
      <w:r>
        <w:rPr>
          <w:spacing w:val="-2"/>
        </w:rPr>
        <w:t>Բարձրագույն</w:t>
      </w:r>
      <w:r>
        <w:rPr>
          <w:spacing w:val="-5"/>
        </w:rPr>
        <w:t xml:space="preserve"> </w:t>
      </w:r>
      <w:r>
        <w:rPr>
          <w:spacing w:val="-2"/>
        </w:rPr>
        <w:t>և</w:t>
      </w:r>
      <w:r>
        <w:rPr>
          <w:spacing w:val="-8"/>
        </w:rPr>
        <w:t xml:space="preserve"> </w:t>
      </w:r>
      <w:r>
        <w:rPr>
          <w:spacing w:val="-2"/>
        </w:rPr>
        <w:t>մասնագիտական</w:t>
      </w:r>
      <w:r>
        <w:rPr>
          <w:spacing w:val="-5"/>
        </w:rPr>
        <w:t xml:space="preserve"> </w:t>
      </w:r>
      <w:r>
        <w:rPr>
          <w:spacing w:val="-2"/>
        </w:rPr>
        <w:t>կրթության</w:t>
      </w:r>
      <w:r>
        <w:rPr>
          <w:spacing w:val="-6"/>
        </w:rPr>
        <w:t xml:space="preserve"> </w:t>
      </w:r>
      <w:r>
        <w:rPr>
          <w:spacing w:val="-2"/>
        </w:rPr>
        <w:t>որակի</w:t>
      </w:r>
      <w:r>
        <w:rPr>
          <w:spacing w:val="-8"/>
        </w:rPr>
        <w:t xml:space="preserve"> </w:t>
      </w:r>
      <w:r>
        <w:rPr>
          <w:spacing w:val="-2"/>
        </w:rPr>
        <w:t>հավաստումը</w:t>
      </w:r>
      <w:r>
        <w:rPr>
          <w:spacing w:val="-6"/>
        </w:rPr>
        <w:t xml:space="preserve"> </w:t>
      </w:r>
      <w:r>
        <w:rPr>
          <w:spacing w:val="-2"/>
        </w:rPr>
        <w:t>որակի</w:t>
      </w:r>
      <w:r>
        <w:rPr>
          <w:spacing w:val="-7"/>
        </w:rPr>
        <w:t xml:space="preserve"> </w:t>
      </w:r>
      <w:r>
        <w:rPr>
          <w:spacing w:val="-2"/>
        </w:rPr>
        <w:t>ապահովման</w:t>
      </w:r>
      <w:r>
        <w:rPr>
          <w:spacing w:val="-5"/>
        </w:rPr>
        <w:t xml:space="preserve"> </w:t>
      </w:r>
      <w:r>
        <w:rPr>
          <w:spacing w:val="-2"/>
        </w:rPr>
        <w:t>և</w:t>
      </w:r>
      <w:r>
        <w:rPr>
          <w:spacing w:val="-8"/>
        </w:rPr>
        <w:t xml:space="preserve"> </w:t>
      </w:r>
      <w:r>
        <w:rPr>
          <w:spacing w:val="-2"/>
        </w:rPr>
        <w:t>շարունակական</w:t>
      </w:r>
    </w:p>
    <w:p w14:paraId="0F747C8A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2DA776E" w14:textId="77777777" w:rsidR="00DE094F" w:rsidRDefault="00000000">
      <w:pPr>
        <w:pStyle w:val="BodyText"/>
        <w:spacing w:before="81" w:line="276" w:lineRule="auto"/>
        <w:ind w:right="514"/>
      </w:pPr>
      <w:r>
        <w:lastRenderedPageBreak/>
        <w:t>բարելավման գործընթաց է՝ կրթությունն ուսանողների, շահակիցների և ամբողջ հասարակության կարիքներին համապատասխանեցնելու համար: Որակի ապահովումը</w:t>
      </w:r>
      <w:r>
        <w:rPr>
          <w:spacing w:val="-2"/>
        </w:rPr>
        <w:t xml:space="preserve"> </w:t>
      </w:r>
      <w:r>
        <w:t xml:space="preserve">հետապնդում է երկու հիմնական նպատակ` </w:t>
      </w:r>
      <w:r>
        <w:rPr>
          <w:b/>
          <w:bCs/>
        </w:rPr>
        <w:t>հաշվետվողականություն և բարելավում</w:t>
      </w:r>
      <w:r>
        <w:t>: Այդ նպատակների իրականացումը նպաստում է ուսումնական հաստատության գործունեության նկատմամբ վստահության ձևավորմանը:</w:t>
      </w:r>
    </w:p>
    <w:p w14:paraId="12245A68" w14:textId="5FF59BCA" w:rsidR="00DE094F" w:rsidRDefault="00000000">
      <w:pPr>
        <w:pStyle w:val="BodyText"/>
        <w:spacing w:before="1" w:line="276" w:lineRule="auto"/>
        <w:ind w:right="511" w:firstLine="566"/>
      </w:pPr>
      <w:r>
        <w:t>Այսպիսով, ուսումնական հաստատությունը պլանավորում է իր անելիքները, իրականացնում դրանք, այնուհետև հիմնավորում է դրանց արդյունավետությունը: Արտաքին գնահատողները` ի դեմս գործընկեր-փորձագետների, հավաստում են արդյունքները երրորդ կողմին՝ շահակիցներին, և խորհրդատվություններով նպաստում են հաստատության գործուն</w:t>
      </w:r>
      <w:r w:rsidR="000E4B25">
        <w:t>ե</w:t>
      </w:r>
      <w:r>
        <w:t>ության բարելավմանը:</w:t>
      </w:r>
    </w:p>
    <w:p w14:paraId="17ACF80A" w14:textId="56E9BC9C" w:rsidR="00DE094F" w:rsidRDefault="00000000">
      <w:pPr>
        <w:pStyle w:val="BodyText"/>
        <w:spacing w:line="276" w:lineRule="auto"/>
        <w:ind w:right="516" w:firstLine="566"/>
      </w:pPr>
      <w:r>
        <w:t>Հայաստանում</w:t>
      </w:r>
      <w:r>
        <w:rPr>
          <w:spacing w:val="40"/>
        </w:rPr>
        <w:t xml:space="preserve"> </w:t>
      </w:r>
      <w:r>
        <w:t>բարձրագույն և</w:t>
      </w:r>
      <w:r>
        <w:rPr>
          <w:spacing w:val="-3"/>
        </w:rPr>
        <w:t xml:space="preserve"> </w:t>
      </w:r>
      <w:r>
        <w:t>մասնագիտական</w:t>
      </w:r>
      <w:r>
        <w:rPr>
          <w:spacing w:val="80"/>
          <w:w w:val="150"/>
        </w:rPr>
        <w:t xml:space="preserve"> </w:t>
      </w:r>
      <w:r>
        <w:t>կրթության</w:t>
      </w:r>
      <w:r>
        <w:rPr>
          <w:spacing w:val="80"/>
        </w:rPr>
        <w:t xml:space="preserve"> </w:t>
      </w:r>
      <w:r>
        <w:t>որակի</w:t>
      </w:r>
      <w:r>
        <w:rPr>
          <w:spacing w:val="80"/>
        </w:rPr>
        <w:t xml:space="preserve"> </w:t>
      </w:r>
      <w:r>
        <w:t>ապահովման համակարգը ներառում է գործողությունների երկու մակարդակ.</w:t>
      </w:r>
    </w:p>
    <w:p w14:paraId="61B46136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line="273" w:lineRule="auto"/>
        <w:ind w:right="512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«Քաղաքական»</w:t>
      </w:r>
      <w:r>
        <w:rPr>
          <w:b/>
          <w:bCs/>
          <w:spacing w:val="4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մակարդակ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sz w:val="20"/>
          <w:szCs w:val="20"/>
        </w:rPr>
        <w:t>այս մակարդակում կրթության ոլորտի շահակիցները մասնակցում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պետական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չափանիշների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ընթացակարգերի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մշակման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և պարբերական վերանայման գործընթացներին, ինչպես նաև հետագա քննարկումներին` այդ չափանիշները մեկնաբանելու համար: Հայաստանի դեպքում այս քննարկումների համակարգողը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ապահովման անկախ կառույցն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է`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«Մասնագիտական կրթության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որակի ապահովման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ազգային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կենտրոն»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հիմնադրամը,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որը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ծառայում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որպես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կենտրոնական</w:t>
      </w:r>
    </w:p>
    <w:p w14:paraId="60023CB1" w14:textId="77777777" w:rsidR="00DE094F" w:rsidRDefault="00000000">
      <w:pPr>
        <w:pStyle w:val="BodyText"/>
        <w:spacing w:before="5"/>
        <w:ind w:left="1212"/>
      </w:pPr>
      <w:r>
        <w:t>«հարթակ»</w:t>
      </w:r>
      <w:r>
        <w:rPr>
          <w:spacing w:val="-11"/>
        </w:rPr>
        <w:t xml:space="preserve"> </w:t>
      </w:r>
      <w:r>
        <w:t>ՀՀ</w:t>
      </w:r>
      <w:r>
        <w:rPr>
          <w:spacing w:val="-11"/>
        </w:rPr>
        <w:t xml:space="preserve"> </w:t>
      </w:r>
      <w:r>
        <w:t>մասնագիտական</w:t>
      </w:r>
      <w:r>
        <w:rPr>
          <w:spacing w:val="-8"/>
        </w:rPr>
        <w:t xml:space="preserve"> </w:t>
      </w:r>
      <w:r>
        <w:t>կրթության</w:t>
      </w:r>
      <w:r>
        <w:rPr>
          <w:spacing w:val="-9"/>
        </w:rPr>
        <w:t xml:space="preserve"> </w:t>
      </w:r>
      <w:r>
        <w:t>շահակիցների</w:t>
      </w:r>
      <w:r>
        <w:rPr>
          <w:spacing w:val="-10"/>
        </w:rPr>
        <w:t xml:space="preserve"> </w:t>
      </w:r>
      <w:r>
        <w:t>շփման</w:t>
      </w:r>
      <w:r>
        <w:rPr>
          <w:spacing w:val="-10"/>
        </w:rPr>
        <w:t xml:space="preserve"> </w:t>
      </w:r>
      <w:r>
        <w:rPr>
          <w:spacing w:val="-2"/>
        </w:rPr>
        <w:t>համար:</w:t>
      </w:r>
    </w:p>
    <w:p w14:paraId="50DF379A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before="34" w:line="273" w:lineRule="auto"/>
        <w:ind w:right="511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«Ընթացակարգային» մակարդակ. </w:t>
      </w:r>
      <w:r>
        <w:rPr>
          <w:sz w:val="20"/>
          <w:szCs w:val="20"/>
        </w:rPr>
        <w:t>այս մակարդակում պետք է երաշխավորվի որակի արտաքին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ապահովման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կառույցի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լիարժեք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անկախությունը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յուրաքանչյուր գործընթացում: Չափանիշները կամ ընթացակարգերը կարող են փոխվել տեղի ունեցող հավատարմագրման գործընթացների ընթացքում: Սակայն, որպես կանոն, այդ փոփոխությունները չեն կարող հետադարձ ազդեցություն ունենալ գործընթացում արդեն իսկ գտնվող ուսումնական հաստատության վրա, եթե ՀՀ օրենսդրությամբ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այլ բան սահմանված չէ:</w:t>
      </w:r>
    </w:p>
    <w:p w14:paraId="1E64FEF7" w14:textId="77777777" w:rsidR="00DE094F" w:rsidRDefault="00000000">
      <w:pPr>
        <w:spacing w:before="2" w:line="276" w:lineRule="auto"/>
        <w:ind w:left="360" w:right="511" w:firstLine="566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ՀՀ-ում կրթության որակի ապահովումը պարտադիր գործընթաց է բոլոր ուսումնական հաստատությունների համար` անկախ դրանց կազմակերպաիրավական ձևից և ենթակայությունից: </w:t>
      </w:r>
      <w:r>
        <w:rPr>
          <w:b/>
          <w:bCs/>
          <w:sz w:val="20"/>
          <w:szCs w:val="20"/>
        </w:rPr>
        <w:t xml:space="preserve">Որակի ապահովումը </w:t>
      </w:r>
      <w:r>
        <w:rPr>
          <w:sz w:val="20"/>
          <w:szCs w:val="20"/>
        </w:rPr>
        <w:t xml:space="preserve">կազմակերպության գործունեությունը բարելավելու և զարգացնելու պաշտոնապես ընդունված համակարգ է </w:t>
      </w:r>
      <w:r>
        <w:rPr>
          <w:b/>
          <w:bCs/>
          <w:sz w:val="20"/>
          <w:szCs w:val="20"/>
        </w:rPr>
        <w:t>ՈԱՇ-ին, պետական կրթական չափորոշիչներին և հավատարմագրման չափանիշներին համապատասխանության նպատակով:</w:t>
      </w:r>
    </w:p>
    <w:p w14:paraId="2396126A" w14:textId="0372B6CE" w:rsidR="00DE094F" w:rsidRDefault="00000000">
      <w:pPr>
        <w:pStyle w:val="BodyText"/>
        <w:spacing w:before="2" w:line="273" w:lineRule="auto"/>
        <w:ind w:right="513" w:firstLine="566"/>
      </w:pPr>
      <w:r>
        <w:t>Հիմնական գործընթացները ձևակերպված են Որակի ապահովման ՀՀ շրջանակի սահմաններում և հիմնված են ՈԱԵՉՈ</w:t>
      </w:r>
      <w:r w:rsidR="00962292">
        <w:t>Ւ</w:t>
      </w:r>
      <w:r w:rsidR="000E4B25">
        <w:t xml:space="preserve"> </w:t>
      </w:r>
      <w:r>
        <w:t>-</w:t>
      </w:r>
      <w:r w:rsidR="000E4B25">
        <w:t xml:space="preserve"> </w:t>
      </w:r>
      <w:r>
        <w:t>ի վրա:</w:t>
      </w:r>
    </w:p>
    <w:p w14:paraId="4F4D2753" w14:textId="77777777" w:rsidR="00DE094F" w:rsidRDefault="00DE094F">
      <w:pPr>
        <w:pStyle w:val="BodyText"/>
        <w:spacing w:before="26"/>
        <w:ind w:left="0"/>
        <w:jc w:val="left"/>
      </w:pPr>
    </w:p>
    <w:p w14:paraId="5DEA8B8B" w14:textId="77777777" w:rsidR="00DE094F" w:rsidRDefault="00000000">
      <w:pPr>
        <w:pStyle w:val="Heading4"/>
        <w:numPr>
          <w:ilvl w:val="1"/>
          <w:numId w:val="29"/>
        </w:numPr>
        <w:tabs>
          <w:tab w:val="left" w:pos="2972"/>
        </w:tabs>
        <w:spacing w:before="1"/>
        <w:ind w:left="2972" w:hanging="282"/>
        <w:jc w:val="left"/>
        <w:rPr>
          <w:color w:val="2D74B5"/>
        </w:rPr>
      </w:pPr>
      <w:bookmarkStart w:id="5" w:name="_bookmark5"/>
      <w:bookmarkEnd w:id="5"/>
      <w:r>
        <w:rPr>
          <w:color w:val="2D74B5"/>
        </w:rPr>
        <w:t>Որակի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ապահովման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սկզբունքներ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և</w:t>
      </w:r>
      <w:r>
        <w:rPr>
          <w:color w:val="2D74B5"/>
          <w:spacing w:val="-8"/>
        </w:rPr>
        <w:t xml:space="preserve"> </w:t>
      </w:r>
      <w:r>
        <w:rPr>
          <w:color w:val="2D74B5"/>
          <w:spacing w:val="-2"/>
        </w:rPr>
        <w:t>շրջանակ</w:t>
      </w:r>
    </w:p>
    <w:p w14:paraId="09F83F06" w14:textId="77777777" w:rsidR="00DE094F" w:rsidRDefault="00000000">
      <w:pPr>
        <w:pStyle w:val="BodyText"/>
        <w:spacing w:before="37" w:line="276" w:lineRule="auto"/>
        <w:ind w:firstLine="566"/>
        <w:jc w:val="left"/>
      </w:pPr>
      <w:r>
        <w:t>Մասնագիտական</w:t>
      </w:r>
      <w:r>
        <w:rPr>
          <w:spacing w:val="40"/>
        </w:rPr>
        <w:t xml:space="preserve"> </w:t>
      </w:r>
      <w:r>
        <w:t>կրթության</w:t>
      </w:r>
      <w:r>
        <w:rPr>
          <w:spacing w:val="40"/>
        </w:rPr>
        <w:t xml:space="preserve"> </w:t>
      </w:r>
      <w:r>
        <w:t>որակի</w:t>
      </w:r>
      <w:r>
        <w:rPr>
          <w:spacing w:val="40"/>
        </w:rPr>
        <w:t xml:space="preserve"> </w:t>
      </w:r>
      <w:r>
        <w:t>ապահովման</w:t>
      </w:r>
      <w:r>
        <w:rPr>
          <w:spacing w:val="40"/>
        </w:rPr>
        <w:t xml:space="preserve"> </w:t>
      </w:r>
      <w:r>
        <w:t>ՀՀ</w:t>
      </w:r>
      <w:r>
        <w:rPr>
          <w:spacing w:val="40"/>
        </w:rPr>
        <w:t xml:space="preserve"> </w:t>
      </w:r>
      <w:r>
        <w:t>շրջանակը</w:t>
      </w:r>
      <w:r>
        <w:rPr>
          <w:spacing w:val="40"/>
        </w:rPr>
        <w:t xml:space="preserve"> </w:t>
      </w:r>
      <w:r>
        <w:t>հիմնված</w:t>
      </w:r>
      <w:r>
        <w:rPr>
          <w:spacing w:val="40"/>
        </w:rPr>
        <w:t xml:space="preserve"> </w:t>
      </w:r>
      <w:r>
        <w:t>է</w:t>
      </w:r>
      <w:r>
        <w:rPr>
          <w:spacing w:val="40"/>
        </w:rPr>
        <w:t xml:space="preserve"> </w:t>
      </w:r>
      <w:r>
        <w:t>ԵԲԿՏ-ում</w:t>
      </w:r>
      <w:r>
        <w:rPr>
          <w:spacing w:val="40"/>
        </w:rPr>
        <w:t xml:space="preserve"> </w:t>
      </w:r>
      <w:r>
        <w:t>որակի ապահովման հետևյալ չորս սկզբունքների վրա.</w:t>
      </w:r>
    </w:p>
    <w:p w14:paraId="13966F65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line="264" w:lineRule="auto"/>
        <w:ind w:right="512"/>
        <w:rPr>
          <w:sz w:val="20"/>
          <w:szCs w:val="20"/>
        </w:rPr>
      </w:pPr>
      <w:r>
        <w:rPr>
          <w:sz w:val="20"/>
          <w:szCs w:val="20"/>
        </w:rPr>
        <w:t>ուսումնական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կրում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հիմնական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պատասխանատվությունն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իրենց տրամադրած կրթության որակի և նրա ապահովման համար,</w:t>
      </w:r>
    </w:p>
    <w:p w14:paraId="0D3C4199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before="12" w:line="261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որակի ապահովումն արձագանքում է բարձրագույն կրթության համակարգերի, ուսումնական հաստատությունների, կրթական ծրագրերի և ուսանողների բազմազանությանը,</w:t>
      </w:r>
    </w:p>
    <w:p w14:paraId="5BAD3E22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1"/>
        </w:tabs>
        <w:spacing w:before="15"/>
        <w:ind w:left="1211" w:hanging="285"/>
        <w:rPr>
          <w:sz w:val="20"/>
          <w:szCs w:val="20"/>
        </w:rPr>
      </w:pPr>
      <w:r>
        <w:rPr>
          <w:sz w:val="20"/>
          <w:szCs w:val="20"/>
        </w:rPr>
        <w:t>որակի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ապահովումն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աջակցում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մշակույթի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ձևավորմանը,</w:t>
      </w:r>
    </w:p>
    <w:p w14:paraId="203576FE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before="25" w:line="261" w:lineRule="auto"/>
        <w:ind w:right="513"/>
        <w:rPr>
          <w:sz w:val="20"/>
          <w:szCs w:val="20"/>
        </w:rPr>
      </w:pPr>
      <w:r>
        <w:rPr>
          <w:sz w:val="20"/>
          <w:szCs w:val="20"/>
        </w:rPr>
        <w:t>որակի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ապահովումը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հաշվի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առնում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ուսանողների,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բոլոր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այլ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շահակիցների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հանրության կարիքներն ու սպասելիքները:</w:t>
      </w:r>
    </w:p>
    <w:p w14:paraId="3E22C38B" w14:textId="77777777" w:rsidR="00DE094F" w:rsidRDefault="00000000">
      <w:pPr>
        <w:pStyle w:val="BodyText"/>
        <w:spacing w:before="16" w:line="276" w:lineRule="auto"/>
        <w:ind w:firstLine="566"/>
        <w:jc w:val="left"/>
      </w:pPr>
      <w:r>
        <w:t>Հայաստանում</w:t>
      </w:r>
      <w:r>
        <w:rPr>
          <w:spacing w:val="-6"/>
        </w:rPr>
        <w:t xml:space="preserve"> </w:t>
      </w:r>
      <w:r>
        <w:t>բարձրագույն</w:t>
      </w:r>
      <w:r>
        <w:rPr>
          <w:spacing w:val="-6"/>
        </w:rPr>
        <w:t xml:space="preserve"> </w:t>
      </w:r>
      <w:r>
        <w:t>և</w:t>
      </w:r>
      <w:r>
        <w:rPr>
          <w:spacing w:val="-10"/>
        </w:rPr>
        <w:t xml:space="preserve"> </w:t>
      </w:r>
      <w:r>
        <w:t>մասնագիտական</w:t>
      </w:r>
      <w:r>
        <w:rPr>
          <w:spacing w:val="-6"/>
        </w:rPr>
        <w:t xml:space="preserve"> </w:t>
      </w:r>
      <w:r>
        <w:t>կրթության</w:t>
      </w:r>
      <w:r>
        <w:rPr>
          <w:spacing w:val="-7"/>
        </w:rPr>
        <w:t xml:space="preserve"> </w:t>
      </w:r>
      <w:r>
        <w:t>համար</w:t>
      </w:r>
      <w:r>
        <w:rPr>
          <w:spacing w:val="-7"/>
        </w:rPr>
        <w:t xml:space="preserve"> </w:t>
      </w:r>
      <w:r>
        <w:t>մշակված</w:t>
      </w:r>
      <w:r>
        <w:rPr>
          <w:spacing w:val="-7"/>
        </w:rPr>
        <w:t xml:space="preserve"> </w:t>
      </w:r>
      <w:r>
        <w:t>որակի</w:t>
      </w:r>
      <w:r>
        <w:rPr>
          <w:spacing w:val="-9"/>
        </w:rPr>
        <w:t xml:space="preserve"> </w:t>
      </w:r>
      <w:r>
        <w:t>ապահովման ամբողջական շրջանակն ընդգրկում է չորս գործընթացներ.</w:t>
      </w:r>
    </w:p>
    <w:p w14:paraId="56B47A18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67"/>
        </w:tabs>
        <w:spacing w:line="253" w:lineRule="exact"/>
        <w:ind w:left="1267" w:hanging="341"/>
        <w:rPr>
          <w:sz w:val="20"/>
          <w:szCs w:val="20"/>
        </w:rPr>
      </w:pPr>
      <w:r>
        <w:rPr>
          <w:sz w:val="20"/>
          <w:szCs w:val="20"/>
        </w:rPr>
        <w:t>ուսումնական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ներքին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ապահովում,</w:t>
      </w:r>
    </w:p>
    <w:p w14:paraId="50E2E790" w14:textId="77777777" w:rsidR="00EE48E0" w:rsidRPr="00EE48E0" w:rsidRDefault="00000000" w:rsidP="00EE48E0">
      <w:pPr>
        <w:pStyle w:val="ListParagraph"/>
        <w:numPr>
          <w:ilvl w:val="0"/>
          <w:numId w:val="26"/>
        </w:numPr>
        <w:tabs>
          <w:tab w:val="left" w:pos="1267"/>
        </w:tabs>
        <w:spacing w:before="24"/>
        <w:ind w:left="1267" w:hanging="341"/>
        <w:rPr>
          <w:sz w:val="20"/>
          <w:szCs w:val="20"/>
        </w:rPr>
      </w:pPr>
      <w:r>
        <w:rPr>
          <w:sz w:val="20"/>
          <w:szCs w:val="20"/>
        </w:rPr>
        <w:t>ուսումնական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արտաքին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ապահովում,</w:t>
      </w:r>
    </w:p>
    <w:p w14:paraId="3BE9AFCC" w14:textId="5E2F1FC6" w:rsidR="00DE094F" w:rsidRPr="00EE48E0" w:rsidRDefault="00000000" w:rsidP="00EE48E0">
      <w:pPr>
        <w:pStyle w:val="ListParagraph"/>
        <w:numPr>
          <w:ilvl w:val="0"/>
          <w:numId w:val="26"/>
        </w:numPr>
        <w:tabs>
          <w:tab w:val="left" w:pos="1267"/>
        </w:tabs>
        <w:spacing w:before="24"/>
        <w:ind w:left="1267" w:hanging="341"/>
        <w:rPr>
          <w:sz w:val="20"/>
          <w:szCs w:val="20"/>
        </w:rPr>
      </w:pPr>
      <w:r w:rsidRPr="00EE48E0">
        <w:rPr>
          <w:sz w:val="20"/>
          <w:szCs w:val="20"/>
        </w:rPr>
        <w:t>որակի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արտաքին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ապահովման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կառույցի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ճանաչում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միջազգային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z w:val="20"/>
          <w:szCs w:val="20"/>
        </w:rPr>
        <w:t>կազմակերպությունների</w:t>
      </w:r>
      <w:r w:rsidRPr="00EE48E0">
        <w:rPr>
          <w:spacing w:val="40"/>
          <w:sz w:val="20"/>
          <w:szCs w:val="20"/>
        </w:rPr>
        <w:t xml:space="preserve"> </w:t>
      </w:r>
      <w:r w:rsidRPr="00EE48E0">
        <w:rPr>
          <w:spacing w:val="-2"/>
          <w:sz w:val="20"/>
          <w:szCs w:val="20"/>
        </w:rPr>
        <w:t>կողմից,</w:t>
      </w:r>
    </w:p>
    <w:p w14:paraId="0F0A07DE" w14:textId="77777777" w:rsidR="00DE094F" w:rsidRDefault="00DE094F">
      <w:pPr>
        <w:pStyle w:val="ListParagraph"/>
        <w:spacing w:line="261" w:lineRule="auto"/>
        <w:rPr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EDC9290" w14:textId="22F8D1F0" w:rsidR="00DE094F" w:rsidRDefault="00000000">
      <w:pPr>
        <w:pStyle w:val="ListParagraph"/>
        <w:numPr>
          <w:ilvl w:val="0"/>
          <w:numId w:val="26"/>
        </w:numPr>
        <w:tabs>
          <w:tab w:val="left" w:pos="1212"/>
        </w:tabs>
        <w:spacing w:before="81" w:line="264" w:lineRule="auto"/>
        <w:ind w:right="514"/>
        <w:rPr>
          <w:sz w:val="20"/>
          <w:szCs w:val="20"/>
        </w:rPr>
      </w:pPr>
      <w:r>
        <w:rPr>
          <w:sz w:val="20"/>
          <w:szCs w:val="20"/>
        </w:rPr>
        <w:lastRenderedPageBreak/>
        <w:t>կրթության ոլորտում տրամադրվող ծառայությունների որակի վերաբերյալ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 xml:space="preserve">տեղեկատվության </w:t>
      </w:r>
      <w:r>
        <w:rPr>
          <w:spacing w:val="-2"/>
          <w:sz w:val="20"/>
          <w:szCs w:val="20"/>
        </w:rPr>
        <w:t>ապահովում:</w:t>
      </w:r>
    </w:p>
    <w:p w14:paraId="3EEF59A8" w14:textId="77777777" w:rsidR="00DE094F" w:rsidRDefault="00DE094F">
      <w:pPr>
        <w:pStyle w:val="BodyText"/>
        <w:spacing w:before="34"/>
        <w:ind w:left="0"/>
        <w:jc w:val="left"/>
      </w:pPr>
    </w:p>
    <w:p w14:paraId="7F4F5679" w14:textId="77777777" w:rsidR="00DE094F" w:rsidRDefault="00000000">
      <w:pPr>
        <w:pStyle w:val="ListParagraph"/>
        <w:numPr>
          <w:ilvl w:val="2"/>
          <w:numId w:val="29"/>
        </w:numPr>
        <w:tabs>
          <w:tab w:val="left" w:pos="4171"/>
        </w:tabs>
        <w:ind w:left="4171" w:hanging="302"/>
        <w:jc w:val="both"/>
        <w:rPr>
          <w:sz w:val="20"/>
          <w:szCs w:val="20"/>
        </w:rPr>
      </w:pPr>
      <w:bookmarkStart w:id="6" w:name="_bookmark6"/>
      <w:bookmarkEnd w:id="6"/>
      <w:r>
        <w:rPr>
          <w:color w:val="2D74B5"/>
          <w:sz w:val="20"/>
          <w:szCs w:val="20"/>
        </w:rPr>
        <w:t>Որակի</w:t>
      </w:r>
      <w:r>
        <w:rPr>
          <w:color w:val="2D74B5"/>
          <w:spacing w:val="-9"/>
          <w:sz w:val="20"/>
          <w:szCs w:val="20"/>
        </w:rPr>
        <w:t xml:space="preserve"> </w:t>
      </w:r>
      <w:r>
        <w:rPr>
          <w:color w:val="2D74B5"/>
          <w:sz w:val="20"/>
          <w:szCs w:val="20"/>
        </w:rPr>
        <w:t>ներքին</w:t>
      </w:r>
      <w:r>
        <w:rPr>
          <w:color w:val="2D74B5"/>
          <w:spacing w:val="-7"/>
          <w:sz w:val="20"/>
          <w:szCs w:val="20"/>
        </w:rPr>
        <w:t xml:space="preserve"> </w:t>
      </w:r>
      <w:r>
        <w:rPr>
          <w:color w:val="2D74B5"/>
          <w:spacing w:val="-2"/>
          <w:sz w:val="20"/>
          <w:szCs w:val="20"/>
        </w:rPr>
        <w:t>ապահովում</w:t>
      </w:r>
    </w:p>
    <w:p w14:paraId="21B554FF" w14:textId="77777777" w:rsidR="00DE094F" w:rsidRDefault="00000000">
      <w:pPr>
        <w:pStyle w:val="BodyText"/>
        <w:spacing w:before="37" w:line="276" w:lineRule="auto"/>
        <w:ind w:right="511" w:firstLine="566"/>
      </w:pPr>
      <w:r>
        <w:t xml:space="preserve">Ուսումնական հաստատությունների որակի ներքին ապահովումը Հայաստանի բարձրագույն և մասնագիտական կրթության որակի ապահովման համակարգի հիմնական տարրերից է: Որակի ներքին ապահովման գործընթացները պետք է ուսումնական հաստատության գործունեության մաս կազմեն, ինչպես նաև պետք է ստեղծեն նախադրյալներ նրա գործունեությունը բարելավելու և զարգացնելու </w:t>
      </w:r>
      <w:r>
        <w:rPr>
          <w:spacing w:val="-2"/>
        </w:rPr>
        <w:t>համար:</w:t>
      </w:r>
    </w:p>
    <w:p w14:paraId="448A89FC" w14:textId="77777777" w:rsidR="00DE094F" w:rsidRDefault="00000000">
      <w:pPr>
        <w:pStyle w:val="BodyText"/>
        <w:spacing w:line="276" w:lineRule="auto"/>
        <w:ind w:right="511" w:firstLine="566"/>
      </w:pPr>
      <w:r>
        <w:t>Առաջնային կարևորություն ունի ուսումնական հաստատության որակի ներքին ապահովման քաղաքականությունը, որը պետք է արտացոլի որակի ներքին ապահովման համակարգի հիմնական մեխանիզմները</w:t>
      </w:r>
      <w:r>
        <w:rPr>
          <w:spacing w:val="-16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նպաստի</w:t>
      </w:r>
      <w:r>
        <w:rPr>
          <w:spacing w:val="-15"/>
        </w:rPr>
        <w:t xml:space="preserve"> </w:t>
      </w:r>
      <w:r>
        <w:t>հաստատության</w:t>
      </w:r>
      <w:r>
        <w:rPr>
          <w:spacing w:val="-16"/>
        </w:rPr>
        <w:t xml:space="preserve"> </w:t>
      </w:r>
      <w:r>
        <w:t>հաշվետվողականությանը:</w:t>
      </w:r>
      <w:r>
        <w:rPr>
          <w:spacing w:val="-16"/>
        </w:rPr>
        <w:t xml:space="preserve"> </w:t>
      </w:r>
      <w:r>
        <w:t>Այն</w:t>
      </w:r>
      <w:r>
        <w:rPr>
          <w:spacing w:val="-15"/>
        </w:rPr>
        <w:t xml:space="preserve"> </w:t>
      </w:r>
      <w:r>
        <w:t>կօգնի</w:t>
      </w:r>
      <w:r>
        <w:rPr>
          <w:spacing w:val="-16"/>
        </w:rPr>
        <w:t xml:space="preserve"> </w:t>
      </w:r>
      <w:r>
        <w:t>նաև</w:t>
      </w:r>
      <w:r>
        <w:rPr>
          <w:spacing w:val="-15"/>
        </w:rPr>
        <w:t xml:space="preserve"> </w:t>
      </w:r>
      <w:r>
        <w:t>որակի</w:t>
      </w:r>
      <w:r>
        <w:rPr>
          <w:spacing w:val="-16"/>
        </w:rPr>
        <w:t xml:space="preserve"> </w:t>
      </w:r>
      <w:r>
        <w:t>մշակույթի ձևավորմանն ու ամրապնդմանը՝ նպաստելով արտաքին և ներքին շահակիցների լիարժեք մասնակցությանը որակյալ կրթության ապահովման գործում:</w:t>
      </w:r>
    </w:p>
    <w:p w14:paraId="11DC701A" w14:textId="77777777" w:rsidR="00DE094F" w:rsidRDefault="00000000">
      <w:pPr>
        <w:pStyle w:val="BodyText"/>
        <w:spacing w:before="1" w:line="276" w:lineRule="auto"/>
        <w:ind w:right="513" w:firstLine="566"/>
      </w:pPr>
      <w:r>
        <w:t xml:space="preserve">Քաղաքականությունը հիմնված է </w:t>
      </w:r>
      <w:r>
        <w:rPr>
          <w:b/>
          <w:bCs/>
        </w:rPr>
        <w:t xml:space="preserve">որակի շարունակական բարելավման սկզբունքի </w:t>
      </w:r>
      <w:r>
        <w:t>վրա: Որակի բարելավումն ընդգրկում է չորս հիմնական գործողություն, որոնք ձևավորում են որակի շարունակական բարելավման շրջափուլը՝ պլանավորում-իրականացում-գնահատում-բարելավում.</w:t>
      </w:r>
    </w:p>
    <w:p w14:paraId="50C549F8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1"/>
        </w:tabs>
        <w:ind w:left="1211" w:hanging="285"/>
        <w:rPr>
          <w:sz w:val="20"/>
          <w:szCs w:val="20"/>
        </w:rPr>
      </w:pPr>
      <w:r>
        <w:rPr>
          <w:b/>
          <w:bCs/>
          <w:sz w:val="20"/>
          <w:szCs w:val="20"/>
        </w:rPr>
        <w:t>պլանավորում՝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խնդիրների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սահմանում,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հնարավոր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լուծումների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ձևակերպում,</w:t>
      </w:r>
    </w:p>
    <w:p w14:paraId="3BB39599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1"/>
        </w:tabs>
        <w:spacing w:before="23"/>
        <w:ind w:left="1211" w:hanging="285"/>
        <w:rPr>
          <w:sz w:val="20"/>
          <w:szCs w:val="20"/>
        </w:rPr>
      </w:pPr>
      <w:r>
        <w:rPr>
          <w:b/>
          <w:bCs/>
          <w:sz w:val="20"/>
          <w:szCs w:val="20"/>
        </w:rPr>
        <w:t>իրականացում՝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սահմանված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պլանի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հիման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վրա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միջոցառումների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իրականացում,</w:t>
      </w:r>
    </w:p>
    <w:p w14:paraId="737ED4A3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1"/>
        </w:tabs>
        <w:spacing w:before="24"/>
        <w:ind w:left="1211" w:hanging="285"/>
        <w:rPr>
          <w:sz w:val="20"/>
          <w:szCs w:val="20"/>
        </w:rPr>
      </w:pPr>
      <w:r>
        <w:rPr>
          <w:b/>
          <w:bCs/>
          <w:sz w:val="20"/>
          <w:szCs w:val="20"/>
        </w:rPr>
        <w:t>գնահատում՝</w:t>
      </w:r>
      <w:r>
        <w:rPr>
          <w:b/>
          <w:bCs/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իրականացված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գործողությունների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ընթացիկ</w:t>
      </w:r>
      <w:r>
        <w:rPr>
          <w:spacing w:val="-1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գնահատում,</w:t>
      </w:r>
    </w:p>
    <w:p w14:paraId="63B06B0C" w14:textId="77777777" w:rsidR="00DE094F" w:rsidRDefault="00000000">
      <w:pPr>
        <w:pStyle w:val="ListParagraph"/>
        <w:numPr>
          <w:ilvl w:val="0"/>
          <w:numId w:val="26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b/>
          <w:bCs/>
          <w:sz w:val="20"/>
          <w:szCs w:val="20"/>
        </w:rPr>
        <w:t>բարելավում՝</w:t>
      </w:r>
      <w:r>
        <w:rPr>
          <w:b/>
          <w:bCs/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արդյունքների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ամփոփում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հետագա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քայլերի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վերանայում:</w:t>
      </w:r>
    </w:p>
    <w:p w14:paraId="020792B1" w14:textId="77777777" w:rsidR="00DE094F" w:rsidRDefault="00000000">
      <w:pPr>
        <w:pStyle w:val="BodyText"/>
        <w:spacing w:before="22" w:line="276" w:lineRule="auto"/>
        <w:ind w:right="514" w:firstLine="566"/>
      </w:pPr>
      <w:r>
        <w:t>Այս</w:t>
      </w:r>
      <w:r>
        <w:rPr>
          <w:spacing w:val="-16"/>
        </w:rPr>
        <w:t xml:space="preserve"> </w:t>
      </w:r>
      <w:r>
        <w:t>սկզբունքի</w:t>
      </w:r>
      <w:r>
        <w:rPr>
          <w:spacing w:val="-16"/>
        </w:rPr>
        <w:t xml:space="preserve"> </w:t>
      </w:r>
      <w:r>
        <w:t>կիրառման</w:t>
      </w:r>
      <w:r>
        <w:rPr>
          <w:spacing w:val="-15"/>
        </w:rPr>
        <w:t xml:space="preserve"> </w:t>
      </w:r>
      <w:r>
        <w:t>միջոցով</w:t>
      </w:r>
      <w:r>
        <w:rPr>
          <w:spacing w:val="-16"/>
        </w:rPr>
        <w:t xml:space="preserve"> </w:t>
      </w:r>
      <w:r>
        <w:t>ուսումնական</w:t>
      </w:r>
      <w:r>
        <w:rPr>
          <w:spacing w:val="-16"/>
        </w:rPr>
        <w:t xml:space="preserve"> </w:t>
      </w:r>
      <w:r>
        <w:t>հաստատությունն</w:t>
      </w:r>
      <w:r>
        <w:rPr>
          <w:spacing w:val="-15"/>
        </w:rPr>
        <w:t xml:space="preserve"> </w:t>
      </w:r>
      <w:r>
        <w:t>իր</w:t>
      </w:r>
      <w:r>
        <w:rPr>
          <w:spacing w:val="-16"/>
        </w:rPr>
        <w:t xml:space="preserve"> </w:t>
      </w:r>
      <w:r>
        <w:t>շահակիցներին</w:t>
      </w:r>
      <w:r>
        <w:rPr>
          <w:spacing w:val="-15"/>
        </w:rPr>
        <w:t xml:space="preserve"> </w:t>
      </w:r>
      <w:r>
        <w:t>հավաստում է, որ հնարավորինս բարձր արդյունքների է հասել իր գործունեության բոլոր ոլորտներում:</w:t>
      </w:r>
    </w:p>
    <w:p w14:paraId="77932FEB" w14:textId="77777777" w:rsidR="00DE094F" w:rsidRDefault="00000000">
      <w:pPr>
        <w:pStyle w:val="BodyText"/>
        <w:spacing w:before="2" w:line="276" w:lineRule="auto"/>
        <w:ind w:right="513" w:firstLine="566"/>
      </w:pPr>
      <w:r>
        <w:rPr>
          <w:b/>
          <w:bCs/>
        </w:rPr>
        <w:t xml:space="preserve">Հաշվետվողականության </w:t>
      </w:r>
      <w:r>
        <w:t>համատեքստում որակի ներքին ապահովումը կիրառվում է որպես մշտադիտարկումներ կատարելու մեխանիզմ: Ուսանողները, շրջանավարտները, գործատուները և հասարակությունն ուսումնական հաստատություններից ակնկալում են կրթական ծառայությունների նպատակների իրականացում:</w:t>
      </w:r>
    </w:p>
    <w:p w14:paraId="64A23D3D" w14:textId="77777777" w:rsidR="00DE094F" w:rsidRDefault="00000000">
      <w:pPr>
        <w:pStyle w:val="BodyText"/>
        <w:tabs>
          <w:tab w:val="left" w:pos="1313"/>
          <w:tab w:val="left" w:pos="1862"/>
          <w:tab w:val="left" w:pos="2174"/>
          <w:tab w:val="left" w:pos="3550"/>
          <w:tab w:val="left" w:pos="3867"/>
          <w:tab w:val="left" w:pos="3989"/>
          <w:tab w:val="left" w:pos="4762"/>
          <w:tab w:val="left" w:pos="5713"/>
          <w:tab w:val="left" w:pos="6243"/>
          <w:tab w:val="left" w:pos="6625"/>
          <w:tab w:val="left" w:pos="7210"/>
          <w:tab w:val="left" w:pos="7544"/>
          <w:tab w:val="left" w:pos="8661"/>
          <w:tab w:val="left" w:pos="8836"/>
          <w:tab w:val="left" w:pos="10182"/>
        </w:tabs>
        <w:spacing w:line="276" w:lineRule="auto"/>
        <w:ind w:right="511" w:firstLine="566"/>
        <w:jc w:val="right"/>
      </w:pPr>
      <w:r>
        <w:t>Որակի</w:t>
      </w:r>
      <w:r>
        <w:rPr>
          <w:spacing w:val="40"/>
        </w:rPr>
        <w:t xml:space="preserve"> </w:t>
      </w:r>
      <w:r>
        <w:t>ապահովումը</w:t>
      </w:r>
      <w:r>
        <w:rPr>
          <w:spacing w:val="40"/>
        </w:rPr>
        <w:t xml:space="preserve"> </w:t>
      </w:r>
      <w:r>
        <w:t>կարևորագույն</w:t>
      </w:r>
      <w:r>
        <w:rPr>
          <w:spacing w:val="40"/>
        </w:rPr>
        <w:t xml:space="preserve"> </w:t>
      </w:r>
      <w:r>
        <w:t>գործիք</w:t>
      </w:r>
      <w:r>
        <w:rPr>
          <w:spacing w:val="40"/>
        </w:rPr>
        <w:t xml:space="preserve"> </w:t>
      </w:r>
      <w:r>
        <w:t>է</w:t>
      </w:r>
      <w:r>
        <w:rPr>
          <w:spacing w:val="40"/>
        </w:rPr>
        <w:t xml:space="preserve"> </w:t>
      </w:r>
      <w:r>
        <w:t>ուսումնական</w:t>
      </w:r>
      <w:r>
        <w:rPr>
          <w:spacing w:val="40"/>
        </w:rPr>
        <w:t xml:space="preserve"> </w:t>
      </w:r>
      <w:r>
        <w:t>հաստատության</w:t>
      </w:r>
      <w:r>
        <w:rPr>
          <w:spacing w:val="40"/>
        </w:rPr>
        <w:t xml:space="preserve"> </w:t>
      </w:r>
      <w:r>
        <w:t xml:space="preserve">գործունեության </w:t>
      </w:r>
      <w:r>
        <w:rPr>
          <w:spacing w:val="-2"/>
        </w:rPr>
        <w:t>համար,</w:t>
      </w:r>
      <w:r>
        <w:tab/>
      </w:r>
      <w:r>
        <w:rPr>
          <w:spacing w:val="-4"/>
        </w:rPr>
        <w:t>որը</w:t>
      </w:r>
      <w:r>
        <w:tab/>
      </w:r>
      <w:r>
        <w:rPr>
          <w:spacing w:val="-2"/>
        </w:rPr>
        <w:t>երաշխավորում</w:t>
      </w:r>
      <w:r>
        <w:tab/>
      </w:r>
      <w:r>
        <w:rPr>
          <w:spacing w:val="-10"/>
        </w:rPr>
        <w:t>է</w:t>
      </w:r>
      <w:r>
        <w:tab/>
      </w:r>
      <w:r>
        <w:rPr>
          <w:spacing w:val="-2"/>
        </w:rPr>
        <w:t>հասարակության</w:t>
      </w:r>
      <w:r>
        <w:tab/>
      </w:r>
      <w:r>
        <w:rPr>
          <w:spacing w:val="-2"/>
        </w:rPr>
        <w:t>պահանջների</w:t>
      </w:r>
      <w:r>
        <w:tab/>
      </w:r>
      <w:r>
        <w:rPr>
          <w:spacing w:val="-10"/>
        </w:rPr>
        <w:t>և</w:t>
      </w:r>
      <w:r>
        <w:tab/>
      </w:r>
      <w:r>
        <w:rPr>
          <w:spacing w:val="-2"/>
        </w:rPr>
        <w:t>կարիքների</w:t>
      </w:r>
      <w:r>
        <w:tab/>
      </w:r>
      <w:r>
        <w:tab/>
      </w:r>
      <w:r>
        <w:rPr>
          <w:spacing w:val="-2"/>
        </w:rPr>
        <w:t xml:space="preserve">բավարարումը: </w:t>
      </w:r>
      <w:r>
        <w:t>Ուսումնական</w:t>
      </w:r>
      <w:r>
        <w:rPr>
          <w:spacing w:val="-16"/>
        </w:rPr>
        <w:t xml:space="preserve"> </w:t>
      </w:r>
      <w:r>
        <w:t>հաստատության</w:t>
      </w:r>
      <w:r>
        <w:rPr>
          <w:spacing w:val="-17"/>
        </w:rPr>
        <w:t xml:space="preserve"> </w:t>
      </w:r>
      <w:r>
        <w:t>հաշվետվողականությունը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թափանցիկությունը</w:t>
      </w:r>
      <w:r>
        <w:rPr>
          <w:spacing w:val="-16"/>
        </w:rPr>
        <w:t xml:space="preserve"> </w:t>
      </w:r>
      <w:r>
        <w:t>երաշխավորելու</w:t>
      </w:r>
      <w:r>
        <w:rPr>
          <w:spacing w:val="-16"/>
        </w:rPr>
        <w:t xml:space="preserve"> </w:t>
      </w:r>
      <w:r>
        <w:t>համար անհրաժեշտ</w:t>
      </w:r>
      <w:r>
        <w:rPr>
          <w:spacing w:val="-14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որակի</w:t>
      </w:r>
      <w:r>
        <w:rPr>
          <w:spacing w:val="-15"/>
        </w:rPr>
        <w:t xml:space="preserve"> </w:t>
      </w:r>
      <w:r>
        <w:t>ներքին</w:t>
      </w:r>
      <w:r>
        <w:rPr>
          <w:spacing w:val="-13"/>
        </w:rPr>
        <w:t xml:space="preserve"> </w:t>
      </w:r>
      <w:r>
        <w:t>ապահովման</w:t>
      </w:r>
      <w:r>
        <w:rPr>
          <w:spacing w:val="-13"/>
        </w:rPr>
        <w:t xml:space="preserve"> </w:t>
      </w:r>
      <w:r>
        <w:t>ռազմավարության</w:t>
      </w:r>
      <w:r>
        <w:rPr>
          <w:spacing w:val="-13"/>
        </w:rPr>
        <w:t xml:space="preserve"> </w:t>
      </w:r>
      <w:r>
        <w:t>և</w:t>
      </w:r>
      <w:r>
        <w:rPr>
          <w:spacing w:val="-14"/>
        </w:rPr>
        <w:t xml:space="preserve"> </w:t>
      </w:r>
      <w:r>
        <w:t>գործընթացների</w:t>
      </w:r>
      <w:r>
        <w:rPr>
          <w:spacing w:val="-15"/>
        </w:rPr>
        <w:t xml:space="preserve"> </w:t>
      </w:r>
      <w:r>
        <w:t>արտաքին</w:t>
      </w:r>
      <w:r>
        <w:rPr>
          <w:spacing w:val="-13"/>
        </w:rPr>
        <w:t xml:space="preserve"> </w:t>
      </w:r>
      <w:r>
        <w:t>գնահատում: Հավատարմագրման</w:t>
      </w:r>
      <w:r>
        <w:rPr>
          <w:spacing w:val="40"/>
        </w:rPr>
        <w:t xml:space="preserve"> </w:t>
      </w:r>
      <w:r>
        <w:t>չափանիշներով</w:t>
      </w:r>
      <w:r>
        <w:rPr>
          <w:spacing w:val="40"/>
        </w:rPr>
        <w:t xml:space="preserve"> </w:t>
      </w:r>
      <w:r>
        <w:t>սահմանված</w:t>
      </w:r>
      <w:r>
        <w:rPr>
          <w:spacing w:val="40"/>
        </w:rPr>
        <w:t xml:space="preserve"> </w:t>
      </w:r>
      <w:r>
        <w:t>մակարդակին</w:t>
      </w:r>
      <w:r>
        <w:rPr>
          <w:spacing w:val="40"/>
        </w:rPr>
        <w:t xml:space="preserve"> </w:t>
      </w:r>
      <w:r>
        <w:t>հասնելու</w:t>
      </w:r>
      <w:r>
        <w:rPr>
          <w:spacing w:val="40"/>
        </w:rPr>
        <w:t xml:space="preserve"> </w:t>
      </w:r>
      <w:r>
        <w:t>համար</w:t>
      </w:r>
      <w:r>
        <w:rPr>
          <w:spacing w:val="40"/>
        </w:rPr>
        <w:t xml:space="preserve"> </w:t>
      </w:r>
      <w:r>
        <w:t xml:space="preserve">ուսումնական </w:t>
      </w:r>
      <w:r>
        <w:rPr>
          <w:spacing w:val="-2"/>
        </w:rPr>
        <w:t>հաստատության</w:t>
      </w:r>
      <w:r>
        <w:tab/>
      </w:r>
      <w:r>
        <w:rPr>
          <w:spacing w:val="-2"/>
        </w:rPr>
        <w:t>գործունեության</w:t>
      </w:r>
      <w:r>
        <w:tab/>
      </w:r>
      <w:r>
        <w:tab/>
      </w:r>
      <w:r>
        <w:rPr>
          <w:spacing w:val="-4"/>
        </w:rPr>
        <w:t>բոլոր</w:t>
      </w:r>
      <w:r>
        <w:tab/>
      </w:r>
      <w:r>
        <w:rPr>
          <w:spacing w:val="-2"/>
        </w:rPr>
        <w:t>ոլորտներում</w:t>
      </w:r>
      <w:r>
        <w:tab/>
      </w:r>
      <w:r>
        <w:rPr>
          <w:spacing w:val="-10"/>
        </w:rPr>
        <w:t>և</w:t>
      </w:r>
      <w:r>
        <w:tab/>
      </w:r>
      <w:r>
        <w:rPr>
          <w:spacing w:val="-2"/>
        </w:rPr>
        <w:t>գործառույթներում</w:t>
      </w:r>
      <w:r>
        <w:tab/>
      </w:r>
      <w:r>
        <w:rPr>
          <w:spacing w:val="-2"/>
        </w:rPr>
        <w:t>պահանջվում</w:t>
      </w:r>
      <w:r>
        <w:tab/>
      </w:r>
      <w:r>
        <w:rPr>
          <w:spacing w:val="-10"/>
        </w:rPr>
        <w:t xml:space="preserve">է </w:t>
      </w:r>
      <w:r>
        <w:t>տեղեկատվական</w:t>
      </w:r>
      <w:r>
        <w:rPr>
          <w:spacing w:val="-5"/>
        </w:rPr>
        <w:t xml:space="preserve"> </w:t>
      </w:r>
      <w:r>
        <w:t>հոսքերի</w:t>
      </w:r>
      <w:r>
        <w:rPr>
          <w:spacing w:val="-7"/>
        </w:rPr>
        <w:t xml:space="preserve"> </w:t>
      </w:r>
      <w:r>
        <w:t>հստակեցում</w:t>
      </w:r>
      <w:r>
        <w:rPr>
          <w:spacing w:val="-5"/>
        </w:rPr>
        <w:t xml:space="preserve"> </w:t>
      </w:r>
      <w:r>
        <w:t>և</w:t>
      </w:r>
      <w:r>
        <w:rPr>
          <w:spacing w:val="-5"/>
        </w:rPr>
        <w:t xml:space="preserve"> </w:t>
      </w:r>
      <w:r>
        <w:t>ընթացակարգերի</w:t>
      </w:r>
      <w:r>
        <w:rPr>
          <w:spacing w:val="-4"/>
        </w:rPr>
        <w:t xml:space="preserve"> </w:t>
      </w:r>
      <w:r>
        <w:t>թափանցիկություն:</w:t>
      </w:r>
      <w:r>
        <w:rPr>
          <w:spacing w:val="-7"/>
        </w:rPr>
        <w:t xml:space="preserve"> </w:t>
      </w:r>
      <w:r>
        <w:t>ՄՈՒՀ-ի</w:t>
      </w:r>
      <w:r>
        <w:rPr>
          <w:spacing w:val="-7"/>
        </w:rPr>
        <w:t xml:space="preserve"> </w:t>
      </w:r>
      <w:r>
        <w:t>առաքելությունը և</w:t>
      </w:r>
      <w:r>
        <w:rPr>
          <w:spacing w:val="29"/>
        </w:rPr>
        <w:t xml:space="preserve">  </w:t>
      </w:r>
      <w:r>
        <w:t>գործունեությունը</w:t>
      </w:r>
      <w:r>
        <w:rPr>
          <w:spacing w:val="31"/>
        </w:rPr>
        <w:t xml:space="preserve">  </w:t>
      </w:r>
      <w:r>
        <w:t>կանոնակարգող</w:t>
      </w:r>
      <w:r>
        <w:rPr>
          <w:spacing w:val="31"/>
        </w:rPr>
        <w:t xml:space="preserve">  </w:t>
      </w:r>
      <w:r>
        <w:t>համապատասխան</w:t>
      </w:r>
      <w:r>
        <w:rPr>
          <w:spacing w:val="31"/>
        </w:rPr>
        <w:t xml:space="preserve">  </w:t>
      </w:r>
      <w:r>
        <w:t>բոլոր</w:t>
      </w:r>
      <w:r>
        <w:rPr>
          <w:spacing w:val="30"/>
        </w:rPr>
        <w:t xml:space="preserve">  </w:t>
      </w:r>
      <w:r>
        <w:t>փաստաթղթերը</w:t>
      </w:r>
      <w:r>
        <w:rPr>
          <w:spacing w:val="31"/>
        </w:rPr>
        <w:t xml:space="preserve">  </w:t>
      </w:r>
      <w:r>
        <w:t>պետք</w:t>
      </w:r>
      <w:r>
        <w:rPr>
          <w:spacing w:val="30"/>
        </w:rPr>
        <w:t xml:space="preserve">  </w:t>
      </w:r>
      <w:r>
        <w:t>է</w:t>
      </w:r>
      <w:r>
        <w:rPr>
          <w:spacing w:val="30"/>
        </w:rPr>
        <w:t xml:space="preserve">  </w:t>
      </w:r>
      <w:r>
        <w:rPr>
          <w:spacing w:val="-2"/>
        </w:rPr>
        <w:t>լինեն</w:t>
      </w:r>
    </w:p>
    <w:p w14:paraId="3F142919" w14:textId="77777777" w:rsidR="00DE094F" w:rsidRDefault="00000000">
      <w:pPr>
        <w:pStyle w:val="BodyText"/>
        <w:spacing w:line="241" w:lineRule="exact"/>
      </w:pPr>
      <w:r>
        <w:t>հրապարակված</w:t>
      </w:r>
      <w:r>
        <w:rPr>
          <w:spacing w:val="-5"/>
        </w:rPr>
        <w:t xml:space="preserve"> </w:t>
      </w:r>
      <w:r>
        <w:t>և</w:t>
      </w:r>
      <w:r>
        <w:rPr>
          <w:spacing w:val="-10"/>
        </w:rPr>
        <w:t xml:space="preserve"> </w:t>
      </w:r>
      <w:r>
        <w:t>հասանելի</w:t>
      </w:r>
      <w:r>
        <w:rPr>
          <w:spacing w:val="-9"/>
        </w:rPr>
        <w:t xml:space="preserve"> </w:t>
      </w:r>
      <w:r>
        <w:t>դասախոսների,</w:t>
      </w:r>
      <w:r>
        <w:rPr>
          <w:spacing w:val="-7"/>
        </w:rPr>
        <w:t xml:space="preserve"> </w:t>
      </w:r>
      <w:r>
        <w:t>ուսանողների</w:t>
      </w:r>
      <w:r>
        <w:rPr>
          <w:spacing w:val="-7"/>
        </w:rPr>
        <w:t xml:space="preserve"> </w:t>
      </w:r>
      <w:r>
        <w:t>ու</w:t>
      </w:r>
      <w:r>
        <w:rPr>
          <w:spacing w:val="-8"/>
        </w:rPr>
        <w:t xml:space="preserve"> </w:t>
      </w:r>
      <w:r>
        <w:t>բոլոր</w:t>
      </w:r>
      <w:r>
        <w:rPr>
          <w:spacing w:val="-10"/>
        </w:rPr>
        <w:t xml:space="preserve"> </w:t>
      </w:r>
      <w:r>
        <w:t>մյուս</w:t>
      </w:r>
      <w:r>
        <w:rPr>
          <w:spacing w:val="-10"/>
        </w:rPr>
        <w:t xml:space="preserve"> </w:t>
      </w:r>
      <w:r>
        <w:t>շահակիցների</w:t>
      </w:r>
      <w:r>
        <w:rPr>
          <w:spacing w:val="-8"/>
        </w:rPr>
        <w:t xml:space="preserve"> </w:t>
      </w:r>
      <w:r>
        <w:rPr>
          <w:spacing w:val="-2"/>
        </w:rPr>
        <w:t>համար:</w:t>
      </w:r>
    </w:p>
    <w:p w14:paraId="0379790E" w14:textId="77777777" w:rsidR="00DE094F" w:rsidRDefault="00000000">
      <w:pPr>
        <w:pStyle w:val="BodyText"/>
        <w:spacing w:before="37" w:line="276" w:lineRule="auto"/>
        <w:ind w:right="511" w:firstLine="566"/>
      </w:pPr>
      <w:r>
        <w:t>Ուսումնական հաստատության համար կարևոր խնդիր է նաև ապահովել մասնագիտության կրթական ծրագրերի որակը: Ուսումնական հաստատությունները պետք է ունենան կրթական ծրագրերի մշակման, հաստատման և մշտադիտարկման մեխանիզմներ: Կրթական ծրագրերը պետք է համահունչ լինեն հաստատության առաքելությանը և ունենան ուսումնառության հստակ սահմանված վերջնարդյունքներ: Կրթական ծրագրերի մշակման և վերանայման գործընթացներում կարևոր է բոլոր շահակիցների ներգրավվածությունը: Կրթական ծրագրի իրականացման կիզակետում ուսումնական հաստատությունները պետք է դիտարկեն ուսանողի ակտիվ մասնակցությունը: Ուսուցման ուսանողակենտրոն</w:t>
      </w:r>
      <w:r>
        <w:rPr>
          <w:spacing w:val="-16"/>
        </w:rPr>
        <w:t xml:space="preserve"> </w:t>
      </w:r>
      <w:r>
        <w:t>մոտեցումը</w:t>
      </w:r>
      <w:r>
        <w:rPr>
          <w:spacing w:val="-16"/>
        </w:rPr>
        <w:t xml:space="preserve"> </w:t>
      </w:r>
      <w:r>
        <w:t>հատկապես</w:t>
      </w:r>
      <w:r>
        <w:rPr>
          <w:spacing w:val="-15"/>
        </w:rPr>
        <w:t xml:space="preserve"> </w:t>
      </w:r>
      <w:r>
        <w:t>կարևոր</w:t>
      </w:r>
      <w:r>
        <w:rPr>
          <w:spacing w:val="-16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ուսանողների</w:t>
      </w:r>
      <w:r>
        <w:rPr>
          <w:spacing w:val="-15"/>
        </w:rPr>
        <w:t xml:space="preserve"> </w:t>
      </w:r>
      <w:r>
        <w:t>մոտիվացիայի</w:t>
      </w:r>
      <w:r>
        <w:rPr>
          <w:spacing w:val="-16"/>
        </w:rPr>
        <w:t xml:space="preserve"> </w:t>
      </w:r>
      <w:r>
        <w:t>բարձրացման,</w:t>
      </w:r>
      <w:r>
        <w:rPr>
          <w:spacing w:val="-15"/>
        </w:rPr>
        <w:t xml:space="preserve"> </w:t>
      </w:r>
      <w:r>
        <w:t>ինչպես նաև ուսումնական գործընթացում նրանց ակտիվ ներգրավման տեսանկյունից: Բարձրորակ կրթություն ապահովելու գործում հատկապես կարևոր է դասախոսի դերը: Հետևապես ուսումնական հաստատությունները պետք է ունենան դասախոսական կազմի համալրման և մասնագիտական զարգացման թափանցիկ մեխանիզմներ:</w:t>
      </w:r>
    </w:p>
    <w:p w14:paraId="6625C0CF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5162C447" w14:textId="77777777" w:rsidR="00DE094F" w:rsidRDefault="00000000">
      <w:pPr>
        <w:pStyle w:val="BodyText"/>
        <w:spacing w:before="81" w:line="276" w:lineRule="auto"/>
        <w:ind w:right="514" w:firstLine="566"/>
      </w:pPr>
      <w:r>
        <w:lastRenderedPageBreak/>
        <w:t>Մեծ կարևորություն է տրվում նաև ուսանողների ընդունելության, առաջընթացի, որակավորման շնորհման և ճանաչման գործընթացներին և դրանք կանոնակարգող փաստաթղթերին: Կարևոր է, որ գործող կանոնակարգերը համապատասխանեն հաստատության առաքելությանը և նպատակներին:</w:t>
      </w:r>
    </w:p>
    <w:p w14:paraId="5510B407" w14:textId="77777777" w:rsidR="00DE094F" w:rsidRDefault="00DE094F">
      <w:pPr>
        <w:pStyle w:val="BodyText"/>
        <w:spacing w:before="13"/>
        <w:ind w:left="0"/>
        <w:jc w:val="left"/>
      </w:pPr>
    </w:p>
    <w:p w14:paraId="7CD76162" w14:textId="77777777" w:rsidR="00DE094F" w:rsidRDefault="00000000">
      <w:pPr>
        <w:pStyle w:val="Heading2"/>
        <w:numPr>
          <w:ilvl w:val="3"/>
          <w:numId w:val="35"/>
        </w:numPr>
        <w:tabs>
          <w:tab w:val="left" w:pos="869"/>
        </w:tabs>
        <w:ind w:left="869" w:hanging="509"/>
        <w:rPr>
          <w:color w:val="2D74B5"/>
        </w:rPr>
      </w:pPr>
      <w:r>
        <w:rPr>
          <w:color w:val="2D74B5"/>
          <w:spacing w:val="-7"/>
        </w:rPr>
        <w:t>Որակի</w:t>
      </w:r>
      <w:r>
        <w:rPr>
          <w:color w:val="2D74B5"/>
          <w:spacing w:val="-8"/>
        </w:rPr>
        <w:t xml:space="preserve"> </w:t>
      </w:r>
      <w:r>
        <w:rPr>
          <w:color w:val="2D74B5"/>
          <w:spacing w:val="-2"/>
        </w:rPr>
        <w:t>մշակույթ</w:t>
      </w:r>
    </w:p>
    <w:p w14:paraId="6DBFDB91" w14:textId="77777777" w:rsidR="00DE094F" w:rsidRDefault="00000000">
      <w:pPr>
        <w:pStyle w:val="BodyText"/>
        <w:spacing w:before="35" w:line="276" w:lineRule="auto"/>
        <w:ind w:right="514" w:firstLine="566"/>
      </w:pPr>
      <w:r>
        <w:t>Որակի ներքին ապահովման գործընթացները պետք է ուղղված լինեն և աջակցեն ուսումնական հաստատությունում որակի մշակույթի ձևավորմանը, զարգացմանը և տարածմանը:</w:t>
      </w:r>
    </w:p>
    <w:p w14:paraId="74574A53" w14:textId="77777777" w:rsidR="00DE094F" w:rsidRDefault="00000000">
      <w:pPr>
        <w:pStyle w:val="BodyText"/>
        <w:spacing w:line="276" w:lineRule="auto"/>
        <w:ind w:right="513" w:firstLine="566"/>
      </w:pPr>
      <w:r>
        <w:t>Որակի մշակույթ ունեցող կազմակերպություններում ծառայություն մատուցող և ծառայությունից օգտվող</w:t>
      </w:r>
      <w:r>
        <w:rPr>
          <w:spacing w:val="-12"/>
        </w:rPr>
        <w:t xml:space="preserve"> </w:t>
      </w:r>
      <w:r>
        <w:t>յուրաքանչյուր</w:t>
      </w:r>
      <w:r>
        <w:rPr>
          <w:spacing w:val="-13"/>
        </w:rPr>
        <w:t xml:space="preserve"> </w:t>
      </w:r>
      <w:r>
        <w:t>անձ</w:t>
      </w:r>
      <w:r>
        <w:rPr>
          <w:spacing w:val="-13"/>
        </w:rPr>
        <w:t xml:space="preserve"> </w:t>
      </w:r>
      <w:r>
        <w:t>պատասխանատու</w:t>
      </w:r>
      <w:r>
        <w:rPr>
          <w:spacing w:val="-10"/>
        </w:rPr>
        <w:t xml:space="preserve"> </w:t>
      </w:r>
      <w:r>
        <w:t>է</w:t>
      </w:r>
      <w:r>
        <w:rPr>
          <w:spacing w:val="-13"/>
        </w:rPr>
        <w:t xml:space="preserve"> </w:t>
      </w:r>
      <w:r>
        <w:t>մյուսների</w:t>
      </w:r>
      <w:r>
        <w:rPr>
          <w:spacing w:val="-13"/>
        </w:rPr>
        <w:t xml:space="preserve"> </w:t>
      </w:r>
      <w:r>
        <w:t>համար՝</w:t>
      </w:r>
      <w:r>
        <w:rPr>
          <w:spacing w:val="-13"/>
        </w:rPr>
        <w:t xml:space="preserve"> </w:t>
      </w:r>
      <w:r>
        <w:t>փոխհամագործակցելով</w:t>
      </w:r>
      <w:r>
        <w:rPr>
          <w:spacing w:val="-12"/>
        </w:rPr>
        <w:t xml:space="preserve"> </w:t>
      </w:r>
      <w:r>
        <w:t>նրանց</w:t>
      </w:r>
      <w:r>
        <w:rPr>
          <w:spacing w:val="-10"/>
        </w:rPr>
        <w:t xml:space="preserve"> </w:t>
      </w:r>
      <w:r>
        <w:t>հետ։ Որակի</w:t>
      </w:r>
      <w:r>
        <w:rPr>
          <w:spacing w:val="-1"/>
        </w:rPr>
        <w:t xml:space="preserve"> </w:t>
      </w:r>
      <w:r>
        <w:t>մշակույթը</w:t>
      </w:r>
      <w:r>
        <w:rPr>
          <w:spacing w:val="-14"/>
        </w:rPr>
        <w:t xml:space="preserve"> </w:t>
      </w:r>
      <w:r>
        <w:t>ոչ</w:t>
      </w:r>
      <w:r>
        <w:rPr>
          <w:spacing w:val="-4"/>
        </w:rPr>
        <w:t xml:space="preserve"> </w:t>
      </w:r>
      <w:r>
        <w:t>միայն</w:t>
      </w:r>
      <w:r>
        <w:rPr>
          <w:spacing w:val="-2"/>
        </w:rPr>
        <w:t xml:space="preserve"> </w:t>
      </w:r>
      <w:r>
        <w:t>որակի</w:t>
      </w:r>
      <w:r>
        <w:rPr>
          <w:spacing w:val="-3"/>
        </w:rPr>
        <w:t xml:space="preserve"> </w:t>
      </w:r>
      <w:r>
        <w:t>ապահովման</w:t>
      </w:r>
      <w:r>
        <w:rPr>
          <w:spacing w:val="-1"/>
        </w:rPr>
        <w:t xml:space="preserve"> </w:t>
      </w:r>
      <w:r>
        <w:t>պատասխանատուների,</w:t>
      </w:r>
      <w:r>
        <w:rPr>
          <w:spacing w:val="-3"/>
        </w:rPr>
        <w:t xml:space="preserve"> </w:t>
      </w:r>
      <w:r>
        <w:t>այլև</w:t>
      </w:r>
      <w:r>
        <w:rPr>
          <w:spacing w:val="-3"/>
        </w:rPr>
        <w:t xml:space="preserve"> </w:t>
      </w:r>
      <w:r>
        <w:t>կազմակերպության բոլոր աշխատակիցների պատասխանատվությունն է։ Այնուամենայնիվ, յուրաքանչյուր ստորաբաժանում անմիջական պատասխանատվություն է կրում իր կատարած աշխատանքի որակի համար։</w:t>
      </w:r>
    </w:p>
    <w:p w14:paraId="53CB4DB5" w14:textId="77777777" w:rsidR="00DE094F" w:rsidRDefault="00000000">
      <w:pPr>
        <w:pStyle w:val="BodyText"/>
        <w:spacing w:before="1" w:line="276" w:lineRule="auto"/>
        <w:ind w:right="513" w:firstLine="566"/>
      </w:pPr>
      <w:r>
        <w:t>Կարևորվում</w:t>
      </w:r>
      <w:r>
        <w:rPr>
          <w:spacing w:val="-15"/>
        </w:rPr>
        <w:t xml:space="preserve"> </w:t>
      </w:r>
      <w:r>
        <w:t>է,</w:t>
      </w:r>
      <w:r>
        <w:rPr>
          <w:spacing w:val="-15"/>
        </w:rPr>
        <w:t xml:space="preserve"> </w:t>
      </w:r>
      <w:r>
        <w:t>որ</w:t>
      </w:r>
      <w:r>
        <w:rPr>
          <w:spacing w:val="-15"/>
        </w:rPr>
        <w:t xml:space="preserve"> </w:t>
      </w:r>
      <w:r>
        <w:t>ցանկացած</w:t>
      </w:r>
      <w:r>
        <w:rPr>
          <w:spacing w:val="-13"/>
        </w:rPr>
        <w:t xml:space="preserve"> </w:t>
      </w:r>
      <w:r>
        <w:t>գործ</w:t>
      </w:r>
      <w:r>
        <w:rPr>
          <w:spacing w:val="-15"/>
        </w:rPr>
        <w:t xml:space="preserve"> </w:t>
      </w:r>
      <w:r>
        <w:t>պլանավորման</w:t>
      </w:r>
      <w:r>
        <w:rPr>
          <w:spacing w:val="-10"/>
        </w:rPr>
        <w:t xml:space="preserve"> </w:t>
      </w:r>
      <w:r>
        <w:t>փուլից</w:t>
      </w:r>
      <w:r>
        <w:rPr>
          <w:spacing w:val="-13"/>
        </w:rPr>
        <w:t xml:space="preserve"> </w:t>
      </w:r>
      <w:r>
        <w:t>սկսած</w:t>
      </w:r>
      <w:r>
        <w:rPr>
          <w:spacing w:val="-11"/>
        </w:rPr>
        <w:t xml:space="preserve"> </w:t>
      </w:r>
      <w:r>
        <w:t>կատարվի</w:t>
      </w:r>
      <w:r>
        <w:rPr>
          <w:spacing w:val="-12"/>
        </w:rPr>
        <w:t xml:space="preserve"> </w:t>
      </w:r>
      <w:r>
        <w:t>պատշաճ</w:t>
      </w:r>
      <w:r>
        <w:rPr>
          <w:spacing w:val="-12"/>
        </w:rPr>
        <w:t xml:space="preserve"> </w:t>
      </w:r>
      <w:r>
        <w:t>կերպով։</w:t>
      </w:r>
      <w:r>
        <w:rPr>
          <w:spacing w:val="-13"/>
        </w:rPr>
        <w:t xml:space="preserve"> </w:t>
      </w:r>
      <w:r>
        <w:t>Եթե դա չի հաջողվում, ապա վերլուծվում է այն գործընթացը, որի արդյունքը գոհացնող չէ, որպեսզի արվեն շտկումներ՝ խնդրի կրկնություն թույլ չտալու համար:</w:t>
      </w:r>
    </w:p>
    <w:p w14:paraId="397106D3" w14:textId="77777777" w:rsidR="00DE094F" w:rsidRDefault="00000000">
      <w:pPr>
        <w:pStyle w:val="BodyText"/>
        <w:spacing w:line="276" w:lineRule="auto"/>
        <w:ind w:right="514" w:firstLine="566"/>
      </w:pPr>
      <w:r>
        <w:t>Որակի մշակույթի առկայության դեպքում գործընթացի յուրաքանչյուր փուլում գնահատվում է արդյունավետությունը և հետադարձ կապ է ապահովվում պատասխանատու ստորաբաժանման/կառույցի հետ։</w:t>
      </w:r>
    </w:p>
    <w:p w14:paraId="401F9FF9" w14:textId="77777777" w:rsidR="00DE094F" w:rsidRDefault="00000000">
      <w:pPr>
        <w:pStyle w:val="BodyText"/>
        <w:spacing w:line="273" w:lineRule="auto"/>
        <w:ind w:right="512" w:firstLine="566"/>
      </w:pPr>
      <w:r>
        <w:t>Ուսումնական հաստատությունը, որտեղ որակի ապահովման գործընթացները միտված են որակի մշակույթի ձևավորմանը, կարող է բոլոր մակարդակներում ցուցադրել.</w:t>
      </w:r>
    </w:p>
    <w:p w14:paraId="1848ECB3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1"/>
        </w:tabs>
        <w:spacing w:before="4"/>
        <w:ind w:left="1211" w:hanging="285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թափանցիկ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ակտիվ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գործունեություն,</w:t>
      </w:r>
    </w:p>
    <w:p w14:paraId="40AD4F51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1"/>
        </w:tabs>
        <w:spacing w:before="25"/>
        <w:ind w:left="1211" w:hanging="285"/>
        <w:rPr>
          <w:rFonts w:ascii="Calibri" w:eastAsia="Calibri" w:hAnsi="Calibri" w:cs="Calibri"/>
          <w:sz w:val="20"/>
          <w:szCs w:val="20"/>
        </w:rPr>
      </w:pPr>
      <w:r>
        <w:rPr>
          <w:spacing w:val="-2"/>
          <w:sz w:val="20"/>
          <w:szCs w:val="20"/>
        </w:rPr>
        <w:t>քննադատական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ինքնավերլուծություն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իրականացնելու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պատրաստակամություն,</w:t>
      </w:r>
    </w:p>
    <w:p w14:paraId="53C8AA6B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1"/>
        </w:tabs>
        <w:spacing w:before="22"/>
        <w:ind w:left="1211" w:hanging="285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ներքին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կանոնակարգեր՝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հստակ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ընթացակարգերով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դրանց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հետևողական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իրականացմամբ,</w:t>
      </w:r>
    </w:p>
    <w:p w14:paraId="543EBC76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25" w:line="264" w:lineRule="auto"/>
        <w:ind w:right="511" w:hanging="286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հանրամատչելի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հստակ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սահմանված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պատասխանատվություններ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գնահատման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և բարելավման համար,</w:t>
      </w:r>
    </w:p>
    <w:p w14:paraId="05D0E2CC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1"/>
        </w:tabs>
        <w:spacing w:before="8"/>
        <w:ind w:left="1211" w:hanging="285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արտաքին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ներքին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շահակիցների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կարիքների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վերհանում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</w:p>
    <w:p w14:paraId="39995D1D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1"/>
        </w:tabs>
        <w:spacing w:before="29"/>
        <w:ind w:left="1211" w:hanging="285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լավագույն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փորձի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բացահայտման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տարածման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ձգտում,</w:t>
      </w:r>
    </w:p>
    <w:p w14:paraId="4B95F36E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25" w:line="261" w:lineRule="auto"/>
        <w:ind w:right="512" w:hanging="286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խնդիրների լուծման համար հավաստի տվյալների վրա հիմնված տեղին և համապատասխան գործողությունների ձեռնարկում:</w:t>
      </w:r>
    </w:p>
    <w:p w14:paraId="52A8B141" w14:textId="77777777" w:rsidR="00DE094F" w:rsidRDefault="00DE094F">
      <w:pPr>
        <w:pStyle w:val="BodyText"/>
        <w:spacing w:before="38"/>
        <w:ind w:left="0"/>
        <w:jc w:val="left"/>
      </w:pPr>
    </w:p>
    <w:p w14:paraId="2CA4F2D7" w14:textId="77777777" w:rsidR="00DE094F" w:rsidRDefault="00000000">
      <w:pPr>
        <w:pStyle w:val="BodyText"/>
        <w:ind w:left="3713"/>
      </w:pPr>
      <w:bookmarkStart w:id="7" w:name="_bookmark7"/>
      <w:bookmarkEnd w:id="7"/>
      <w:r>
        <w:rPr>
          <w:color w:val="1F4D78"/>
        </w:rPr>
        <w:t>2.2</w:t>
      </w:r>
      <w:r>
        <w:rPr>
          <w:color w:val="1F4D78"/>
          <w:spacing w:val="-6"/>
        </w:rPr>
        <w:t xml:space="preserve"> </w:t>
      </w:r>
      <w:r>
        <w:rPr>
          <w:color w:val="1F4D78"/>
        </w:rPr>
        <w:t>Որակի</w:t>
      </w:r>
      <w:r>
        <w:rPr>
          <w:color w:val="1F4D78"/>
          <w:spacing w:val="-8"/>
        </w:rPr>
        <w:t xml:space="preserve"> </w:t>
      </w:r>
      <w:r>
        <w:rPr>
          <w:color w:val="1F4D78"/>
        </w:rPr>
        <w:t>արտաքին</w:t>
      </w:r>
      <w:r>
        <w:rPr>
          <w:color w:val="1F4D78"/>
          <w:spacing w:val="-5"/>
        </w:rPr>
        <w:t xml:space="preserve"> </w:t>
      </w:r>
      <w:r>
        <w:rPr>
          <w:color w:val="1F4D78"/>
          <w:spacing w:val="-2"/>
        </w:rPr>
        <w:t>ապահովում</w:t>
      </w:r>
    </w:p>
    <w:p w14:paraId="4F04EEFB" w14:textId="77777777" w:rsidR="00DE094F" w:rsidRDefault="00000000">
      <w:pPr>
        <w:pStyle w:val="BodyText"/>
        <w:spacing w:before="37"/>
        <w:ind w:left="926"/>
      </w:pPr>
      <w:r>
        <w:t>Որակի</w:t>
      </w:r>
      <w:r>
        <w:rPr>
          <w:spacing w:val="-11"/>
        </w:rPr>
        <w:t xml:space="preserve"> </w:t>
      </w:r>
      <w:r>
        <w:t>արտաքին</w:t>
      </w:r>
      <w:r>
        <w:rPr>
          <w:spacing w:val="-8"/>
        </w:rPr>
        <w:t xml:space="preserve"> </w:t>
      </w:r>
      <w:r>
        <w:t>ապահովման</w:t>
      </w:r>
      <w:r>
        <w:rPr>
          <w:spacing w:val="-7"/>
        </w:rPr>
        <w:t xml:space="preserve"> </w:t>
      </w:r>
      <w:r>
        <w:t>գործընթացներն</w:t>
      </w:r>
      <w:r>
        <w:rPr>
          <w:spacing w:val="-8"/>
        </w:rPr>
        <w:t xml:space="preserve"> </w:t>
      </w:r>
      <w:r>
        <w:t>ունեն</w:t>
      </w:r>
      <w:r>
        <w:rPr>
          <w:spacing w:val="-9"/>
        </w:rPr>
        <w:t xml:space="preserve"> </w:t>
      </w:r>
      <w:r>
        <w:t>երեք</w:t>
      </w:r>
      <w:r>
        <w:rPr>
          <w:spacing w:val="-9"/>
        </w:rPr>
        <w:t xml:space="preserve"> </w:t>
      </w:r>
      <w:r>
        <w:t>հիմնական</w:t>
      </w:r>
      <w:r>
        <w:rPr>
          <w:spacing w:val="-8"/>
        </w:rPr>
        <w:t xml:space="preserve"> </w:t>
      </w:r>
      <w:r>
        <w:rPr>
          <w:spacing w:val="-2"/>
        </w:rPr>
        <w:t>նպատակ.</w:t>
      </w:r>
    </w:p>
    <w:p w14:paraId="0B50FAF6" w14:textId="09F004E9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35" w:line="273" w:lineRule="auto"/>
        <w:ind w:right="511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Հաշվետվողականություն և թափանցիկություն. </w:t>
      </w:r>
      <w:r>
        <w:rPr>
          <w:sz w:val="20"/>
          <w:szCs w:val="20"/>
        </w:rPr>
        <w:t xml:space="preserve">որակի ապահովման գործընթացները երաշխավորում են, որ մասնագիտական կրթության հավատարմագրման չափանիշների և Որակավորումների ազգային շրջանակի նկարագրիչների դրույթների ապահովման դեպքում հասարակության շահերը պաշտպանված են, ինչպես նաև հրապարակային են դարձնում առանձին </w:t>
      </w:r>
      <w:r w:rsidR="00EE48E0">
        <w:rPr>
          <w:sz w:val="20"/>
          <w:szCs w:val="20"/>
        </w:rPr>
        <w:t>ո</w:t>
      </w:r>
      <w:r>
        <w:rPr>
          <w:sz w:val="20"/>
          <w:szCs w:val="20"/>
        </w:rPr>
        <w:t>ւսումնական հաստատությունների կրթական ծառայությունների որակը երկրի ներսում և նրա սահմաններից դուրս:</w:t>
      </w:r>
    </w:p>
    <w:p w14:paraId="3CB878CC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line="273" w:lineRule="auto"/>
        <w:ind w:right="511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>Գնահատում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sz w:val="20"/>
          <w:szCs w:val="20"/>
        </w:rPr>
        <w:t>հաստատությունը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ոչ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միայն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վերահսկում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նվազագույն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մարդկային,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նյութական և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ֆինանսական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ռեսուրսներով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ապահովվածությունը,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այլև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ցույց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տալիս,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թե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ինչպես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 xml:space="preserve">հասնում բուհի ռազմավարական նպատակների իրագործմանը՝ առկա ռեսուրսներն արդյունավետ </w:t>
      </w:r>
      <w:r>
        <w:rPr>
          <w:spacing w:val="-2"/>
          <w:sz w:val="20"/>
          <w:szCs w:val="20"/>
        </w:rPr>
        <w:t>օգտագործելով:</w:t>
      </w:r>
    </w:p>
    <w:p w14:paraId="0BFF0440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2" w:line="268" w:lineRule="auto"/>
        <w:ind w:right="513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Որակի բարելավում. </w:t>
      </w:r>
      <w:r>
        <w:rPr>
          <w:sz w:val="20"/>
          <w:szCs w:val="20"/>
        </w:rPr>
        <w:t>հաստատությունը քննարկումներ և վերլուծություններ է ձեռնարկում որակի ապահովման գործընթացների արդյունավետության, որակի մշակույթի ձևավորման և շարունակական զարգացման նպատակով:</w:t>
      </w:r>
    </w:p>
    <w:p w14:paraId="5152D26E" w14:textId="77777777" w:rsidR="00DE094F" w:rsidRDefault="00000000">
      <w:pPr>
        <w:pStyle w:val="BodyText"/>
        <w:spacing w:before="9" w:line="276" w:lineRule="auto"/>
        <w:ind w:right="514" w:firstLine="566"/>
      </w:pPr>
      <w:r>
        <w:t>Ընդհանուր առմամբ, որակի արտաքին ապահովման նպատակն է հավաստել, որ ՄՈՒՀ-երը հետամուտ են հետևյալ հարցերի պատասխաններին.</w:t>
      </w:r>
    </w:p>
    <w:p w14:paraId="715FB53A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FB86827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81" w:line="264" w:lineRule="auto"/>
        <w:ind w:right="516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lastRenderedPageBreak/>
        <w:t>արդյո՞ք ՄՈՒՀ-ն ունի որակի մշակույթ ձևավորող ընթացակարգեր, որոնք կիրառվում են հաստատության բոլոր օղակներում և կրթական բոլոր ծրագրերի իրականացման ընթացքում,</w:t>
      </w:r>
    </w:p>
    <w:p w14:paraId="6080AA8F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11" w:line="271" w:lineRule="auto"/>
        <w:ind w:right="513" w:hanging="286"/>
        <w:jc w:val="both"/>
        <w:rPr>
          <w:rFonts w:ascii="Calibri" w:eastAsia="Calibri" w:hAnsi="Calibri" w:cs="Calibri"/>
          <w:color w:val="385522"/>
          <w:sz w:val="20"/>
          <w:szCs w:val="20"/>
        </w:rPr>
      </w:pPr>
      <w:r>
        <w:rPr>
          <w:sz w:val="20"/>
          <w:szCs w:val="20"/>
        </w:rPr>
        <w:t>արդյո՞ք ՄՈՒՀ-ը պարբերաբար մշտադիտարկում է ռազմավարական նպատակներին հասնելու իր առաջընթացը, մասնավորապես, կրթական ծառայությունների որակի ապահովումն ու հետագա բարելավումը,</w:t>
      </w:r>
    </w:p>
    <w:p w14:paraId="431C1CAC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2" w:line="271" w:lineRule="auto"/>
        <w:ind w:right="512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արդյո՞ք որակի ապահովման համակարգի կողմից հավաքագրված տվյալներն օգտագործվում են կրթական ծառայությունների որակը բարձրացնելու և ուսանողների կարիքներին համապատասխանեցնելու նպատակով,</w:t>
      </w:r>
    </w:p>
    <w:p w14:paraId="2884BB77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2" w:line="264" w:lineRule="auto"/>
        <w:ind w:right="513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 xml:space="preserve">արդյո՞ք ՄՈՒՀ-ը մշտադիտարկում է ուսանողներին տրամադրվող ծառայությունների </w:t>
      </w:r>
      <w:r>
        <w:rPr>
          <w:spacing w:val="-2"/>
          <w:sz w:val="20"/>
          <w:szCs w:val="20"/>
        </w:rPr>
        <w:t>արդյունավետությունը,</w:t>
      </w:r>
    </w:p>
    <w:p w14:paraId="07189AED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13" w:line="261" w:lineRule="auto"/>
        <w:ind w:right="513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արդյո՞ք ձեռնարկվում են որակի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ապահովման գործընթացում հայտնաբերված բացթողումների վերացման համապատասխան գործողություններ,</w:t>
      </w:r>
    </w:p>
    <w:p w14:paraId="55FC2FA4" w14:textId="77777777" w:rsidR="00DE094F" w:rsidRDefault="00000000">
      <w:pPr>
        <w:pStyle w:val="ListParagraph"/>
        <w:numPr>
          <w:ilvl w:val="4"/>
          <w:numId w:val="35"/>
        </w:numPr>
        <w:tabs>
          <w:tab w:val="left" w:pos="1212"/>
        </w:tabs>
        <w:spacing w:before="15" w:line="264" w:lineRule="auto"/>
        <w:ind w:right="511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արդյո՞ք շահակիցներին տրամադրվում է հաստատության և մասնագիտությունների կրթական ծրագրերի որակի վերաբերյալ հավաստի տեղեկատվություն:</w:t>
      </w:r>
    </w:p>
    <w:p w14:paraId="46BC9399" w14:textId="77777777" w:rsidR="00DE094F" w:rsidRDefault="00000000">
      <w:pPr>
        <w:pStyle w:val="BodyText"/>
        <w:spacing w:before="11" w:line="276" w:lineRule="auto"/>
        <w:ind w:right="514" w:firstLine="720"/>
      </w:pPr>
      <w:r>
        <w:t xml:space="preserve">Որակի ապահովման ընթացակարգերի մշակման, իրականացման և վերանայման ընթացքում պետք է խուսափել միայն քանակական ցուցանիշներով սահմանափակվելուց։ Անհրաժեշտ է ներառել նաև որակական գնահատման գործիքներ՝ ապահովելու գործընթացների և արդյունքների ամբողջական </w:t>
      </w:r>
      <w:r>
        <w:rPr>
          <w:spacing w:val="-2"/>
        </w:rPr>
        <w:t>դիտարկումը։</w:t>
      </w:r>
    </w:p>
    <w:p w14:paraId="4B77396F" w14:textId="77777777" w:rsidR="00DE094F" w:rsidRDefault="00DE094F">
      <w:pPr>
        <w:pStyle w:val="BodyText"/>
        <w:spacing w:before="13"/>
        <w:ind w:left="0"/>
        <w:jc w:val="left"/>
      </w:pPr>
    </w:p>
    <w:p w14:paraId="37E343E5" w14:textId="77777777" w:rsidR="00DE094F" w:rsidRDefault="00000000">
      <w:pPr>
        <w:pStyle w:val="Heading2"/>
        <w:numPr>
          <w:ilvl w:val="2"/>
          <w:numId w:val="25"/>
        </w:numPr>
        <w:tabs>
          <w:tab w:val="left" w:pos="869"/>
        </w:tabs>
        <w:spacing w:before="1"/>
        <w:ind w:left="869" w:hanging="509"/>
      </w:pPr>
      <w:bookmarkStart w:id="8" w:name="_bookmark8"/>
      <w:bookmarkEnd w:id="8"/>
      <w:r>
        <w:rPr>
          <w:color w:val="1F4D78"/>
          <w:spacing w:val="-8"/>
        </w:rPr>
        <w:t>Որակի արտաքին</w:t>
      </w:r>
      <w:r>
        <w:rPr>
          <w:color w:val="1F4D78"/>
          <w:spacing w:val="-6"/>
        </w:rPr>
        <w:t xml:space="preserve"> </w:t>
      </w:r>
      <w:r>
        <w:rPr>
          <w:color w:val="1F4D78"/>
          <w:spacing w:val="-8"/>
        </w:rPr>
        <w:t>ապահովման</w:t>
      </w:r>
      <w:r>
        <w:rPr>
          <w:color w:val="1F4D78"/>
          <w:spacing w:val="-5"/>
        </w:rPr>
        <w:t xml:space="preserve"> </w:t>
      </w:r>
      <w:r>
        <w:rPr>
          <w:color w:val="1F4D78"/>
          <w:spacing w:val="-8"/>
        </w:rPr>
        <w:t>մեխանիզմներ</w:t>
      </w:r>
    </w:p>
    <w:p w14:paraId="24B0899A" w14:textId="77777777" w:rsidR="00DE094F" w:rsidRDefault="00000000">
      <w:pPr>
        <w:pStyle w:val="BodyText"/>
        <w:spacing w:before="35" w:line="276" w:lineRule="auto"/>
        <w:ind w:right="513" w:firstLine="566"/>
      </w:pPr>
      <w:r>
        <w:t>Եվրոպական բարձրագույն</w:t>
      </w:r>
      <w:r>
        <w:rPr>
          <w:spacing w:val="-1"/>
        </w:rPr>
        <w:t xml:space="preserve"> </w:t>
      </w:r>
      <w:r>
        <w:t>կրթական տարածքում</w:t>
      </w:r>
      <w:r>
        <w:rPr>
          <w:spacing w:val="-1"/>
        </w:rPr>
        <w:t xml:space="preserve"> </w:t>
      </w:r>
      <w:r>
        <w:t>կիրառվում</w:t>
      </w:r>
      <w:r>
        <w:rPr>
          <w:spacing w:val="-2"/>
        </w:rPr>
        <w:t xml:space="preserve"> </w:t>
      </w:r>
      <w:r>
        <w:t>են</w:t>
      </w:r>
      <w:r>
        <w:rPr>
          <w:spacing w:val="-3"/>
        </w:rPr>
        <w:t xml:space="preserve"> </w:t>
      </w:r>
      <w:r>
        <w:t>որակի</w:t>
      </w:r>
      <w:r>
        <w:rPr>
          <w:spacing w:val="-4"/>
        </w:rPr>
        <w:t xml:space="preserve"> </w:t>
      </w:r>
      <w:r>
        <w:t>արտաքին</w:t>
      </w:r>
      <w:r>
        <w:rPr>
          <w:spacing w:val="-2"/>
        </w:rPr>
        <w:t xml:space="preserve"> </w:t>
      </w:r>
      <w:r>
        <w:t>գնահատման և ապահովման տարբեր մեխանիզմներ` արտաքին աուդիտ, սերտիֆիկացում, գնահատում, հավատարմագրում և այլն:</w:t>
      </w:r>
    </w:p>
    <w:p w14:paraId="239B9185" w14:textId="77777777" w:rsidR="00DE094F" w:rsidRDefault="00000000">
      <w:pPr>
        <w:pStyle w:val="BodyText"/>
        <w:spacing w:line="276" w:lineRule="auto"/>
        <w:ind w:right="513" w:firstLine="566"/>
      </w:pPr>
      <w:r>
        <w:rPr>
          <w:b/>
          <w:bCs/>
        </w:rPr>
        <w:t xml:space="preserve">Աուդիտ. </w:t>
      </w:r>
      <w:r>
        <w:t>իրականացվում է հաստատության նախաձեռնությամբ՝ արտաքին փորձագետների ներգրավմամբ: Աուդիտը մասնագիտական ուսումնական հաստատությունում ընթացակարգերի, գործընթացների և մեխանիզմների գնահատումն է: Աուդիտի դեպքում գնահատվում է ոչ թե բուն համապատասխանությունը նպատակներին, այլ որակի ապահովման ընթացակարգերն ու մեխանիզմները, առաքելության ու նպատակների իրականացման գործընթացները:</w:t>
      </w:r>
    </w:p>
    <w:p w14:paraId="222A541D" w14:textId="77777777" w:rsidR="00DE094F" w:rsidRDefault="00000000">
      <w:pPr>
        <w:pStyle w:val="BodyText"/>
        <w:spacing w:line="276" w:lineRule="auto"/>
        <w:ind w:right="512" w:firstLine="566"/>
      </w:pPr>
      <w:r>
        <w:rPr>
          <w:b/>
          <w:bCs/>
        </w:rPr>
        <w:t xml:space="preserve">Սերտիֆիկացում. </w:t>
      </w:r>
      <w:r>
        <w:t>գործընթաց է, որով հավաստող մարմինը պաշտոնապես ճանաչում է համապատասխանությունը նախապես սահմանված որակի պահանջներին և սովորաբար որոշ առավելություններ է շնորհում հաստատությանը: Հիմնականում այս գործընթացն իրականացվում է կամավորության սկզբունքով:</w:t>
      </w:r>
    </w:p>
    <w:p w14:paraId="4CE9AA3C" w14:textId="77777777" w:rsidR="00DE094F" w:rsidRDefault="00000000">
      <w:pPr>
        <w:pStyle w:val="BodyText"/>
        <w:spacing w:line="276" w:lineRule="auto"/>
        <w:ind w:right="514" w:firstLine="566"/>
      </w:pPr>
      <w:r>
        <w:rPr>
          <w:b/>
          <w:bCs/>
        </w:rPr>
        <w:t xml:space="preserve">Գնահատում. </w:t>
      </w:r>
      <w:r>
        <w:t>առհասարակ կիրառվում է ծրագրային մակարդակում: Այն գործընթաց է, որով հաստատվում է, որ ուսումնական հաստատությունում գործող կամ նոր մշակված կրթական ծրագիրը համապատասխան որակի է, բավարարում է ներկայացվող պահանջները, և</w:t>
      </w:r>
      <w:r>
        <w:rPr>
          <w:spacing w:val="-9"/>
        </w:rPr>
        <w:t xml:space="preserve"> </w:t>
      </w:r>
      <w:r>
        <w:t>դրա իրականացումը կարող է շարունակվել կամ սկսվել:</w:t>
      </w:r>
    </w:p>
    <w:p w14:paraId="3B34A780" w14:textId="77777777" w:rsidR="00DE094F" w:rsidRDefault="00000000">
      <w:pPr>
        <w:pStyle w:val="BodyText"/>
        <w:spacing w:before="1" w:line="276" w:lineRule="auto"/>
        <w:ind w:right="510" w:firstLine="566"/>
      </w:pPr>
      <w:r>
        <w:rPr>
          <w:b/>
          <w:bCs/>
        </w:rPr>
        <w:t xml:space="preserve">Հավատարմագրում. </w:t>
      </w:r>
      <w:r>
        <w:t>իրականացվում է պետության կողմից լիազորված կառույցի կողմից: Հավատարմագրումը գործընթաց է, որով արտաքին կառույցը գնահատում է բարձրագույն և մասնագիտական ուսումնական հաստատության կամ կոնկրետ մասնագիտության կրթական ծրագրի որակը` նախանշված նվազագույն չափանիշներին կամ չափորոշիչներին դրանց համապատասխանությունը պաշտոնապես ճանաչելու նպատակով:</w:t>
      </w:r>
    </w:p>
    <w:p w14:paraId="6E0A9BF5" w14:textId="77777777" w:rsidR="00DE094F" w:rsidRDefault="00DE094F">
      <w:pPr>
        <w:pStyle w:val="BodyText"/>
        <w:spacing w:before="12"/>
        <w:ind w:left="0"/>
        <w:jc w:val="left"/>
      </w:pPr>
    </w:p>
    <w:p w14:paraId="280E0AA1" w14:textId="77777777" w:rsidR="00DE094F" w:rsidRDefault="00000000">
      <w:pPr>
        <w:pStyle w:val="Heading2"/>
        <w:numPr>
          <w:ilvl w:val="2"/>
          <w:numId w:val="25"/>
        </w:numPr>
        <w:tabs>
          <w:tab w:val="left" w:pos="866"/>
        </w:tabs>
        <w:ind w:left="866" w:hanging="506"/>
      </w:pPr>
      <w:bookmarkStart w:id="9" w:name="_bookmark9"/>
      <w:bookmarkEnd w:id="9"/>
      <w:r>
        <w:rPr>
          <w:color w:val="1F4D78"/>
          <w:w w:val="90"/>
        </w:rPr>
        <w:t>Հայաստանյան</w:t>
      </w:r>
      <w:r>
        <w:rPr>
          <w:color w:val="1F4D78"/>
          <w:spacing w:val="59"/>
        </w:rPr>
        <w:t xml:space="preserve"> </w:t>
      </w:r>
      <w:r>
        <w:rPr>
          <w:color w:val="1F4D78"/>
          <w:spacing w:val="-2"/>
          <w:w w:val="95"/>
        </w:rPr>
        <w:t>մոտեցում</w:t>
      </w:r>
    </w:p>
    <w:p w14:paraId="3DBA8972" w14:textId="77777777" w:rsidR="00DE094F" w:rsidRDefault="00000000">
      <w:pPr>
        <w:pStyle w:val="BodyText"/>
        <w:spacing w:before="35" w:line="276" w:lineRule="auto"/>
        <w:ind w:right="513" w:firstLine="566"/>
      </w:pPr>
      <w:r>
        <w:t xml:space="preserve">Հայաստանում կրթության որակի արտաքին ապահովումն իրականացվում է պետական հավատարմագրման միջոցով: Հավատարմագրման գործընթացը ՀՀ-ում իրականացնում է պետության կողմից լիազորված «Մասնագիտական կրթության որակի ապահովման ազգային կենտրոն» </w:t>
      </w:r>
      <w:r>
        <w:rPr>
          <w:spacing w:val="-2"/>
        </w:rPr>
        <w:t>հիմնադրամը:</w:t>
      </w:r>
    </w:p>
    <w:p w14:paraId="3837B4C7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C1F1261" w14:textId="77777777" w:rsidR="00DE094F" w:rsidRDefault="00000000">
      <w:pPr>
        <w:pStyle w:val="BodyText"/>
        <w:spacing w:before="81" w:line="276" w:lineRule="auto"/>
        <w:ind w:right="511" w:firstLine="566"/>
      </w:pPr>
      <w:r>
        <w:lastRenderedPageBreak/>
        <w:t>Որակի արտաքին ապահովումը ՀՀ-ում իրականացվում է հաստատության որակի ներքին ապահովման գործընթացներին համահունչ` պահպանելով հաստատության ինքնավարությունը։ Բացի այդ, որակի արտաքին ապահովումը հիմնված է հաստատության որակի ներքին ապահովման համակարգի կողմից վերհանված տեղեկատվության վրա:</w:t>
      </w:r>
    </w:p>
    <w:p w14:paraId="5F10F624" w14:textId="77777777" w:rsidR="00DE094F" w:rsidRDefault="00000000">
      <w:pPr>
        <w:pStyle w:val="BodyText"/>
        <w:spacing w:before="1" w:line="273" w:lineRule="auto"/>
        <w:ind w:right="516" w:firstLine="566"/>
      </w:pPr>
      <w:r>
        <w:t>Մասնագիտական կրթության որակի արտաքին ապահովումը ՀՀ-ում իրականացվում է պետական հավատարմագրման հետևյալ երկու գործընթացներով.</w:t>
      </w:r>
    </w:p>
    <w:p w14:paraId="28BFBA4A" w14:textId="77777777" w:rsidR="00DE094F" w:rsidRDefault="00000000">
      <w:pPr>
        <w:pStyle w:val="ListParagraph"/>
        <w:numPr>
          <w:ilvl w:val="3"/>
          <w:numId w:val="25"/>
        </w:numPr>
        <w:tabs>
          <w:tab w:val="left" w:pos="1211"/>
        </w:tabs>
        <w:spacing w:before="4"/>
        <w:ind w:left="1211" w:hanging="285"/>
        <w:jc w:val="both"/>
        <w:rPr>
          <w:sz w:val="20"/>
          <w:szCs w:val="20"/>
        </w:rPr>
      </w:pPr>
      <w:r>
        <w:rPr>
          <w:spacing w:val="-2"/>
          <w:sz w:val="20"/>
          <w:szCs w:val="20"/>
        </w:rPr>
        <w:t>ինստիտուցիոնալ</w:t>
      </w:r>
      <w:r>
        <w:rPr>
          <w:spacing w:val="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հավատարմագրում,</w:t>
      </w:r>
    </w:p>
    <w:p w14:paraId="5E5A8258" w14:textId="77777777" w:rsidR="00DE094F" w:rsidRDefault="00000000">
      <w:pPr>
        <w:pStyle w:val="ListParagraph"/>
        <w:numPr>
          <w:ilvl w:val="3"/>
          <w:numId w:val="25"/>
        </w:numPr>
        <w:tabs>
          <w:tab w:val="left" w:pos="1211"/>
        </w:tabs>
        <w:spacing w:before="35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մասնագիտության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կրթական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ծրագրի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հավատարմագրում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(Ծրագրային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հավատարմագրում):</w:t>
      </w:r>
    </w:p>
    <w:p w14:paraId="51476586" w14:textId="31B12DD2" w:rsidR="00DE094F" w:rsidRDefault="00000000">
      <w:pPr>
        <w:pStyle w:val="BodyText"/>
        <w:spacing w:before="33" w:line="276" w:lineRule="auto"/>
        <w:ind w:right="511" w:firstLine="566"/>
      </w:pPr>
      <w:r>
        <w:rPr>
          <w:b/>
          <w:bCs/>
        </w:rPr>
        <w:t xml:space="preserve">Ինստիտուցիոնալ հավատարմագրում. </w:t>
      </w:r>
      <w:r>
        <w:t>պետության կողմից ուսումնական հաստատության կրթական և որակի ապահովման գործընթացների, մասնագիտությունների կրթական ծրագրերի` օրենքով սահմանված ուսումնական հաստատության տեսակին ներկայացվող պահանջներին, Որակավորումների ազգային շրջանակի բնութագրիչներին</w:t>
      </w:r>
      <w:r w:rsidR="000E4B25">
        <w:t xml:space="preserve"> </w:t>
      </w:r>
      <w:r>
        <w:t>և ինստիտուցիոնալ հավատարմագրման պետական չափանիշներին համապատասխանության ճանաչումն է: Այն պարբերաբար իրականացվող պարտադիր գործընթաց է ՀՀ տարածքում գործող բարձրագույն և մասնագիտական բոլոր ուսումնական հաստատությունների համար՝ անկախ ենթակայությունից և կազմակերպաիրավական ձևից: Ինստիտուցիոնալ հավատարմագրումը թույլ է տալիս գնահատել ուսումնական հաստատության գործունեության արդյունավետությունը, ինչպես նաև տեսնել, թե արդյոք հաստատությունն իրականացնում</w:t>
      </w:r>
      <w:r>
        <w:rPr>
          <w:spacing w:val="-1"/>
        </w:rPr>
        <w:t xml:space="preserve"> </w:t>
      </w:r>
      <w:r>
        <w:t>է</w:t>
      </w:r>
      <w:r>
        <w:rPr>
          <w:spacing w:val="-2"/>
        </w:rPr>
        <w:t xml:space="preserve"> </w:t>
      </w:r>
      <w:r>
        <w:t>իր</w:t>
      </w:r>
      <w:r>
        <w:rPr>
          <w:spacing w:val="-2"/>
        </w:rPr>
        <w:t xml:space="preserve"> </w:t>
      </w:r>
      <w:r>
        <w:t>առաքելությունը,</w:t>
      </w:r>
      <w:r>
        <w:rPr>
          <w:spacing w:val="-2"/>
        </w:rPr>
        <w:t xml:space="preserve"> </w:t>
      </w:r>
      <w:r>
        <w:t>հետապնդում</w:t>
      </w:r>
      <w:r>
        <w:rPr>
          <w:spacing w:val="-1"/>
        </w:rPr>
        <w:t xml:space="preserve"> </w:t>
      </w:r>
      <w:r>
        <w:t>շարունակական բարելավման քաղաքականություն և նպաստում իրականացվող կրթական ծրագրերի զարգացմանը:</w:t>
      </w:r>
    </w:p>
    <w:p w14:paraId="3B0EB3AD" w14:textId="77777777" w:rsidR="00DE094F" w:rsidRDefault="00000000">
      <w:pPr>
        <w:pStyle w:val="BodyText"/>
        <w:tabs>
          <w:tab w:val="left" w:pos="1965"/>
          <w:tab w:val="left" w:pos="3430"/>
          <w:tab w:val="left" w:pos="4037"/>
          <w:tab w:val="left" w:pos="4589"/>
          <w:tab w:val="left" w:pos="4784"/>
          <w:tab w:val="left" w:pos="5773"/>
          <w:tab w:val="left" w:pos="5941"/>
          <w:tab w:val="left" w:pos="6963"/>
          <w:tab w:val="left" w:pos="7717"/>
          <w:tab w:val="left" w:pos="8329"/>
          <w:tab w:val="left" w:pos="8596"/>
        </w:tabs>
        <w:spacing w:before="2" w:line="276" w:lineRule="auto"/>
        <w:ind w:right="511" w:firstLine="566"/>
        <w:jc w:val="right"/>
      </w:pPr>
      <w:r>
        <w:t xml:space="preserve">Ինստիտուցիոնալ հավատարմագրումը նախապայման է ծրագրային հավատարմագրման համար: </w:t>
      </w:r>
      <w:r>
        <w:rPr>
          <w:b/>
          <w:bCs/>
        </w:rPr>
        <w:t>Մասնագիտության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կրթական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ծրագրի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(Ծրագրային)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հավատարմագրում.</w:t>
      </w:r>
      <w:r>
        <w:rPr>
          <w:b/>
          <w:bCs/>
          <w:spacing w:val="40"/>
        </w:rPr>
        <w:t xml:space="preserve"> </w:t>
      </w:r>
      <w:r>
        <w:t>ծրագրային հավատարմագրումը</w:t>
      </w:r>
      <w:r>
        <w:rPr>
          <w:spacing w:val="80"/>
        </w:rPr>
        <w:t xml:space="preserve"> </w:t>
      </w:r>
      <w:r>
        <w:t>պետության</w:t>
      </w:r>
      <w:r>
        <w:rPr>
          <w:spacing w:val="80"/>
        </w:rPr>
        <w:t xml:space="preserve"> </w:t>
      </w:r>
      <w:r>
        <w:t>կողմից</w:t>
      </w:r>
      <w:r>
        <w:rPr>
          <w:spacing w:val="80"/>
        </w:rPr>
        <w:t xml:space="preserve"> </w:t>
      </w:r>
      <w:r>
        <w:t>մասնագիտության</w:t>
      </w:r>
      <w:r>
        <w:rPr>
          <w:spacing w:val="80"/>
        </w:rPr>
        <w:t xml:space="preserve"> </w:t>
      </w:r>
      <w:r>
        <w:t>կրթական</w:t>
      </w:r>
      <w:r>
        <w:rPr>
          <w:spacing w:val="80"/>
        </w:rPr>
        <w:t xml:space="preserve"> </w:t>
      </w:r>
      <w:r>
        <w:t>ծրագրի,</w:t>
      </w:r>
      <w:r>
        <w:rPr>
          <w:spacing w:val="80"/>
        </w:rPr>
        <w:t xml:space="preserve"> </w:t>
      </w:r>
      <w:r>
        <w:t>մասնագետների</w:t>
      </w:r>
      <w:r>
        <w:rPr>
          <w:spacing w:val="80"/>
        </w:rPr>
        <w:t xml:space="preserve"> </w:t>
      </w:r>
      <w:r>
        <w:t>պատրաստման</w:t>
      </w:r>
      <w:r>
        <w:rPr>
          <w:spacing w:val="80"/>
        </w:rPr>
        <w:t xml:space="preserve"> </w:t>
      </w:r>
      <w:r>
        <w:t>որակի`</w:t>
      </w:r>
      <w:r>
        <w:rPr>
          <w:spacing w:val="80"/>
        </w:rPr>
        <w:t xml:space="preserve"> </w:t>
      </w:r>
      <w:r>
        <w:t>Որակավորումների</w:t>
      </w:r>
      <w:r>
        <w:rPr>
          <w:spacing w:val="80"/>
        </w:rPr>
        <w:t xml:space="preserve"> </w:t>
      </w:r>
      <w:r>
        <w:t>ազգային</w:t>
      </w:r>
      <w:r>
        <w:rPr>
          <w:spacing w:val="80"/>
        </w:rPr>
        <w:t xml:space="preserve"> </w:t>
      </w:r>
      <w:r>
        <w:t>շրջանակի</w:t>
      </w:r>
      <w:r>
        <w:rPr>
          <w:spacing w:val="80"/>
        </w:rPr>
        <w:t xml:space="preserve"> </w:t>
      </w:r>
      <w:r>
        <w:t>բնութագրիչներին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ծրագրային հավատարմագրման պետական</w:t>
      </w:r>
      <w:r>
        <w:rPr>
          <w:spacing w:val="40"/>
        </w:rPr>
        <w:t xml:space="preserve"> </w:t>
      </w:r>
      <w:r>
        <w:t>չափանիշներին</w:t>
      </w:r>
      <w:r>
        <w:rPr>
          <w:spacing w:val="40"/>
        </w:rPr>
        <w:t xml:space="preserve"> </w:t>
      </w:r>
      <w:r>
        <w:t>համապատասխանության</w:t>
      </w:r>
      <w:r>
        <w:rPr>
          <w:spacing w:val="40"/>
        </w:rPr>
        <w:t xml:space="preserve"> </w:t>
      </w:r>
      <w:r>
        <w:t>ճանաչումն</w:t>
      </w:r>
      <w:r>
        <w:rPr>
          <w:spacing w:val="40"/>
        </w:rPr>
        <w:t xml:space="preserve"> </w:t>
      </w:r>
      <w:r>
        <w:t>է:</w:t>
      </w:r>
      <w:r>
        <w:rPr>
          <w:spacing w:val="40"/>
        </w:rPr>
        <w:t xml:space="preserve"> </w:t>
      </w:r>
      <w:r>
        <w:t>Ծրագրային հավատարմագրման</w:t>
      </w:r>
      <w:r>
        <w:rPr>
          <w:spacing w:val="-1"/>
        </w:rPr>
        <w:t xml:space="preserve"> </w:t>
      </w:r>
      <w:r>
        <w:t>թիրախն</w:t>
      </w:r>
      <w:r>
        <w:rPr>
          <w:spacing w:val="-2"/>
        </w:rPr>
        <w:t xml:space="preserve"> </w:t>
      </w:r>
      <w:r>
        <w:t>առանձին</w:t>
      </w:r>
      <w:r>
        <w:rPr>
          <w:spacing w:val="-3"/>
        </w:rPr>
        <w:t xml:space="preserve"> </w:t>
      </w:r>
      <w:r>
        <w:t>մասնագիտության</w:t>
      </w:r>
      <w:r>
        <w:rPr>
          <w:spacing w:val="-2"/>
        </w:rPr>
        <w:t xml:space="preserve"> </w:t>
      </w:r>
      <w:r>
        <w:t>կրթական</w:t>
      </w:r>
      <w:r>
        <w:rPr>
          <w:spacing w:val="-3"/>
        </w:rPr>
        <w:t xml:space="preserve"> </w:t>
      </w:r>
      <w:r>
        <w:t>ծրագիրն</w:t>
      </w:r>
      <w:r>
        <w:rPr>
          <w:spacing w:val="-2"/>
        </w:rPr>
        <w:t xml:space="preserve"> </w:t>
      </w:r>
      <w:r>
        <w:t>է:</w:t>
      </w:r>
      <w:r>
        <w:rPr>
          <w:spacing w:val="-5"/>
        </w:rPr>
        <w:t xml:space="preserve"> </w:t>
      </w:r>
      <w:r>
        <w:t>Այս</w:t>
      </w:r>
      <w:r>
        <w:rPr>
          <w:spacing w:val="-4"/>
        </w:rPr>
        <w:t xml:space="preserve"> </w:t>
      </w:r>
      <w:r>
        <w:t>գործընթացը</w:t>
      </w:r>
      <w:r>
        <w:rPr>
          <w:spacing w:val="-4"/>
        </w:rPr>
        <w:t xml:space="preserve"> </w:t>
      </w:r>
      <w:r>
        <w:t>թույլ է</w:t>
      </w:r>
      <w:r>
        <w:rPr>
          <w:spacing w:val="-8"/>
        </w:rPr>
        <w:t xml:space="preserve"> </w:t>
      </w:r>
      <w:r>
        <w:t>տալիս</w:t>
      </w:r>
      <w:r>
        <w:rPr>
          <w:spacing w:val="-7"/>
        </w:rPr>
        <w:t xml:space="preserve"> </w:t>
      </w:r>
      <w:r>
        <w:t>պարբերաբար</w:t>
      </w:r>
      <w:r>
        <w:rPr>
          <w:spacing w:val="-8"/>
        </w:rPr>
        <w:t xml:space="preserve"> </w:t>
      </w:r>
      <w:r>
        <w:t>գնահատել</w:t>
      </w:r>
      <w:r>
        <w:rPr>
          <w:spacing w:val="-4"/>
        </w:rPr>
        <w:t xml:space="preserve"> </w:t>
      </w:r>
      <w:r>
        <w:t>մասնագիտության</w:t>
      </w:r>
      <w:r>
        <w:rPr>
          <w:spacing w:val="-6"/>
        </w:rPr>
        <w:t xml:space="preserve"> </w:t>
      </w:r>
      <w:r>
        <w:t>կրթական</w:t>
      </w:r>
      <w:r>
        <w:rPr>
          <w:spacing w:val="-5"/>
        </w:rPr>
        <w:t xml:space="preserve"> </w:t>
      </w:r>
      <w:r>
        <w:t>ծրագրի</w:t>
      </w:r>
      <w:r>
        <w:rPr>
          <w:spacing w:val="-6"/>
        </w:rPr>
        <w:t xml:space="preserve"> </w:t>
      </w:r>
      <w:r>
        <w:t>արդյունավետությունը,</w:t>
      </w:r>
      <w:r>
        <w:rPr>
          <w:spacing w:val="-7"/>
        </w:rPr>
        <w:t xml:space="preserve"> </w:t>
      </w:r>
      <w:r>
        <w:t>ինչպես նաև</w:t>
      </w:r>
      <w:r>
        <w:rPr>
          <w:spacing w:val="80"/>
        </w:rPr>
        <w:t xml:space="preserve"> </w:t>
      </w:r>
      <w:r>
        <w:t>հավաստիանալ,</w:t>
      </w:r>
      <w:r>
        <w:rPr>
          <w:spacing w:val="80"/>
        </w:rPr>
        <w:t xml:space="preserve"> </w:t>
      </w:r>
      <w:r>
        <w:t>թե</w:t>
      </w:r>
      <w:r>
        <w:rPr>
          <w:spacing w:val="80"/>
        </w:rPr>
        <w:t xml:space="preserve"> </w:t>
      </w:r>
      <w:r>
        <w:t>արդյոք</w:t>
      </w:r>
      <w:r>
        <w:tab/>
      </w:r>
      <w:r>
        <w:rPr>
          <w:spacing w:val="-4"/>
        </w:rPr>
        <w:t>այն</w:t>
      </w:r>
      <w:r>
        <w:tab/>
      </w:r>
      <w:r>
        <w:rPr>
          <w:spacing w:val="-2"/>
        </w:rPr>
        <w:t>ապահովում</w:t>
      </w:r>
      <w:r>
        <w:tab/>
      </w:r>
      <w:r>
        <w:tab/>
        <w:t>է</w:t>
      </w:r>
      <w:r>
        <w:rPr>
          <w:spacing w:val="80"/>
        </w:rPr>
        <w:t xml:space="preserve"> </w:t>
      </w:r>
      <w:r>
        <w:t>ուսանողների</w:t>
      </w:r>
      <w:r>
        <w:tab/>
      </w:r>
      <w:r>
        <w:rPr>
          <w:spacing w:val="-2"/>
        </w:rPr>
        <w:t>կողմից</w:t>
      </w:r>
      <w:r>
        <w:tab/>
      </w:r>
      <w:r>
        <w:rPr>
          <w:spacing w:val="-2"/>
        </w:rPr>
        <w:t>ուսումնառության արդյունքների</w:t>
      </w:r>
      <w:r>
        <w:tab/>
      </w:r>
      <w:r>
        <w:rPr>
          <w:spacing w:val="-2"/>
        </w:rPr>
        <w:t>ձեռքբերումն</w:t>
      </w:r>
      <w:r>
        <w:tab/>
      </w:r>
      <w:r>
        <w:rPr>
          <w:spacing w:val="-2"/>
        </w:rPr>
        <w:t>ակնկալվող</w:t>
      </w:r>
      <w:r>
        <w:tab/>
      </w:r>
      <w:r>
        <w:tab/>
      </w:r>
      <w:r>
        <w:rPr>
          <w:spacing w:val="-2"/>
        </w:rPr>
        <w:t>ամբողջ</w:t>
      </w:r>
      <w:r>
        <w:tab/>
      </w:r>
      <w:r>
        <w:rPr>
          <w:spacing w:val="-2"/>
        </w:rPr>
        <w:t>ծավալով:</w:t>
      </w:r>
      <w:r>
        <w:tab/>
      </w:r>
      <w:r>
        <w:rPr>
          <w:spacing w:val="-2"/>
        </w:rPr>
        <w:t>Ծրագրային</w:t>
      </w:r>
      <w:r>
        <w:tab/>
      </w:r>
      <w:r>
        <w:rPr>
          <w:spacing w:val="-2"/>
        </w:rPr>
        <w:t xml:space="preserve">հավատարմագրումն </w:t>
      </w:r>
      <w:r>
        <w:t>իրականացվում</w:t>
      </w:r>
      <w:r>
        <w:rPr>
          <w:spacing w:val="40"/>
        </w:rPr>
        <w:t xml:space="preserve"> </w:t>
      </w:r>
      <w:r>
        <w:t>է</w:t>
      </w:r>
      <w:r>
        <w:rPr>
          <w:spacing w:val="40"/>
        </w:rPr>
        <w:t xml:space="preserve"> </w:t>
      </w:r>
      <w:r>
        <w:t>բուհի</w:t>
      </w:r>
      <w:r>
        <w:rPr>
          <w:spacing w:val="40"/>
        </w:rPr>
        <w:t xml:space="preserve"> </w:t>
      </w:r>
      <w:r>
        <w:t>կամ</w:t>
      </w:r>
      <w:r>
        <w:rPr>
          <w:spacing w:val="40"/>
        </w:rPr>
        <w:t xml:space="preserve"> </w:t>
      </w:r>
      <w:r>
        <w:t>մասնագիտական</w:t>
      </w:r>
      <w:r>
        <w:rPr>
          <w:spacing w:val="40"/>
        </w:rPr>
        <w:t xml:space="preserve"> </w:t>
      </w:r>
      <w:r>
        <w:t>ուսումնական</w:t>
      </w:r>
      <w:r>
        <w:rPr>
          <w:spacing w:val="40"/>
        </w:rPr>
        <w:t xml:space="preserve"> </w:t>
      </w:r>
      <w:r>
        <w:t>հաստատության</w:t>
      </w:r>
      <w:r>
        <w:rPr>
          <w:spacing w:val="40"/>
        </w:rPr>
        <w:t xml:space="preserve"> </w:t>
      </w:r>
      <w:r>
        <w:t>նախաձեռնությամբ, կամավորության</w:t>
      </w:r>
      <w:r>
        <w:rPr>
          <w:spacing w:val="12"/>
        </w:rPr>
        <w:t xml:space="preserve"> </w:t>
      </w:r>
      <w:r>
        <w:t>սկզբունքով՝</w:t>
      </w:r>
      <w:r>
        <w:rPr>
          <w:spacing w:val="12"/>
        </w:rPr>
        <w:t xml:space="preserve"> </w:t>
      </w:r>
      <w:r>
        <w:t>բացառությամբ</w:t>
      </w:r>
      <w:r>
        <w:rPr>
          <w:spacing w:val="13"/>
        </w:rPr>
        <w:t xml:space="preserve"> </w:t>
      </w:r>
      <w:r>
        <w:t>բժշկական</w:t>
      </w:r>
      <w:r>
        <w:rPr>
          <w:spacing w:val="12"/>
        </w:rPr>
        <w:t xml:space="preserve"> </w:t>
      </w:r>
      <w:r>
        <w:t>մասնագիտությունների</w:t>
      </w:r>
      <w:r>
        <w:rPr>
          <w:spacing w:val="13"/>
        </w:rPr>
        <w:t xml:space="preserve"> </w:t>
      </w:r>
      <w:r>
        <w:t>կրթական</w:t>
      </w:r>
      <w:r>
        <w:rPr>
          <w:spacing w:val="12"/>
        </w:rPr>
        <w:t xml:space="preserve"> </w:t>
      </w:r>
      <w:r>
        <w:rPr>
          <w:spacing w:val="-2"/>
        </w:rPr>
        <w:t>ծրագրերի,</w:t>
      </w:r>
    </w:p>
    <w:p w14:paraId="3E0FC033" w14:textId="77777777" w:rsidR="00DE094F" w:rsidRDefault="00000000">
      <w:pPr>
        <w:pStyle w:val="BodyText"/>
        <w:spacing w:line="241" w:lineRule="exact"/>
      </w:pPr>
      <w:r>
        <w:t>որոնք</w:t>
      </w:r>
      <w:r>
        <w:rPr>
          <w:spacing w:val="-14"/>
        </w:rPr>
        <w:t xml:space="preserve"> </w:t>
      </w:r>
      <w:r>
        <w:t>պետք</w:t>
      </w:r>
      <w:r>
        <w:rPr>
          <w:spacing w:val="-8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պարտադիր</w:t>
      </w:r>
      <w:r>
        <w:rPr>
          <w:spacing w:val="-8"/>
        </w:rPr>
        <w:t xml:space="preserve"> </w:t>
      </w:r>
      <w:r>
        <w:t>անցնեն</w:t>
      </w:r>
      <w:r>
        <w:rPr>
          <w:spacing w:val="-6"/>
        </w:rPr>
        <w:t xml:space="preserve"> </w:t>
      </w:r>
      <w:r>
        <w:t>ծրագրային</w:t>
      </w:r>
      <w:r>
        <w:rPr>
          <w:spacing w:val="-6"/>
        </w:rPr>
        <w:t xml:space="preserve"> </w:t>
      </w:r>
      <w:r>
        <w:rPr>
          <w:spacing w:val="-2"/>
        </w:rPr>
        <w:t>հավատարմագրում:</w:t>
      </w:r>
    </w:p>
    <w:p w14:paraId="7D4D41E2" w14:textId="77777777" w:rsidR="00DE094F" w:rsidRDefault="00000000">
      <w:pPr>
        <w:pStyle w:val="BodyText"/>
        <w:spacing w:before="37" w:line="276" w:lineRule="auto"/>
        <w:ind w:right="513" w:firstLine="566"/>
      </w:pPr>
      <w:r>
        <w:t>Հավատարմագրման գործընթացների արդյունքում ուսումնական հաստատությանը կամ մասնագիտության կրթական ծրագրին տրվում է հավատարմագրվածի կարգավիճակ. ինստիտուցիոնալ հավատարմագրման դեպքում՝ 4, 4 տարի պայմանով կամ 6 տարի ժամկետով, իսկ ծրագրային հավատարմագրման դեպքում՝ 1</w:t>
      </w:r>
      <w:r>
        <w:rPr>
          <w:spacing w:val="-2"/>
        </w:rPr>
        <w:t xml:space="preserve"> </w:t>
      </w:r>
      <w:r>
        <w:t>կամ 5</w:t>
      </w:r>
      <w:r>
        <w:rPr>
          <w:spacing w:val="-2"/>
        </w:rPr>
        <w:t xml:space="preserve"> </w:t>
      </w:r>
      <w:r>
        <w:t>տարի</w:t>
      </w:r>
      <w:r>
        <w:rPr>
          <w:spacing w:val="-2"/>
        </w:rPr>
        <w:t xml:space="preserve"> </w:t>
      </w:r>
      <w:r>
        <w:t>ժամկետով,</w:t>
      </w:r>
      <w:r>
        <w:rPr>
          <w:spacing w:val="-2"/>
        </w:rPr>
        <w:t xml:space="preserve"> </w:t>
      </w:r>
      <w:r>
        <w:t>կամ</w:t>
      </w:r>
      <w:r>
        <w:rPr>
          <w:spacing w:val="-2"/>
        </w:rPr>
        <w:t xml:space="preserve"> </w:t>
      </w:r>
      <w:r>
        <w:t>հավատարմագրում</w:t>
      </w:r>
      <w:r>
        <w:rPr>
          <w:spacing w:val="-1"/>
        </w:rPr>
        <w:t xml:space="preserve"> </w:t>
      </w:r>
      <w:r>
        <w:t>շնորհելը</w:t>
      </w:r>
      <w:r>
        <w:rPr>
          <w:spacing w:val="-1"/>
        </w:rPr>
        <w:t xml:space="preserve"> </w:t>
      </w:r>
      <w:r>
        <w:t>մերժվում</w:t>
      </w:r>
      <w:r>
        <w:rPr>
          <w:spacing w:val="-1"/>
        </w:rPr>
        <w:t xml:space="preserve"> </w:t>
      </w:r>
      <w:r>
        <w:t>է:</w:t>
      </w:r>
    </w:p>
    <w:p w14:paraId="17E587BF" w14:textId="77777777" w:rsidR="00DE094F" w:rsidRDefault="00000000">
      <w:pPr>
        <w:pStyle w:val="BodyText"/>
        <w:spacing w:before="1"/>
        <w:ind w:left="926"/>
      </w:pPr>
      <w:r>
        <w:t>Հավատարմագրման</w:t>
      </w:r>
      <w:r>
        <w:rPr>
          <w:spacing w:val="-8"/>
        </w:rPr>
        <w:t xml:space="preserve"> </w:t>
      </w:r>
      <w:r>
        <w:t>գործընթացը</w:t>
      </w:r>
      <w:r>
        <w:rPr>
          <w:spacing w:val="-9"/>
        </w:rPr>
        <w:t xml:space="preserve"> </w:t>
      </w:r>
      <w:r>
        <w:t>ներառում</w:t>
      </w:r>
      <w:r>
        <w:rPr>
          <w:spacing w:val="-7"/>
        </w:rPr>
        <w:t xml:space="preserve"> </w:t>
      </w:r>
      <w:r>
        <w:t>է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rPr>
          <w:spacing w:val="-4"/>
        </w:rPr>
        <w:t>փուլ.</w:t>
      </w:r>
    </w:p>
    <w:p w14:paraId="5B955B9D" w14:textId="77777777" w:rsidR="00DE094F" w:rsidRDefault="00000000">
      <w:pPr>
        <w:pStyle w:val="BodyText"/>
        <w:spacing w:before="34" w:line="276" w:lineRule="auto"/>
        <w:ind w:right="512" w:firstLine="566"/>
      </w:pPr>
      <w:r>
        <w:rPr>
          <w:b/>
          <w:bCs/>
        </w:rPr>
        <w:t xml:space="preserve">ա. Ինքնավերլուծություն` </w:t>
      </w:r>
      <w:r>
        <w:t>հաստատության կամ կրթական ծրագրի ինքնավերլուծության գործընթաց, որի արդյունքում պատրաստվում է զեկույց` հիմնված ՀՀ կառավարության կողմից սահմանված հավատարմագրման չափանիշների վրա:</w:t>
      </w:r>
    </w:p>
    <w:p w14:paraId="0BE87CD7" w14:textId="7C440EFC" w:rsidR="00DE094F" w:rsidRDefault="00000000">
      <w:pPr>
        <w:pStyle w:val="BodyText"/>
        <w:spacing w:line="276" w:lineRule="auto"/>
        <w:ind w:right="511" w:firstLine="566"/>
      </w:pPr>
      <w:r>
        <w:rPr>
          <w:b/>
          <w:bCs/>
        </w:rPr>
        <w:t xml:space="preserve">բ. Փորձաքննություն` </w:t>
      </w:r>
      <w:r>
        <w:t>անկախ փորձագետների խմբի կողմից ինքնավերլուծության և կից ներկայացված հիմնավորող փաստաթղթերի, էլեկտրոնային հարցաշարի ուսումնասիրություն, դասալսումներ և</w:t>
      </w:r>
      <w:r>
        <w:rPr>
          <w:spacing w:val="-2"/>
        </w:rPr>
        <w:t xml:space="preserve"> </w:t>
      </w:r>
      <w:r>
        <w:t>այց ուսումնական հաստատություն:</w:t>
      </w:r>
      <w:r>
        <w:rPr>
          <w:spacing w:val="-3"/>
        </w:rPr>
        <w:t xml:space="preserve"> </w:t>
      </w:r>
      <w:r>
        <w:t>Այցի</w:t>
      </w:r>
      <w:r>
        <w:rPr>
          <w:spacing w:val="-2"/>
        </w:rPr>
        <w:t xml:space="preserve"> </w:t>
      </w:r>
      <w:r>
        <w:t>ժամանակ տեղի</w:t>
      </w:r>
      <w:r>
        <w:rPr>
          <w:spacing w:val="-2"/>
        </w:rPr>
        <w:t xml:space="preserve"> </w:t>
      </w:r>
      <w:r>
        <w:t>են ունենում հանդիպումներ վարչական, պրոֆեսորադասախոսական անձնակազմի, ուսանողության ներկայացուցիչների, շրջանավարտների, գործատուների և այլ շահակիցների հետ, ուսումնասիրվում են հաստատության ռեսուրսները,</w:t>
      </w:r>
      <w:r>
        <w:rPr>
          <w:spacing w:val="-7"/>
        </w:rPr>
        <w:t xml:space="preserve"> </w:t>
      </w:r>
      <w:r>
        <w:t>փաստաթղթային</w:t>
      </w:r>
      <w:r>
        <w:rPr>
          <w:spacing w:val="-4"/>
        </w:rPr>
        <w:t xml:space="preserve"> </w:t>
      </w:r>
      <w:r>
        <w:t>հենքը,</w:t>
      </w:r>
      <w:r>
        <w:rPr>
          <w:spacing w:val="-7"/>
        </w:rPr>
        <w:t xml:space="preserve"> </w:t>
      </w:r>
      <w:r>
        <w:t>ինչպես</w:t>
      </w:r>
      <w:r>
        <w:rPr>
          <w:spacing w:val="-6"/>
        </w:rPr>
        <w:t xml:space="preserve"> </w:t>
      </w:r>
      <w:r>
        <w:t>նաև</w:t>
      </w:r>
      <w:r>
        <w:rPr>
          <w:spacing w:val="-7"/>
        </w:rPr>
        <w:t xml:space="preserve"> </w:t>
      </w:r>
      <w:r>
        <w:t>իրականացվում</w:t>
      </w:r>
      <w:r>
        <w:rPr>
          <w:spacing w:val="-3"/>
        </w:rPr>
        <w:t xml:space="preserve"> </w:t>
      </w:r>
      <w:r>
        <w:t>են</w:t>
      </w:r>
      <w:r>
        <w:rPr>
          <w:spacing w:val="-6"/>
        </w:rPr>
        <w:t xml:space="preserve"> </w:t>
      </w:r>
      <w:r>
        <w:t>մասնագիտական</w:t>
      </w:r>
      <w:r>
        <w:rPr>
          <w:spacing w:val="-3"/>
        </w:rPr>
        <w:t xml:space="preserve"> </w:t>
      </w:r>
      <w:r>
        <w:t>քննարկումներ կրթական ծրագրերի պատասխանատուների, դասախոսների, ուսանողների մասնակցությամբ</w:t>
      </w:r>
      <w:r w:rsidR="002529C9">
        <w:t>։</w:t>
      </w:r>
      <w:r>
        <w:t xml:space="preserve"> Արդյունքում</w:t>
      </w:r>
      <w:r>
        <w:rPr>
          <w:spacing w:val="-6"/>
        </w:rPr>
        <w:t xml:space="preserve"> </w:t>
      </w:r>
      <w:r>
        <w:t>պատրաստվում</w:t>
      </w:r>
      <w:r>
        <w:rPr>
          <w:spacing w:val="-4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փորձագիտական</w:t>
      </w:r>
      <w:r>
        <w:rPr>
          <w:spacing w:val="-3"/>
        </w:rPr>
        <w:t xml:space="preserve"> </w:t>
      </w:r>
      <w:r>
        <w:t>զեկույց,</w:t>
      </w:r>
      <w:r>
        <w:rPr>
          <w:spacing w:val="-3"/>
        </w:rPr>
        <w:t xml:space="preserve"> </w:t>
      </w:r>
      <w:r>
        <w:t>որը</w:t>
      </w:r>
      <w:r>
        <w:rPr>
          <w:spacing w:val="-6"/>
        </w:rPr>
        <w:t xml:space="preserve"> </w:t>
      </w:r>
      <w:r>
        <w:t>ներառում</w:t>
      </w:r>
      <w:r>
        <w:rPr>
          <w:spacing w:val="-3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փորձագիտական</w:t>
      </w:r>
      <w:r>
        <w:rPr>
          <w:spacing w:val="-2"/>
        </w:rPr>
        <w:t xml:space="preserve"> </w:t>
      </w:r>
      <w:r>
        <w:t>գնահատում, ինչպես նաև խորհրդատվություններ բարելավման վերաբերյալ:</w:t>
      </w:r>
    </w:p>
    <w:p w14:paraId="7109FFAC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27A252D6" w14:textId="77777777" w:rsidR="00DE094F" w:rsidRDefault="00000000">
      <w:pPr>
        <w:pStyle w:val="BodyText"/>
        <w:spacing w:before="81" w:line="276" w:lineRule="auto"/>
        <w:ind w:right="514" w:firstLine="566"/>
      </w:pPr>
      <w:r>
        <w:rPr>
          <w:b/>
          <w:bCs/>
        </w:rPr>
        <w:lastRenderedPageBreak/>
        <w:t xml:space="preserve">գ. Որոշման կայացում` </w:t>
      </w:r>
      <w:r>
        <w:t>հավատարմագրման հանձնաժողովի կողմից փաստերի ուսումնասիրություն, որոշման կայացում և առաջնահերթ լուծում պահանջող խնդիրների մատնանշում:</w:t>
      </w:r>
    </w:p>
    <w:p w14:paraId="19509E35" w14:textId="77777777" w:rsidR="00DE094F" w:rsidRDefault="00DE094F">
      <w:pPr>
        <w:pStyle w:val="BodyText"/>
        <w:spacing w:before="15"/>
        <w:ind w:left="0"/>
        <w:jc w:val="left"/>
      </w:pPr>
    </w:p>
    <w:p w14:paraId="44D20F27" w14:textId="77777777" w:rsidR="00DE094F" w:rsidRDefault="00000000">
      <w:pPr>
        <w:pStyle w:val="Heading2"/>
      </w:pPr>
      <w:bookmarkStart w:id="10" w:name="_bookmark10"/>
      <w:bookmarkEnd w:id="10"/>
      <w:r>
        <w:rPr>
          <w:color w:val="1F4D78"/>
          <w:spacing w:val="-8"/>
        </w:rPr>
        <w:t>2.2.3.</w:t>
      </w:r>
      <w:r>
        <w:rPr>
          <w:color w:val="1F4D78"/>
          <w:spacing w:val="-3"/>
        </w:rPr>
        <w:t xml:space="preserve"> </w:t>
      </w:r>
      <w:r>
        <w:rPr>
          <w:color w:val="1F4D78"/>
          <w:spacing w:val="-8"/>
        </w:rPr>
        <w:t>Պետական</w:t>
      </w:r>
      <w:r>
        <w:rPr>
          <w:color w:val="1F4D78"/>
          <w:spacing w:val="-2"/>
        </w:rPr>
        <w:t xml:space="preserve"> </w:t>
      </w:r>
      <w:r>
        <w:rPr>
          <w:color w:val="1F4D78"/>
          <w:spacing w:val="-8"/>
        </w:rPr>
        <w:t>հավատարմագրման</w:t>
      </w:r>
      <w:r>
        <w:rPr>
          <w:color w:val="1F4D78"/>
          <w:spacing w:val="1"/>
        </w:rPr>
        <w:t xml:space="preserve"> </w:t>
      </w:r>
      <w:r>
        <w:rPr>
          <w:color w:val="1F4D78"/>
          <w:spacing w:val="-8"/>
        </w:rPr>
        <w:t>չափանիշներ</w:t>
      </w:r>
    </w:p>
    <w:p w14:paraId="499C11FA" w14:textId="77777777" w:rsidR="00DE094F" w:rsidRDefault="00000000">
      <w:pPr>
        <w:pStyle w:val="BodyText"/>
        <w:spacing w:before="32" w:line="276" w:lineRule="auto"/>
        <w:ind w:right="512" w:firstLine="566"/>
      </w:pPr>
      <w:r>
        <w:t>Պետական հավատարմագրման չափանիշները հիմք են ծառայում ուսումնական հաստատությունների կողմից իրենց գործունեության և մասնագիտությունների կրթական ծրագրերի ինքնավերլուծությունն իրականացնելու համար, ինչպես նաև հնարավորություն են ստեղծում բացահայտելու ուսումնական հաստատությունում առկա բարելավման կարիք ունեցող ոլորտները:</w:t>
      </w:r>
    </w:p>
    <w:p w14:paraId="036A7040" w14:textId="7537A14F" w:rsidR="00DE094F" w:rsidRDefault="00000000">
      <w:pPr>
        <w:pStyle w:val="BodyText"/>
        <w:spacing w:before="1" w:line="276" w:lineRule="auto"/>
        <w:ind w:right="511" w:firstLine="566"/>
      </w:pPr>
      <w:r>
        <w:t>Չափանիշները ձևակերպված են միջազգային նորմերին համապատա</w:t>
      </w:r>
      <w:r w:rsidR="000E4B25">
        <w:t>ս</w:t>
      </w:r>
      <w:r>
        <w:t>խան, համահունչ են Եվրոպական չափորոշիչներին և ուղենիշներին, ապահովում են բազմաձևություն և նորարարության բավարար ազատություն՝ ելնելով տարբեր հաստատությունների բնույթի, որդեգրած կրթական հայեցակարգերի և նպատակների միջև առկա էական տարբերություններից: Միաժամանակ, չափանիշները</w:t>
      </w:r>
      <w:r>
        <w:rPr>
          <w:spacing w:val="-16"/>
        </w:rPr>
        <w:t xml:space="preserve"> </w:t>
      </w:r>
      <w:r>
        <w:t>բավարար</w:t>
      </w:r>
      <w:r>
        <w:rPr>
          <w:spacing w:val="-16"/>
        </w:rPr>
        <w:t xml:space="preserve"> </w:t>
      </w:r>
      <w:r>
        <w:t>հստակ</w:t>
      </w:r>
      <w:r>
        <w:rPr>
          <w:spacing w:val="-15"/>
        </w:rPr>
        <w:t xml:space="preserve"> </w:t>
      </w:r>
      <w:r>
        <w:t>են</w:t>
      </w:r>
      <w:r>
        <w:rPr>
          <w:spacing w:val="-16"/>
        </w:rPr>
        <w:t xml:space="preserve"> </w:t>
      </w:r>
      <w:r>
        <w:t>սահմանված</w:t>
      </w:r>
      <w:r>
        <w:rPr>
          <w:spacing w:val="-14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հավաստում</w:t>
      </w:r>
      <w:r>
        <w:rPr>
          <w:spacing w:val="-14"/>
        </w:rPr>
        <w:t xml:space="preserve"> </w:t>
      </w:r>
      <w:r>
        <w:t>են,</w:t>
      </w:r>
      <w:r>
        <w:rPr>
          <w:spacing w:val="-16"/>
        </w:rPr>
        <w:t xml:space="preserve"> </w:t>
      </w:r>
      <w:r>
        <w:t>որ</w:t>
      </w:r>
      <w:r>
        <w:rPr>
          <w:spacing w:val="-15"/>
        </w:rPr>
        <w:t xml:space="preserve"> </w:t>
      </w:r>
      <w:r>
        <w:t>չափանիշների</w:t>
      </w:r>
      <w:r>
        <w:rPr>
          <w:spacing w:val="-16"/>
        </w:rPr>
        <w:t xml:space="preserve"> </w:t>
      </w:r>
      <w:r>
        <w:t>ձևակերպումներում առկա</w:t>
      </w:r>
      <w:r>
        <w:rPr>
          <w:spacing w:val="-3"/>
        </w:rPr>
        <w:t xml:space="preserve"> </w:t>
      </w:r>
      <w:r>
        <w:t>են</w:t>
      </w:r>
      <w:r>
        <w:rPr>
          <w:spacing w:val="-4"/>
        </w:rPr>
        <w:t xml:space="preserve"> </w:t>
      </w:r>
      <w:r>
        <w:t>ընդունելի</w:t>
      </w:r>
      <w:r>
        <w:rPr>
          <w:spacing w:val="-2"/>
        </w:rPr>
        <w:t xml:space="preserve"> </w:t>
      </w:r>
      <w:r>
        <w:t>որակի</w:t>
      </w:r>
      <w:r>
        <w:rPr>
          <w:spacing w:val="-5"/>
        </w:rPr>
        <w:t xml:space="preserve"> </w:t>
      </w:r>
      <w:r>
        <w:t>կարևոր</w:t>
      </w:r>
      <w:r>
        <w:rPr>
          <w:spacing w:val="-1"/>
        </w:rPr>
        <w:t xml:space="preserve"> </w:t>
      </w:r>
      <w:r>
        <w:t>տարրերը,</w:t>
      </w:r>
      <w:r>
        <w:rPr>
          <w:spacing w:val="-5"/>
        </w:rPr>
        <w:t xml:space="preserve"> </w:t>
      </w:r>
      <w:r>
        <w:t>դրանք</w:t>
      </w:r>
      <w:r>
        <w:rPr>
          <w:spacing w:val="-4"/>
        </w:rPr>
        <w:t xml:space="preserve"> </w:t>
      </w:r>
      <w:r>
        <w:t>անցել</w:t>
      </w:r>
      <w:r>
        <w:rPr>
          <w:spacing w:val="-4"/>
        </w:rPr>
        <w:t xml:space="preserve"> </w:t>
      </w:r>
      <w:r>
        <w:t>են</w:t>
      </w:r>
      <w:r>
        <w:rPr>
          <w:spacing w:val="-4"/>
        </w:rPr>
        <w:t xml:space="preserve"> </w:t>
      </w:r>
      <w:r>
        <w:t>նախնական գնահատում</w:t>
      </w:r>
      <w:r>
        <w:rPr>
          <w:spacing w:val="-4"/>
        </w:rPr>
        <w:t xml:space="preserve"> </w:t>
      </w:r>
      <w:r>
        <w:t>և</w:t>
      </w:r>
      <w:r>
        <w:rPr>
          <w:spacing w:val="-3"/>
        </w:rPr>
        <w:t xml:space="preserve"> </w:t>
      </w:r>
      <w:r>
        <w:t>կիրառելի</w:t>
      </w:r>
      <w:r>
        <w:rPr>
          <w:spacing w:val="-2"/>
        </w:rPr>
        <w:t xml:space="preserve"> </w:t>
      </w:r>
      <w:r>
        <w:t>են: Հավատարմագրվածի կարգավիճակ ձեռք բերելու համար հաստատությունները և կրթական ծրագրերը գնահատվում են սահմանված բոլոր չափանիշներով:</w:t>
      </w:r>
    </w:p>
    <w:p w14:paraId="25610538" w14:textId="77777777" w:rsidR="00DE094F" w:rsidRDefault="00000000">
      <w:pPr>
        <w:pStyle w:val="BodyText"/>
        <w:tabs>
          <w:tab w:val="left" w:pos="3250"/>
          <w:tab w:val="left" w:pos="4128"/>
          <w:tab w:val="left" w:pos="5650"/>
          <w:tab w:val="left" w:pos="6790"/>
          <w:tab w:val="left" w:pos="7616"/>
          <w:tab w:val="left" w:pos="8550"/>
          <w:tab w:val="left" w:pos="10098"/>
        </w:tabs>
        <w:spacing w:line="276" w:lineRule="auto"/>
        <w:ind w:right="511" w:firstLine="566"/>
        <w:jc w:val="right"/>
      </w:pPr>
      <w:r>
        <w:rPr>
          <w:b/>
          <w:bCs/>
        </w:rPr>
        <w:t>Չափանիշները</w:t>
      </w:r>
      <w:r>
        <w:rPr>
          <w:b/>
          <w:bCs/>
          <w:spacing w:val="80"/>
        </w:rPr>
        <w:t xml:space="preserve"> </w:t>
      </w:r>
      <w:r>
        <w:t>հատուկ</w:t>
      </w:r>
      <w:r>
        <w:rPr>
          <w:spacing w:val="80"/>
        </w:rPr>
        <w:t xml:space="preserve"> </w:t>
      </w:r>
      <w:r>
        <w:t>առանձնացված</w:t>
      </w:r>
      <w:r>
        <w:rPr>
          <w:spacing w:val="80"/>
        </w:rPr>
        <w:t xml:space="preserve"> </w:t>
      </w:r>
      <w:r>
        <w:t>ձևակերպումներ</w:t>
      </w:r>
      <w:r>
        <w:rPr>
          <w:spacing w:val="80"/>
        </w:rPr>
        <w:t xml:space="preserve"> </w:t>
      </w:r>
      <w:r>
        <w:t>են,</w:t>
      </w:r>
      <w:r>
        <w:rPr>
          <w:spacing w:val="80"/>
        </w:rPr>
        <w:t xml:space="preserve"> </w:t>
      </w:r>
      <w:r>
        <w:t>որոնք</w:t>
      </w:r>
      <w:r>
        <w:rPr>
          <w:spacing w:val="80"/>
        </w:rPr>
        <w:t xml:space="preserve"> </w:t>
      </w:r>
      <w:r>
        <w:t>չափելի</w:t>
      </w:r>
      <w:r>
        <w:rPr>
          <w:spacing w:val="80"/>
        </w:rPr>
        <w:t xml:space="preserve"> </w:t>
      </w:r>
      <w:r>
        <w:t>տերմիններով սահմանում</w:t>
      </w:r>
      <w:r>
        <w:rPr>
          <w:spacing w:val="-16"/>
        </w:rPr>
        <w:t xml:space="preserve"> </w:t>
      </w:r>
      <w:r>
        <w:t>են</w:t>
      </w:r>
      <w:r>
        <w:rPr>
          <w:spacing w:val="-16"/>
        </w:rPr>
        <w:t xml:space="preserve"> </w:t>
      </w:r>
      <w:r>
        <w:t>հաստատության</w:t>
      </w:r>
      <w:r>
        <w:rPr>
          <w:spacing w:val="-15"/>
        </w:rPr>
        <w:t xml:space="preserve"> </w:t>
      </w:r>
      <w:r>
        <w:t>գործունեության</w:t>
      </w:r>
      <w:r>
        <w:rPr>
          <w:spacing w:val="-16"/>
        </w:rPr>
        <w:t xml:space="preserve"> </w:t>
      </w:r>
      <w:r>
        <w:t>կամ</w:t>
      </w:r>
      <w:r>
        <w:rPr>
          <w:spacing w:val="-16"/>
        </w:rPr>
        <w:t xml:space="preserve"> </w:t>
      </w:r>
      <w:r>
        <w:t>իրականացվող</w:t>
      </w:r>
      <w:r>
        <w:rPr>
          <w:spacing w:val="-15"/>
        </w:rPr>
        <w:t xml:space="preserve"> </w:t>
      </w:r>
      <w:r>
        <w:t>կրթական</w:t>
      </w:r>
      <w:r>
        <w:rPr>
          <w:spacing w:val="-16"/>
        </w:rPr>
        <w:t xml:space="preserve"> </w:t>
      </w:r>
      <w:r>
        <w:t>ծրագրերի</w:t>
      </w:r>
      <w:r>
        <w:rPr>
          <w:spacing w:val="-15"/>
        </w:rPr>
        <w:t xml:space="preserve"> </w:t>
      </w:r>
      <w:r>
        <w:t xml:space="preserve">բնութագրերը: </w:t>
      </w:r>
      <w:r>
        <w:rPr>
          <w:b/>
          <w:bCs/>
        </w:rPr>
        <w:t>Չափորոշիչները</w:t>
      </w:r>
      <w:r>
        <w:rPr>
          <w:b/>
          <w:bCs/>
          <w:spacing w:val="80"/>
          <w:w w:val="150"/>
        </w:rPr>
        <w:t xml:space="preserve"> </w:t>
      </w:r>
      <w:r>
        <w:t>ձևակերպումներ</w:t>
      </w:r>
      <w:r>
        <w:rPr>
          <w:spacing w:val="80"/>
        </w:rPr>
        <w:t xml:space="preserve"> </w:t>
      </w:r>
      <w:r>
        <w:t>են,</w:t>
      </w:r>
      <w:r>
        <w:rPr>
          <w:spacing w:val="80"/>
        </w:rPr>
        <w:t xml:space="preserve"> </w:t>
      </w:r>
      <w:r>
        <w:t>որոնք</w:t>
      </w:r>
      <w:r>
        <w:rPr>
          <w:spacing w:val="80"/>
        </w:rPr>
        <w:t xml:space="preserve"> </w:t>
      </w:r>
      <w:r>
        <w:t>սահմանում</w:t>
      </w:r>
      <w:r>
        <w:rPr>
          <w:spacing w:val="80"/>
        </w:rPr>
        <w:t xml:space="preserve"> </w:t>
      </w:r>
      <w:r>
        <w:t>են</w:t>
      </w:r>
      <w:r>
        <w:rPr>
          <w:spacing w:val="80"/>
        </w:rPr>
        <w:t xml:space="preserve"> </w:t>
      </w:r>
      <w:r>
        <w:t>յուրաքանչյուր</w:t>
      </w:r>
      <w:r>
        <w:rPr>
          <w:spacing w:val="80"/>
        </w:rPr>
        <w:t xml:space="preserve"> </w:t>
      </w:r>
      <w:r>
        <w:t>չափանիշին</w:t>
      </w:r>
      <w:r>
        <w:rPr>
          <w:spacing w:val="40"/>
        </w:rPr>
        <w:t xml:space="preserve"> </w:t>
      </w:r>
      <w:r>
        <w:t>համապատասխանելու</w:t>
      </w:r>
      <w:r>
        <w:rPr>
          <w:spacing w:val="-3"/>
        </w:rPr>
        <w:t xml:space="preserve"> </w:t>
      </w:r>
      <w:r>
        <w:t>չափը</w:t>
      </w:r>
      <w:r>
        <w:rPr>
          <w:spacing w:val="-8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սահմանում</w:t>
      </w:r>
      <w:r>
        <w:rPr>
          <w:spacing w:val="-7"/>
        </w:rPr>
        <w:t xml:space="preserve"> </w:t>
      </w:r>
      <w:r>
        <w:t>են</w:t>
      </w:r>
      <w:r>
        <w:rPr>
          <w:spacing w:val="-7"/>
        </w:rPr>
        <w:t xml:space="preserve"> </w:t>
      </w:r>
      <w:r>
        <w:t>անաչառ</w:t>
      </w:r>
      <w:r>
        <w:rPr>
          <w:spacing w:val="-6"/>
        </w:rPr>
        <w:t xml:space="preserve"> </w:t>
      </w:r>
      <w:r>
        <w:t>գնահատելու</w:t>
      </w:r>
      <w:r>
        <w:rPr>
          <w:spacing w:val="-6"/>
        </w:rPr>
        <w:t xml:space="preserve"> </w:t>
      </w:r>
      <w:r>
        <w:t>համար</w:t>
      </w:r>
      <w:r>
        <w:rPr>
          <w:spacing w:val="-8"/>
        </w:rPr>
        <w:t xml:space="preserve"> </w:t>
      </w:r>
      <w:r>
        <w:t>անհրաժեշտ</w:t>
      </w:r>
      <w:r>
        <w:rPr>
          <w:spacing w:val="-7"/>
        </w:rPr>
        <w:t xml:space="preserve"> </w:t>
      </w:r>
      <w:r>
        <w:t>պայմանները: ՀՀ</w:t>
      </w:r>
      <w:r>
        <w:rPr>
          <w:spacing w:val="40"/>
        </w:rPr>
        <w:t xml:space="preserve"> </w:t>
      </w:r>
      <w:r>
        <w:t>կառավարության</w:t>
      </w:r>
      <w:r>
        <w:rPr>
          <w:spacing w:val="40"/>
        </w:rPr>
        <w:t xml:space="preserve"> </w:t>
      </w:r>
      <w:r>
        <w:t>կողմից</w:t>
      </w:r>
      <w:r>
        <w:rPr>
          <w:spacing w:val="40"/>
        </w:rPr>
        <w:t xml:space="preserve"> </w:t>
      </w:r>
      <w:r>
        <w:t>սահմանված</w:t>
      </w:r>
      <w:r>
        <w:rPr>
          <w:spacing w:val="40"/>
        </w:rPr>
        <w:t xml:space="preserve"> </w:t>
      </w:r>
      <w:r>
        <w:t>հավատարմագրման</w:t>
      </w:r>
      <w:r>
        <w:rPr>
          <w:spacing w:val="40"/>
        </w:rPr>
        <w:t xml:space="preserve"> </w:t>
      </w:r>
      <w:r>
        <w:t>չափանիշները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չափորոշիչները պարբերաբար</w:t>
      </w:r>
      <w:r>
        <w:rPr>
          <w:spacing w:val="-3"/>
        </w:rPr>
        <w:t xml:space="preserve"> </w:t>
      </w:r>
      <w:r>
        <w:t>կարող</w:t>
      </w:r>
      <w:r>
        <w:rPr>
          <w:spacing w:val="-3"/>
        </w:rPr>
        <w:t xml:space="preserve"> </w:t>
      </w:r>
      <w:r>
        <w:t>են</w:t>
      </w:r>
      <w:r>
        <w:rPr>
          <w:spacing w:val="-3"/>
        </w:rPr>
        <w:t xml:space="preserve"> </w:t>
      </w:r>
      <w:r>
        <w:t>վերանայվել՝</w:t>
      </w:r>
      <w:r>
        <w:rPr>
          <w:spacing w:val="-3"/>
        </w:rPr>
        <w:t xml:space="preserve"> </w:t>
      </w:r>
      <w:r>
        <w:t>երաշխավորելու</w:t>
      </w:r>
      <w:r>
        <w:rPr>
          <w:spacing w:val="-2"/>
        </w:rPr>
        <w:t xml:space="preserve"> </w:t>
      </w:r>
      <w:r>
        <w:t>դրանց</w:t>
      </w:r>
      <w:r>
        <w:rPr>
          <w:spacing w:val="-3"/>
        </w:rPr>
        <w:t xml:space="preserve"> </w:t>
      </w:r>
      <w:r>
        <w:t>արդիականությունը,</w:t>
      </w:r>
      <w:r>
        <w:rPr>
          <w:spacing w:val="-4"/>
        </w:rPr>
        <w:t xml:space="preserve"> </w:t>
      </w:r>
      <w:r>
        <w:t>հավաստիությունը</w:t>
      </w:r>
      <w:r>
        <w:rPr>
          <w:spacing w:val="-3"/>
        </w:rPr>
        <w:t xml:space="preserve"> </w:t>
      </w:r>
      <w:r>
        <w:t xml:space="preserve">և </w:t>
      </w:r>
      <w:r>
        <w:rPr>
          <w:spacing w:val="-2"/>
        </w:rPr>
        <w:t>համապատասխանությունը</w:t>
      </w:r>
      <w:r>
        <w:tab/>
      </w:r>
      <w:r>
        <w:rPr>
          <w:spacing w:val="-4"/>
        </w:rPr>
        <w:t>որակի</w:t>
      </w:r>
      <w:r>
        <w:tab/>
      </w:r>
      <w:r>
        <w:rPr>
          <w:spacing w:val="-2"/>
        </w:rPr>
        <w:t>ապահովման</w:t>
      </w:r>
      <w:r>
        <w:tab/>
      </w:r>
      <w:r>
        <w:rPr>
          <w:spacing w:val="-2"/>
        </w:rPr>
        <w:t>ոլորտում</w:t>
      </w:r>
      <w:r>
        <w:tab/>
      </w:r>
      <w:r>
        <w:rPr>
          <w:spacing w:val="-4"/>
        </w:rPr>
        <w:t>առկա</w:t>
      </w:r>
      <w:r>
        <w:tab/>
      </w:r>
      <w:r>
        <w:rPr>
          <w:spacing w:val="-2"/>
        </w:rPr>
        <w:t>վերջին</w:t>
      </w:r>
      <w:r>
        <w:tab/>
      </w:r>
      <w:r>
        <w:rPr>
          <w:spacing w:val="-2"/>
        </w:rPr>
        <w:t>միտումներին</w:t>
      </w:r>
      <w:r>
        <w:tab/>
      </w:r>
      <w:r>
        <w:rPr>
          <w:spacing w:val="-5"/>
        </w:rPr>
        <w:t>ու</w:t>
      </w:r>
    </w:p>
    <w:p w14:paraId="1611F124" w14:textId="77777777" w:rsidR="00DE094F" w:rsidRDefault="00000000">
      <w:pPr>
        <w:pStyle w:val="BodyText"/>
        <w:spacing w:line="242" w:lineRule="exact"/>
        <w:jc w:val="left"/>
        <w:rPr>
          <w:rFonts w:ascii="Times New Roman" w:eastAsia="Times New Roman" w:hAnsi="Times New Roman" w:cs="Times New Roman"/>
        </w:rPr>
      </w:pPr>
      <w:r>
        <w:rPr>
          <w:spacing w:val="-2"/>
        </w:rPr>
        <w:t>զարգացումներին</w:t>
      </w:r>
      <w:r>
        <w:rPr>
          <w:rFonts w:ascii="Times New Roman" w:eastAsia="Times New Roman" w:hAnsi="Times New Roman" w:cs="Times New Roman"/>
          <w:spacing w:val="-2"/>
        </w:rPr>
        <w:t>:</w:t>
      </w:r>
    </w:p>
    <w:p w14:paraId="495CA39B" w14:textId="77777777" w:rsidR="00DE094F" w:rsidRDefault="00DE094F">
      <w:pPr>
        <w:pStyle w:val="BodyText"/>
        <w:spacing w:before="73"/>
        <w:ind w:left="0"/>
        <w:jc w:val="left"/>
        <w:rPr>
          <w:rFonts w:ascii="Times New Roman"/>
        </w:rPr>
      </w:pPr>
    </w:p>
    <w:p w14:paraId="01FD4DA0" w14:textId="77777777" w:rsidR="00DE094F" w:rsidRDefault="00000000">
      <w:pPr>
        <w:pStyle w:val="BodyText"/>
        <w:spacing w:before="1"/>
        <w:ind w:left="8" w:right="161"/>
        <w:jc w:val="center"/>
      </w:pPr>
      <w:bookmarkStart w:id="11" w:name="_bookmark11"/>
      <w:bookmarkEnd w:id="11"/>
      <w:r>
        <w:rPr>
          <w:color w:val="2D74B5"/>
          <w:spacing w:val="-2"/>
        </w:rPr>
        <w:t>ԻՆՍՏԻՏՈՒՑԻՈՆԱԼ</w:t>
      </w:r>
      <w:r>
        <w:rPr>
          <w:color w:val="2D74B5"/>
          <w:spacing w:val="10"/>
        </w:rPr>
        <w:t xml:space="preserve"> </w:t>
      </w:r>
      <w:r>
        <w:rPr>
          <w:color w:val="2D74B5"/>
          <w:spacing w:val="-2"/>
        </w:rPr>
        <w:t>ՀԱՎԱՏԱՐՄԱԳՐՄԱՆ</w:t>
      </w:r>
      <w:r>
        <w:rPr>
          <w:color w:val="2D74B5"/>
          <w:spacing w:val="12"/>
        </w:rPr>
        <w:t xml:space="preserve"> </w:t>
      </w:r>
      <w:r>
        <w:rPr>
          <w:color w:val="2D74B5"/>
          <w:spacing w:val="-2"/>
        </w:rPr>
        <w:t>ՉԱՓԱՆԻՇՆԵՐ</w:t>
      </w:r>
    </w:p>
    <w:p w14:paraId="6D979E35" w14:textId="77777777" w:rsidR="00DE094F" w:rsidRDefault="00000000">
      <w:pPr>
        <w:pStyle w:val="BodyText"/>
        <w:spacing w:before="34" w:line="276" w:lineRule="auto"/>
        <w:ind w:right="511" w:firstLine="566"/>
      </w:pPr>
      <w:r>
        <w:t>Բարձրագույն և մասնագիտական ուսումնական հաստատություններն ինքնավերլուծություն իրականացնելիս, իսկ արտաքին փորձագետները՝ գնահատելիս, ելնում են այն ընդհանուր սկզբունքից, որ ուսումնական հաստատությունում կառավարման գործընթացները պետք է</w:t>
      </w:r>
      <w:r>
        <w:rPr>
          <w:spacing w:val="-1"/>
        </w:rPr>
        <w:t xml:space="preserve"> </w:t>
      </w:r>
      <w:r>
        <w:t>միտված լինեն կրթական, հետազոտական և հասարակությանը մատուցվող ծառայությունների շարունակական բարելավմանը և հետապնդեն հետևյալ նպատակները.</w:t>
      </w:r>
    </w:p>
    <w:p w14:paraId="6C9D421A" w14:textId="77777777" w:rsidR="00DE094F" w:rsidRDefault="00000000">
      <w:pPr>
        <w:pStyle w:val="ListParagraph"/>
        <w:numPr>
          <w:ilvl w:val="0"/>
          <w:numId w:val="1"/>
        </w:numPr>
        <w:tabs>
          <w:tab w:val="left" w:pos="1210"/>
        </w:tabs>
        <w:spacing w:before="2"/>
        <w:ind w:left="1210" w:hanging="284"/>
        <w:rPr>
          <w:sz w:val="20"/>
          <w:szCs w:val="20"/>
        </w:rPr>
      </w:pPr>
      <w:r>
        <w:rPr>
          <w:sz w:val="20"/>
          <w:szCs w:val="20"/>
        </w:rPr>
        <w:t>ձևավորել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զարգացնել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մշակույթ,</w:t>
      </w:r>
    </w:p>
    <w:p w14:paraId="67FDD11C" w14:textId="77777777" w:rsidR="00DE094F" w:rsidRDefault="00000000">
      <w:pPr>
        <w:pStyle w:val="ListParagraph"/>
        <w:numPr>
          <w:ilvl w:val="0"/>
          <w:numId w:val="1"/>
        </w:numPr>
        <w:tabs>
          <w:tab w:val="left" w:pos="1210"/>
          <w:tab w:val="left" w:pos="1212"/>
        </w:tabs>
        <w:spacing w:before="33" w:line="273" w:lineRule="auto"/>
        <w:ind w:right="660"/>
        <w:rPr>
          <w:sz w:val="20"/>
          <w:szCs w:val="20"/>
        </w:rPr>
      </w:pPr>
      <w:r>
        <w:rPr>
          <w:sz w:val="20"/>
          <w:szCs w:val="20"/>
        </w:rPr>
        <w:t>ձևավորել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կազմակերպական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>մշակույթ,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որը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կնպաստի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շրջանավարտների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>մոտ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փոխանցելի գիտելիքների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հմտությունների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ձևավորմանը`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հարափոփոխ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միջավայրին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համապատասխան,</w:t>
      </w:r>
    </w:p>
    <w:p w14:paraId="0F4C0E25" w14:textId="77777777" w:rsidR="00DE094F" w:rsidRDefault="00000000">
      <w:pPr>
        <w:pStyle w:val="ListParagraph"/>
        <w:numPr>
          <w:ilvl w:val="0"/>
          <w:numId w:val="1"/>
        </w:numPr>
        <w:tabs>
          <w:tab w:val="left" w:pos="1210"/>
          <w:tab w:val="left" w:pos="1212"/>
          <w:tab w:val="left" w:pos="2841"/>
          <w:tab w:val="left" w:pos="4949"/>
          <w:tab w:val="left" w:pos="6706"/>
          <w:tab w:val="left" w:pos="8735"/>
        </w:tabs>
        <w:spacing w:before="4" w:line="271" w:lineRule="auto"/>
        <w:ind w:right="513"/>
        <w:rPr>
          <w:sz w:val="20"/>
          <w:szCs w:val="20"/>
        </w:rPr>
      </w:pPr>
      <w:r>
        <w:rPr>
          <w:spacing w:val="-2"/>
          <w:sz w:val="20"/>
          <w:szCs w:val="20"/>
        </w:rPr>
        <w:t>բարձրացնել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մասնագիտական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ուսումնական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հաստատության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գործունեության </w:t>
      </w:r>
      <w:r>
        <w:rPr>
          <w:sz w:val="20"/>
          <w:szCs w:val="20"/>
        </w:rPr>
        <w:t>արդյունավետությունը և աջակցել հաստատության հաշվետվողականությանը,</w:t>
      </w:r>
    </w:p>
    <w:p w14:paraId="73C7554A" w14:textId="77777777" w:rsidR="00DE094F" w:rsidRDefault="00000000">
      <w:pPr>
        <w:pStyle w:val="ListParagraph"/>
        <w:numPr>
          <w:ilvl w:val="0"/>
          <w:numId w:val="1"/>
        </w:numPr>
        <w:tabs>
          <w:tab w:val="left" w:pos="1210"/>
          <w:tab w:val="left" w:pos="1212"/>
        </w:tabs>
        <w:spacing w:before="7" w:line="273" w:lineRule="auto"/>
        <w:ind w:right="660"/>
        <w:rPr>
          <w:sz w:val="20"/>
          <w:szCs w:val="20"/>
        </w:rPr>
      </w:pPr>
      <w:r>
        <w:rPr>
          <w:sz w:val="20"/>
          <w:szCs w:val="20"/>
        </w:rPr>
        <w:t>նպաստել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որակավորման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աստիճանների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համադրելիությանը,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մրցունակությանը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մատուցվող ծառայությունների թափանցիկությանը ազգային և միջազգային մակարդակներում:</w:t>
      </w:r>
    </w:p>
    <w:p w14:paraId="411FEC66" w14:textId="77777777" w:rsidR="00DE094F" w:rsidRDefault="00DE094F">
      <w:pPr>
        <w:pStyle w:val="BodyText"/>
        <w:spacing w:before="17"/>
        <w:ind w:left="0"/>
        <w:jc w:val="left"/>
      </w:pPr>
    </w:p>
    <w:p w14:paraId="00BCC9EB" w14:textId="77777777" w:rsidR="00DE094F" w:rsidRDefault="00000000">
      <w:pPr>
        <w:pStyle w:val="Heading1"/>
        <w:spacing w:before="0"/>
        <w:ind w:left="926" w:firstLine="0"/>
        <w:jc w:val="left"/>
      </w:pPr>
      <w:r>
        <w:rPr>
          <w:spacing w:val="2"/>
          <w:w w:val="90"/>
        </w:rPr>
        <w:t>Ինստիտուցիոնալ</w:t>
      </w:r>
      <w:r>
        <w:rPr>
          <w:spacing w:val="40"/>
        </w:rPr>
        <w:t xml:space="preserve"> </w:t>
      </w:r>
      <w:r>
        <w:rPr>
          <w:spacing w:val="2"/>
          <w:w w:val="90"/>
        </w:rPr>
        <w:t>հավատարմագրման</w:t>
      </w:r>
      <w:r>
        <w:rPr>
          <w:spacing w:val="44"/>
        </w:rPr>
        <w:t xml:space="preserve"> </w:t>
      </w:r>
      <w:r>
        <w:rPr>
          <w:spacing w:val="2"/>
          <w:w w:val="90"/>
        </w:rPr>
        <w:t>չափանիշները</w:t>
      </w:r>
      <w:r>
        <w:rPr>
          <w:spacing w:val="42"/>
        </w:rPr>
        <w:t xml:space="preserve"> </w:t>
      </w:r>
      <w:r>
        <w:rPr>
          <w:spacing w:val="2"/>
          <w:w w:val="90"/>
        </w:rPr>
        <w:t>և</w:t>
      </w:r>
      <w:r>
        <w:rPr>
          <w:spacing w:val="38"/>
        </w:rPr>
        <w:t xml:space="preserve"> </w:t>
      </w:r>
      <w:r>
        <w:rPr>
          <w:spacing w:val="2"/>
          <w:w w:val="90"/>
        </w:rPr>
        <w:t>չափորոշիչներն</w:t>
      </w:r>
      <w:r>
        <w:rPr>
          <w:spacing w:val="39"/>
        </w:rPr>
        <w:t xml:space="preserve"> </w:t>
      </w:r>
      <w:r>
        <w:rPr>
          <w:spacing w:val="-5"/>
          <w:w w:val="90"/>
        </w:rPr>
        <w:t>են.</w:t>
      </w:r>
    </w:p>
    <w:p w14:paraId="659AED13" w14:textId="77777777" w:rsidR="00DE094F" w:rsidRDefault="00DE094F">
      <w:pPr>
        <w:pStyle w:val="BodyText"/>
        <w:spacing w:before="46"/>
        <w:ind w:left="0"/>
        <w:jc w:val="left"/>
        <w:rPr>
          <w:b/>
          <w:sz w:val="21"/>
        </w:rPr>
      </w:pPr>
    </w:p>
    <w:p w14:paraId="0385CE4B" w14:textId="77777777" w:rsidR="00DE094F" w:rsidRDefault="00000000">
      <w:pPr>
        <w:pStyle w:val="ListParagraph"/>
        <w:numPr>
          <w:ilvl w:val="0"/>
          <w:numId w:val="24"/>
        </w:numPr>
        <w:tabs>
          <w:tab w:val="left" w:pos="786"/>
        </w:tabs>
        <w:ind w:left="786" w:hanging="376"/>
        <w:jc w:val="both"/>
        <w:rPr>
          <w:sz w:val="20"/>
          <w:szCs w:val="20"/>
        </w:rPr>
      </w:pPr>
      <w:bookmarkStart w:id="12" w:name="_bookmark12"/>
      <w:bookmarkEnd w:id="12"/>
      <w:r>
        <w:rPr>
          <w:color w:val="1F4D78"/>
          <w:sz w:val="20"/>
          <w:szCs w:val="20"/>
        </w:rPr>
        <w:t>ԱՌԱՔԵԼՈՒԹՅՈՒՆԸ</w:t>
      </w:r>
      <w:r>
        <w:rPr>
          <w:color w:val="1F4D78"/>
          <w:spacing w:val="-8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ՆՊԱՏԱԿՆԵՐԸ</w:t>
      </w:r>
    </w:p>
    <w:p w14:paraId="3F47D0C3" w14:textId="77777777" w:rsidR="00DE094F" w:rsidRDefault="00000000">
      <w:pPr>
        <w:spacing w:before="23" w:line="264" w:lineRule="auto"/>
        <w:ind w:left="360" w:right="512" w:firstLine="566"/>
        <w:jc w:val="both"/>
        <w:rPr>
          <w:b/>
          <w:bCs/>
          <w:sz w:val="21"/>
          <w:szCs w:val="21"/>
        </w:rPr>
      </w:pPr>
      <w:r>
        <w:rPr>
          <w:spacing w:val="-6"/>
          <w:sz w:val="20"/>
          <w:szCs w:val="20"/>
        </w:rPr>
        <w:t>ՉԱՓԱՆԻՇ.</w:t>
      </w:r>
      <w:r>
        <w:rPr>
          <w:spacing w:val="-8"/>
          <w:sz w:val="20"/>
          <w:szCs w:val="20"/>
        </w:rPr>
        <w:t xml:space="preserve"> </w:t>
      </w:r>
      <w:r>
        <w:rPr>
          <w:b/>
          <w:bCs/>
          <w:spacing w:val="-6"/>
          <w:sz w:val="21"/>
          <w:szCs w:val="21"/>
        </w:rPr>
        <w:t>Մասնագիտական ուսումնական</w:t>
      </w:r>
      <w:r>
        <w:rPr>
          <w:b/>
          <w:bCs/>
          <w:spacing w:val="-9"/>
          <w:sz w:val="21"/>
          <w:szCs w:val="21"/>
        </w:rPr>
        <w:t xml:space="preserve"> </w:t>
      </w:r>
      <w:r>
        <w:rPr>
          <w:b/>
          <w:bCs/>
          <w:spacing w:val="-6"/>
          <w:sz w:val="21"/>
          <w:szCs w:val="21"/>
        </w:rPr>
        <w:t>հաստատության</w:t>
      </w:r>
      <w:r>
        <w:rPr>
          <w:b/>
          <w:bCs/>
          <w:spacing w:val="-10"/>
          <w:sz w:val="21"/>
          <w:szCs w:val="21"/>
        </w:rPr>
        <w:t xml:space="preserve"> </w:t>
      </w:r>
      <w:r>
        <w:rPr>
          <w:b/>
          <w:bCs/>
          <w:spacing w:val="-6"/>
          <w:sz w:val="21"/>
          <w:szCs w:val="21"/>
        </w:rPr>
        <w:t>(այսուհետ`</w:t>
      </w:r>
      <w:r>
        <w:rPr>
          <w:b/>
          <w:bCs/>
          <w:spacing w:val="-9"/>
          <w:sz w:val="21"/>
          <w:szCs w:val="21"/>
        </w:rPr>
        <w:t xml:space="preserve"> </w:t>
      </w:r>
      <w:r>
        <w:rPr>
          <w:b/>
          <w:bCs/>
          <w:spacing w:val="-6"/>
          <w:sz w:val="21"/>
          <w:szCs w:val="21"/>
        </w:rPr>
        <w:t>ՄՈՒՀ)</w:t>
      </w:r>
      <w:r>
        <w:rPr>
          <w:b/>
          <w:bCs/>
          <w:spacing w:val="-9"/>
          <w:sz w:val="21"/>
          <w:szCs w:val="21"/>
        </w:rPr>
        <w:t xml:space="preserve"> </w:t>
      </w:r>
      <w:r>
        <w:rPr>
          <w:b/>
          <w:bCs/>
          <w:spacing w:val="-6"/>
          <w:sz w:val="21"/>
          <w:szCs w:val="21"/>
        </w:rPr>
        <w:t xml:space="preserve">վարած </w:t>
      </w:r>
      <w:r>
        <w:rPr>
          <w:b/>
          <w:bCs/>
          <w:sz w:val="21"/>
          <w:szCs w:val="21"/>
        </w:rPr>
        <w:t xml:space="preserve">քաղաքականությունն ու ծավալած գործունեությունը համապատասխանում են հաստատության որդեգրած առաքելությանը, որը համահունչ է ՀՀ կրթության </w:t>
      </w:r>
      <w:r>
        <w:rPr>
          <w:b/>
          <w:bCs/>
          <w:spacing w:val="-2"/>
          <w:sz w:val="21"/>
          <w:szCs w:val="21"/>
        </w:rPr>
        <w:t>որակավորումների</w:t>
      </w:r>
      <w:r>
        <w:rPr>
          <w:b/>
          <w:bCs/>
          <w:spacing w:val="-10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ազգային</w:t>
      </w:r>
      <w:r>
        <w:rPr>
          <w:b/>
          <w:bCs/>
          <w:spacing w:val="-10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շրջանակին:</w:t>
      </w:r>
    </w:p>
    <w:p w14:paraId="4120A78D" w14:textId="77777777" w:rsidR="00DE094F" w:rsidRDefault="00DE094F">
      <w:pPr>
        <w:spacing w:line="264" w:lineRule="auto"/>
        <w:jc w:val="both"/>
        <w:rPr>
          <w:b/>
          <w:sz w:val="21"/>
          <w:szCs w:val="21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1CC8967B" w14:textId="77777777" w:rsidR="00DE094F" w:rsidRDefault="00000000">
      <w:pPr>
        <w:pStyle w:val="BodyText"/>
        <w:spacing w:before="81" w:line="276" w:lineRule="auto"/>
        <w:jc w:val="left"/>
      </w:pPr>
      <w:r>
        <w:rPr>
          <w:b/>
          <w:bCs/>
        </w:rPr>
        <w:lastRenderedPageBreak/>
        <w:t>ա.</w:t>
      </w:r>
      <w:r>
        <w:rPr>
          <w:b/>
          <w:bCs/>
          <w:spacing w:val="36"/>
        </w:rPr>
        <w:t xml:space="preserve"> </w:t>
      </w:r>
      <w:r>
        <w:t>ՄՈՒՀ-ն</w:t>
      </w:r>
      <w:r>
        <w:rPr>
          <w:spacing w:val="35"/>
        </w:rPr>
        <w:t xml:space="preserve"> </w:t>
      </w:r>
      <w:r>
        <w:t>ունի</w:t>
      </w:r>
      <w:r>
        <w:rPr>
          <w:spacing w:val="34"/>
        </w:rPr>
        <w:t xml:space="preserve"> </w:t>
      </w:r>
      <w:r>
        <w:t>նպատակներն</w:t>
      </w:r>
      <w:r>
        <w:rPr>
          <w:spacing w:val="38"/>
        </w:rPr>
        <w:t xml:space="preserve"> </w:t>
      </w:r>
      <w:r>
        <w:t>ու</w:t>
      </w:r>
      <w:r>
        <w:rPr>
          <w:spacing w:val="36"/>
        </w:rPr>
        <w:t xml:space="preserve"> </w:t>
      </w:r>
      <w:r>
        <w:t>խնդիրներն</w:t>
      </w:r>
      <w:r>
        <w:rPr>
          <w:spacing w:val="34"/>
        </w:rPr>
        <w:t xml:space="preserve"> </w:t>
      </w:r>
      <w:r>
        <w:t>արտացոլող</w:t>
      </w:r>
      <w:r>
        <w:rPr>
          <w:spacing w:val="35"/>
        </w:rPr>
        <w:t xml:space="preserve"> </w:t>
      </w:r>
      <w:r>
        <w:t>հստակ</w:t>
      </w:r>
      <w:r>
        <w:rPr>
          <w:spacing w:val="35"/>
        </w:rPr>
        <w:t xml:space="preserve"> </w:t>
      </w:r>
      <w:r>
        <w:t>ձևակերպված</w:t>
      </w:r>
      <w:r>
        <w:rPr>
          <w:spacing w:val="35"/>
        </w:rPr>
        <w:t xml:space="preserve"> </w:t>
      </w:r>
      <w:r>
        <w:t>առաքելություն, որը համահունչ է ՈԱՇ-ին,</w:t>
      </w:r>
    </w:p>
    <w:p w14:paraId="5641A062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բ.</w:t>
      </w:r>
      <w:r>
        <w:rPr>
          <w:b/>
          <w:bCs/>
          <w:spacing w:val="80"/>
        </w:rPr>
        <w:t xml:space="preserve"> </w:t>
      </w:r>
      <w:r>
        <w:t>ՄՈՒՀ-ի</w:t>
      </w:r>
      <w:r>
        <w:rPr>
          <w:spacing w:val="80"/>
        </w:rPr>
        <w:t xml:space="preserve"> </w:t>
      </w:r>
      <w:r>
        <w:t>առաքելությունը,</w:t>
      </w:r>
      <w:r>
        <w:rPr>
          <w:spacing w:val="80"/>
        </w:rPr>
        <w:t xml:space="preserve"> </w:t>
      </w:r>
      <w:r>
        <w:t>նպատակները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խնդիրներն</w:t>
      </w:r>
      <w:r>
        <w:rPr>
          <w:spacing w:val="80"/>
        </w:rPr>
        <w:t xml:space="preserve"> </w:t>
      </w:r>
      <w:r>
        <w:t>արտացոլում</w:t>
      </w:r>
      <w:r>
        <w:rPr>
          <w:spacing w:val="80"/>
        </w:rPr>
        <w:t xml:space="preserve"> </w:t>
      </w:r>
      <w:r>
        <w:t>են</w:t>
      </w:r>
      <w:r>
        <w:rPr>
          <w:spacing w:val="80"/>
        </w:rPr>
        <w:t xml:space="preserve"> </w:t>
      </w:r>
      <w:r>
        <w:t>ներքին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արտաքին շահակիցների կարիքները,</w:t>
      </w:r>
    </w:p>
    <w:p w14:paraId="2EB2B62E" w14:textId="77777777" w:rsidR="00DE094F" w:rsidRDefault="00000000">
      <w:pPr>
        <w:pStyle w:val="BodyText"/>
        <w:spacing w:before="1" w:line="273" w:lineRule="auto"/>
        <w:jc w:val="left"/>
      </w:pPr>
      <w:r>
        <w:rPr>
          <w:b/>
          <w:bCs/>
        </w:rPr>
        <w:t xml:space="preserve">գ. </w:t>
      </w:r>
      <w:r>
        <w:t>ՄՈՒՀ-ում գործում են առաքելության ու նպատակների իրականացման արդյունքների գնահատման և բարելավման հաստատված մեխանիզմներ և ընթացակարգեր:</w:t>
      </w:r>
    </w:p>
    <w:p w14:paraId="1903CFBD" w14:textId="77777777" w:rsidR="00DE094F" w:rsidRDefault="00DE094F">
      <w:pPr>
        <w:pStyle w:val="BodyText"/>
        <w:spacing w:before="27"/>
        <w:ind w:left="0"/>
        <w:jc w:val="left"/>
      </w:pPr>
    </w:p>
    <w:p w14:paraId="42455502" w14:textId="77777777" w:rsidR="00DE094F" w:rsidRDefault="00000000">
      <w:pPr>
        <w:pStyle w:val="ListParagraph"/>
        <w:numPr>
          <w:ilvl w:val="0"/>
          <w:numId w:val="24"/>
        </w:numPr>
        <w:tabs>
          <w:tab w:val="left" w:pos="1080"/>
        </w:tabs>
        <w:ind w:left="1080" w:hanging="578"/>
        <w:jc w:val="left"/>
        <w:rPr>
          <w:sz w:val="20"/>
          <w:szCs w:val="20"/>
        </w:rPr>
      </w:pPr>
      <w:bookmarkStart w:id="13" w:name="_bookmark13"/>
      <w:bookmarkEnd w:id="13"/>
      <w:r>
        <w:rPr>
          <w:color w:val="1F4D78"/>
          <w:sz w:val="20"/>
          <w:szCs w:val="20"/>
        </w:rPr>
        <w:t>ԿԱՌԱՎԱՐՈՒՄՆ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ՈՒ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ՎԱՐՉԱՐԱՐՈՒԹՅՈՒՆԸ</w:t>
      </w:r>
    </w:p>
    <w:p w14:paraId="78DB1546" w14:textId="77777777" w:rsidR="00DE094F" w:rsidRDefault="00000000">
      <w:pPr>
        <w:spacing w:before="25" w:line="261" w:lineRule="auto"/>
        <w:ind w:left="360" w:right="511" w:firstLine="566"/>
        <w:jc w:val="both"/>
        <w:rPr>
          <w:b/>
          <w:bCs/>
          <w:sz w:val="21"/>
          <w:szCs w:val="21"/>
        </w:rPr>
      </w:pPr>
      <w:r>
        <w:rPr>
          <w:sz w:val="20"/>
          <w:szCs w:val="20"/>
        </w:rPr>
        <w:t xml:space="preserve">ՉԱՓԱՆԻՇ. </w:t>
      </w:r>
      <w:r>
        <w:rPr>
          <w:b/>
          <w:bCs/>
          <w:sz w:val="21"/>
          <w:szCs w:val="21"/>
        </w:rPr>
        <w:t xml:space="preserve">ՄՈՒՀ-ի կառավարման համակարգը, վարչական կառույցները և դրանց գործառնումն արդյունավետ են և միտված են հաստատության առաքելության ու </w:t>
      </w:r>
      <w:r>
        <w:rPr>
          <w:b/>
          <w:bCs/>
          <w:spacing w:val="-4"/>
          <w:sz w:val="21"/>
          <w:szCs w:val="21"/>
        </w:rPr>
        <w:t>նպատակների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իրականացմանը`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պահպանելով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կառավարման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էթիկայի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կանոնները:</w:t>
      </w:r>
    </w:p>
    <w:p w14:paraId="07CC1FAF" w14:textId="77777777" w:rsidR="00DE094F" w:rsidRDefault="00DE094F">
      <w:pPr>
        <w:pStyle w:val="BodyText"/>
        <w:spacing w:before="24"/>
        <w:ind w:left="0"/>
        <w:jc w:val="left"/>
        <w:rPr>
          <w:b/>
          <w:sz w:val="21"/>
        </w:rPr>
      </w:pPr>
    </w:p>
    <w:p w14:paraId="3CE83CCA" w14:textId="77777777" w:rsidR="00DE094F" w:rsidRDefault="00000000">
      <w:pPr>
        <w:pStyle w:val="BodyText"/>
        <w:spacing w:line="276" w:lineRule="auto"/>
        <w:ind w:right="512"/>
      </w:pPr>
      <w:r>
        <w:rPr>
          <w:b/>
          <w:bCs/>
        </w:rPr>
        <w:t xml:space="preserve">ա. </w:t>
      </w:r>
      <w:r>
        <w:t>Հաստատության կառավարման համակարգն ապահովում է, սահմանված էթիկայի կանոններին համապատասխան, որոշումներ կայացնելու կանոնակարգված գործընթաց և ունի կրթական ու այլ նպատակների</w:t>
      </w:r>
      <w:r>
        <w:rPr>
          <w:spacing w:val="-15"/>
        </w:rPr>
        <w:t xml:space="preserve"> </w:t>
      </w:r>
      <w:r>
        <w:t>իրականացման</w:t>
      </w:r>
      <w:r>
        <w:rPr>
          <w:spacing w:val="-13"/>
        </w:rPr>
        <w:t xml:space="preserve"> </w:t>
      </w:r>
      <w:r>
        <w:t>համար</w:t>
      </w:r>
      <w:r>
        <w:rPr>
          <w:spacing w:val="-16"/>
        </w:rPr>
        <w:t xml:space="preserve"> </w:t>
      </w:r>
      <w:r>
        <w:t>անհրաժեշտ</w:t>
      </w:r>
      <w:r>
        <w:rPr>
          <w:spacing w:val="-16"/>
        </w:rPr>
        <w:t xml:space="preserve"> </w:t>
      </w:r>
      <w:r>
        <w:t>մարդկային,</w:t>
      </w:r>
      <w:r>
        <w:rPr>
          <w:spacing w:val="-15"/>
        </w:rPr>
        <w:t xml:space="preserve"> </w:t>
      </w:r>
      <w:r>
        <w:t>նյութական</w:t>
      </w:r>
      <w:r>
        <w:rPr>
          <w:spacing w:val="-14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ֆինանսական</w:t>
      </w:r>
      <w:r>
        <w:rPr>
          <w:spacing w:val="-13"/>
        </w:rPr>
        <w:t xml:space="preserve"> </w:t>
      </w:r>
      <w:r>
        <w:t xml:space="preserve">ռեսուրսներ, </w:t>
      </w:r>
      <w:r>
        <w:rPr>
          <w:b/>
          <w:bCs/>
        </w:rPr>
        <w:t xml:space="preserve">բ. </w:t>
      </w:r>
      <w:r>
        <w:t>ՄՈՒՀ-ի կառավարման համակարգը հնարավորություն է տալիս դասախոսներին և ուսանողներին մասնակցել իրենց առնչվող որոշումների կայացմանը,</w:t>
      </w:r>
    </w:p>
    <w:p w14:paraId="3470DE69" w14:textId="77777777" w:rsidR="00DE094F" w:rsidRDefault="00000000">
      <w:pPr>
        <w:pStyle w:val="BodyText"/>
        <w:spacing w:before="3" w:line="276" w:lineRule="auto"/>
        <w:ind w:right="511"/>
      </w:pPr>
      <w:r>
        <w:rPr>
          <w:b/>
          <w:bCs/>
        </w:rPr>
        <w:t>գ.</w:t>
      </w:r>
      <w:r>
        <w:rPr>
          <w:b/>
          <w:bCs/>
          <w:spacing w:val="-15"/>
        </w:rPr>
        <w:t xml:space="preserve"> </w:t>
      </w:r>
      <w:r>
        <w:t>ՄՈՒՀ-ը</w:t>
      </w:r>
      <w:r>
        <w:rPr>
          <w:spacing w:val="-16"/>
        </w:rPr>
        <w:t xml:space="preserve"> </w:t>
      </w:r>
      <w:r>
        <w:t>մշակում</w:t>
      </w:r>
      <w:r>
        <w:rPr>
          <w:spacing w:val="-15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իրականացնում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կարճաժամկետ,</w:t>
      </w:r>
      <w:r>
        <w:rPr>
          <w:spacing w:val="-16"/>
        </w:rPr>
        <w:t xml:space="preserve"> </w:t>
      </w:r>
      <w:r>
        <w:t>միջնաժամկետ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երկարաժամկետ</w:t>
      </w:r>
      <w:r>
        <w:rPr>
          <w:spacing w:val="-16"/>
        </w:rPr>
        <w:t xml:space="preserve"> </w:t>
      </w:r>
      <w:r>
        <w:t>պլանավորում` իր առաքելությանն ու նպատակներին համապատասխան, և ունի դրանց իրականացման և մշտադիտարկման հստակ մեխանիզմներ,</w:t>
      </w:r>
    </w:p>
    <w:p w14:paraId="6911317E" w14:textId="77777777" w:rsidR="00DE094F" w:rsidRDefault="00000000">
      <w:pPr>
        <w:pStyle w:val="BodyText"/>
        <w:spacing w:line="273" w:lineRule="auto"/>
        <w:ind w:right="510"/>
      </w:pPr>
      <w:r>
        <w:rPr>
          <w:b/>
          <w:bCs/>
        </w:rPr>
        <w:t xml:space="preserve">դ. </w:t>
      </w:r>
      <w:r>
        <w:t>ՄՈՒՀ-ը կատարում է իր գործունեության վրա ազդող գործոնների ուսումնասիրություն և որոշումներ կայացնելիս հիմնվում է հավաստի տվյալների վրա,</w:t>
      </w:r>
    </w:p>
    <w:p w14:paraId="53A49653" w14:textId="77777777" w:rsidR="00DE094F" w:rsidRDefault="00000000">
      <w:pPr>
        <w:pStyle w:val="BodyText"/>
        <w:spacing w:before="3" w:line="276" w:lineRule="auto"/>
        <w:ind w:right="512"/>
      </w:pPr>
      <w:r>
        <w:rPr>
          <w:b/>
          <w:bCs/>
        </w:rPr>
        <w:t xml:space="preserve">ե. </w:t>
      </w:r>
      <w:r>
        <w:t>քաղաքականությունների և ընթացակարգերի վարչարարությունն իրականացվում է որակի կառավարման սկզբունքով (պլանավորում, իրականացում, գնահատում, բարելավում),</w:t>
      </w:r>
    </w:p>
    <w:p w14:paraId="6C27C90A" w14:textId="7A9811A8" w:rsidR="00DE094F" w:rsidRDefault="00000000">
      <w:pPr>
        <w:pStyle w:val="BodyText"/>
        <w:spacing w:line="276" w:lineRule="auto"/>
        <w:ind w:right="512"/>
      </w:pPr>
      <w:r>
        <w:rPr>
          <w:b/>
          <w:bCs/>
        </w:rPr>
        <w:t xml:space="preserve">զ. </w:t>
      </w:r>
      <w:r>
        <w:t>ՄՈՒՀ-ում գործում են մասնագիտությունների կրթական ծրագրերի և այլ գործընթացների արդյունավետության վերաբերյալ տեղեկատվության հավաքագրումը, վերլուծումը և կիրառումը գնահատող մեխանիզմներ,</w:t>
      </w:r>
    </w:p>
    <w:p w14:paraId="4D586B22" w14:textId="77777777" w:rsidR="00DE094F" w:rsidRDefault="00000000">
      <w:pPr>
        <w:pStyle w:val="BodyText"/>
        <w:spacing w:line="276" w:lineRule="auto"/>
        <w:ind w:right="509"/>
      </w:pPr>
      <w:r>
        <w:rPr>
          <w:b/>
          <w:bCs/>
        </w:rPr>
        <w:t xml:space="preserve">է. </w:t>
      </w:r>
      <w:r>
        <w:t>ՄՈՒՀ-ում</w:t>
      </w:r>
      <w:r>
        <w:rPr>
          <w:spacing w:val="-3"/>
        </w:rPr>
        <w:t xml:space="preserve"> </w:t>
      </w:r>
      <w:r>
        <w:t>գործում</w:t>
      </w:r>
      <w:r>
        <w:rPr>
          <w:spacing w:val="-2"/>
        </w:rPr>
        <w:t xml:space="preserve"> </w:t>
      </w:r>
      <w:r>
        <w:t>են կրթական</w:t>
      </w:r>
      <w:r>
        <w:rPr>
          <w:spacing w:val="-1"/>
        </w:rPr>
        <w:t xml:space="preserve"> </w:t>
      </w:r>
      <w:r>
        <w:t>ծրագրերի</w:t>
      </w:r>
      <w:r>
        <w:rPr>
          <w:spacing w:val="-2"/>
        </w:rPr>
        <w:t xml:space="preserve"> </w:t>
      </w:r>
      <w:r>
        <w:t>և</w:t>
      </w:r>
      <w:r>
        <w:rPr>
          <w:spacing w:val="-3"/>
        </w:rPr>
        <w:t xml:space="preserve"> </w:t>
      </w:r>
      <w:r>
        <w:t>շնորհվող</w:t>
      </w:r>
      <w:r>
        <w:rPr>
          <w:spacing w:val="-1"/>
        </w:rPr>
        <w:t xml:space="preserve"> </w:t>
      </w:r>
      <w:r>
        <w:t>որակավորումների որակի</w:t>
      </w:r>
      <w:r>
        <w:rPr>
          <w:spacing w:val="-2"/>
        </w:rPr>
        <w:t xml:space="preserve"> </w:t>
      </w:r>
      <w:r>
        <w:t>մասին թարմացված, օբյեկտիվ և անկողմնակալ քանակական և որակական տեղեկատվության հրապարակումները գնահատող մեխանիզմներ:</w:t>
      </w:r>
    </w:p>
    <w:p w14:paraId="5412E3C6" w14:textId="77777777" w:rsidR="00DE094F" w:rsidRDefault="00DE094F">
      <w:pPr>
        <w:pStyle w:val="BodyText"/>
        <w:spacing w:before="22"/>
        <w:ind w:left="0"/>
        <w:jc w:val="left"/>
      </w:pPr>
    </w:p>
    <w:p w14:paraId="73B8F666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spacing w:before="1"/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4" w:name="_bookmark14"/>
      <w:bookmarkEnd w:id="14"/>
      <w:r>
        <w:rPr>
          <w:color w:val="1F4D78"/>
          <w:sz w:val="20"/>
          <w:szCs w:val="20"/>
        </w:rPr>
        <w:t>ՄԱՍՆԱԳԻՏՈՒԹՅԱՆ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ԿՐԹԱԿԱՆ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ԾՐԱԳՐԵՐԸ</w:t>
      </w:r>
    </w:p>
    <w:p w14:paraId="19D18E3C" w14:textId="77777777" w:rsidR="00DE094F" w:rsidRDefault="00000000">
      <w:pPr>
        <w:pStyle w:val="Heading1"/>
        <w:spacing w:line="261" w:lineRule="auto"/>
        <w:ind w:right="511"/>
      </w:pPr>
      <w:r>
        <w:rPr>
          <w:b w:val="0"/>
          <w:bCs w:val="0"/>
          <w:sz w:val="20"/>
          <w:szCs w:val="20"/>
        </w:rPr>
        <w:t xml:space="preserve">ՉԱՓԱՆԻՇ. </w:t>
      </w:r>
      <w:r>
        <w:t xml:space="preserve">ՄԿԾ-ները համապատասխանում են հաստատության առաքելությանը, կազմում են հաստատության պլանավորման բաղկացուցիչ մաս և նպաստում են </w:t>
      </w:r>
      <w:r>
        <w:rPr>
          <w:spacing w:val="-2"/>
        </w:rPr>
        <w:t>շարժունությանը</w:t>
      </w:r>
      <w:r>
        <w:rPr>
          <w:spacing w:val="-8"/>
        </w:rPr>
        <w:t xml:space="preserve"> </w:t>
      </w:r>
      <w:r>
        <w:rPr>
          <w:spacing w:val="-2"/>
        </w:rPr>
        <w:t>և</w:t>
      </w:r>
      <w:r>
        <w:rPr>
          <w:spacing w:val="-5"/>
        </w:rPr>
        <w:t xml:space="preserve"> </w:t>
      </w:r>
      <w:r>
        <w:rPr>
          <w:spacing w:val="-2"/>
        </w:rPr>
        <w:t>միջազգայնացմանը:</w:t>
      </w:r>
    </w:p>
    <w:p w14:paraId="174A4BEC" w14:textId="77777777" w:rsidR="00DE094F" w:rsidRDefault="00000000">
      <w:pPr>
        <w:pStyle w:val="BodyText"/>
        <w:spacing w:before="14" w:line="276" w:lineRule="auto"/>
        <w:ind w:right="511"/>
      </w:pPr>
      <w:r>
        <w:rPr>
          <w:b/>
          <w:bCs/>
        </w:rPr>
        <w:t xml:space="preserve">ա. </w:t>
      </w:r>
      <w:r>
        <w:t>ՄՈՒՀ-ի մասնագիտությունների կրթական ծրագրերը համահունչ են առաքելությանը, համապատասխանում են պետական կրթական չափորոշիչներին, մանրամասն նկարագրված են` ըստ շնորհվող որակավորումների ակնկալվող ուսումնառության արդյունքների,</w:t>
      </w:r>
    </w:p>
    <w:p w14:paraId="184F5216" w14:textId="77777777" w:rsidR="00DE094F" w:rsidRDefault="00000000">
      <w:pPr>
        <w:pStyle w:val="BodyText"/>
        <w:spacing w:line="276" w:lineRule="auto"/>
        <w:ind w:right="514"/>
      </w:pPr>
      <w:r>
        <w:rPr>
          <w:b/>
          <w:bCs/>
        </w:rPr>
        <w:t xml:space="preserve">բ. </w:t>
      </w:r>
      <w:r>
        <w:t>ՄՈՒՀ-ն ունի մասնագիտությունների կրթական ծրագրերի ուսումնառության ակնկալվող արդյունքներին համապատասխան դասավանդման և ուսումնառության մեթոդների ընտրության քաղաքականություն, որը նպաստում է ուսանողակենտրոն ուսուցմանը,</w:t>
      </w:r>
    </w:p>
    <w:p w14:paraId="360CD60F" w14:textId="77777777" w:rsidR="00DE094F" w:rsidRDefault="00000000">
      <w:pPr>
        <w:pStyle w:val="BodyText"/>
        <w:spacing w:line="276" w:lineRule="auto"/>
        <w:ind w:right="514"/>
      </w:pPr>
      <w:r>
        <w:rPr>
          <w:b/>
          <w:bCs/>
        </w:rPr>
        <w:t xml:space="preserve">գ. </w:t>
      </w:r>
      <w:r>
        <w:t>ՄՈՒՀ-ն ունի ուսանողների գնահատման քաղաքականություն՝ ըստ ուսումնառության արդյունքների, և ապահովում է ակադեմիական ազնվությունը,</w:t>
      </w:r>
    </w:p>
    <w:p w14:paraId="257CBC8A" w14:textId="77777777" w:rsidR="00DE094F" w:rsidRDefault="00000000">
      <w:pPr>
        <w:pStyle w:val="BodyText"/>
        <w:spacing w:before="2" w:line="276" w:lineRule="auto"/>
        <w:ind w:right="512"/>
      </w:pPr>
      <w:r>
        <w:rPr>
          <w:b/>
          <w:bCs/>
        </w:rPr>
        <w:t xml:space="preserve">դ. </w:t>
      </w:r>
      <w:r>
        <w:t>ՄՈՒՀ-ի մասնագիտությունների կրթական ծրագրերը բովանդակային առումով համահունչ են նմանատիպ</w:t>
      </w:r>
      <w:r>
        <w:rPr>
          <w:spacing w:val="-7"/>
        </w:rPr>
        <w:t xml:space="preserve"> </w:t>
      </w:r>
      <w:r>
        <w:t>այլ</w:t>
      </w:r>
      <w:r>
        <w:rPr>
          <w:spacing w:val="-6"/>
        </w:rPr>
        <w:t xml:space="preserve"> </w:t>
      </w:r>
      <w:r>
        <w:t>ճանաչված</w:t>
      </w:r>
      <w:r>
        <w:rPr>
          <w:spacing w:val="-7"/>
        </w:rPr>
        <w:t xml:space="preserve"> </w:t>
      </w:r>
      <w:r>
        <w:t>մասնագիտությունների</w:t>
      </w:r>
      <w:r>
        <w:rPr>
          <w:spacing w:val="-7"/>
        </w:rPr>
        <w:t xml:space="preserve"> </w:t>
      </w:r>
      <w:r>
        <w:t>կրթական</w:t>
      </w:r>
      <w:r>
        <w:rPr>
          <w:spacing w:val="-7"/>
        </w:rPr>
        <w:t xml:space="preserve"> </w:t>
      </w:r>
      <w:r>
        <w:t>ծրագրերին</w:t>
      </w:r>
      <w:r>
        <w:rPr>
          <w:spacing w:val="-5"/>
        </w:rPr>
        <w:t xml:space="preserve"> </w:t>
      </w:r>
      <w:r>
        <w:t>և</w:t>
      </w:r>
      <w:r>
        <w:rPr>
          <w:spacing w:val="-10"/>
        </w:rPr>
        <w:t xml:space="preserve"> </w:t>
      </w:r>
      <w:r>
        <w:t>նպաստում</w:t>
      </w:r>
      <w:r>
        <w:rPr>
          <w:spacing w:val="-5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ուսանողների ու դասավանդողների շարժունությանը, միջազգայնացմանը,</w:t>
      </w:r>
    </w:p>
    <w:p w14:paraId="3D59D1B9" w14:textId="77777777" w:rsidR="00DE094F" w:rsidRDefault="00000000">
      <w:pPr>
        <w:pStyle w:val="BodyText"/>
        <w:spacing w:line="273" w:lineRule="auto"/>
        <w:ind w:right="511"/>
      </w:pPr>
      <w:r>
        <w:rPr>
          <w:b/>
          <w:bCs/>
        </w:rPr>
        <w:t xml:space="preserve">ե. </w:t>
      </w:r>
      <w:r>
        <w:t>ՄՈՒՀ-ում առկա է մասնագիտությունների կրթական ծրագրերի մշտադիտարկման, արդյունավետության գնահատման, բարելավման քաղաքականություն:</w:t>
      </w:r>
    </w:p>
    <w:p w14:paraId="39CF8D02" w14:textId="77777777" w:rsidR="00DE094F" w:rsidRDefault="00DE094F">
      <w:pPr>
        <w:pStyle w:val="BodyText"/>
        <w:spacing w:line="273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A6167A8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spacing w:before="85"/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5" w:name="_bookmark15"/>
      <w:bookmarkEnd w:id="15"/>
      <w:r>
        <w:rPr>
          <w:color w:val="1F4D78"/>
          <w:spacing w:val="-2"/>
          <w:sz w:val="20"/>
          <w:szCs w:val="20"/>
        </w:rPr>
        <w:lastRenderedPageBreak/>
        <w:t>ՈՒՍԱՆՈՂՆԵՐԸ</w:t>
      </w:r>
    </w:p>
    <w:p w14:paraId="35D28162" w14:textId="77777777" w:rsidR="00DE094F" w:rsidRDefault="00000000">
      <w:pPr>
        <w:pStyle w:val="Heading1"/>
        <w:spacing w:line="264" w:lineRule="auto"/>
        <w:ind w:right="515"/>
      </w:pPr>
      <w:r>
        <w:rPr>
          <w:b w:val="0"/>
          <w:bCs w:val="0"/>
          <w:spacing w:val="-2"/>
          <w:sz w:val="20"/>
          <w:szCs w:val="20"/>
        </w:rPr>
        <w:t>ՉԱՓԱՆԻՇ.</w:t>
      </w:r>
      <w:r>
        <w:rPr>
          <w:b w:val="0"/>
          <w:bCs w:val="0"/>
          <w:spacing w:val="-11"/>
          <w:sz w:val="20"/>
          <w:szCs w:val="20"/>
        </w:rPr>
        <w:t xml:space="preserve"> </w:t>
      </w:r>
      <w:r>
        <w:rPr>
          <w:spacing w:val="-2"/>
        </w:rPr>
        <w:t>ՄՈՒՀ-ն</w:t>
      </w:r>
      <w:r>
        <w:rPr>
          <w:spacing w:val="-14"/>
        </w:rPr>
        <w:t xml:space="preserve"> </w:t>
      </w:r>
      <w:r>
        <w:rPr>
          <w:spacing w:val="-2"/>
        </w:rPr>
        <w:t>ուսանողներին</w:t>
      </w:r>
      <w:r>
        <w:rPr>
          <w:spacing w:val="-13"/>
        </w:rPr>
        <w:t xml:space="preserve"> </w:t>
      </w:r>
      <w:r>
        <w:rPr>
          <w:spacing w:val="-2"/>
        </w:rPr>
        <w:t>տրամադրում</w:t>
      </w:r>
      <w:r>
        <w:rPr>
          <w:spacing w:val="-13"/>
        </w:rPr>
        <w:t xml:space="preserve"> </w:t>
      </w:r>
      <w:r>
        <w:rPr>
          <w:spacing w:val="-2"/>
        </w:rPr>
        <w:t>է</w:t>
      </w:r>
      <w:r>
        <w:rPr>
          <w:spacing w:val="-13"/>
        </w:rPr>
        <w:t xml:space="preserve"> </w:t>
      </w:r>
      <w:r>
        <w:rPr>
          <w:spacing w:val="-2"/>
        </w:rPr>
        <w:t>համապատասխան</w:t>
      </w:r>
      <w:r>
        <w:rPr>
          <w:spacing w:val="-12"/>
        </w:rPr>
        <w:t xml:space="preserve"> </w:t>
      </w:r>
      <w:r>
        <w:rPr>
          <w:spacing w:val="-2"/>
        </w:rPr>
        <w:t xml:space="preserve">աջակցություն՝ </w:t>
      </w:r>
      <w:r>
        <w:rPr>
          <w:spacing w:val="-4"/>
        </w:rPr>
        <w:t>կրթական</w:t>
      </w:r>
      <w:r>
        <w:rPr>
          <w:spacing w:val="-9"/>
        </w:rPr>
        <w:t xml:space="preserve"> </w:t>
      </w:r>
      <w:r>
        <w:rPr>
          <w:spacing w:val="-4"/>
        </w:rPr>
        <w:t>միջավայրի</w:t>
      </w:r>
      <w:r>
        <w:rPr>
          <w:spacing w:val="-7"/>
        </w:rPr>
        <w:t xml:space="preserve"> </w:t>
      </w:r>
      <w:r>
        <w:rPr>
          <w:spacing w:val="-4"/>
        </w:rPr>
        <w:t>արդյունավետությունն</w:t>
      </w:r>
      <w:r>
        <w:rPr>
          <w:spacing w:val="-10"/>
        </w:rPr>
        <w:t xml:space="preserve"> </w:t>
      </w:r>
      <w:r>
        <w:rPr>
          <w:spacing w:val="-4"/>
        </w:rPr>
        <w:t>ապահովելու</w:t>
      </w:r>
      <w:r>
        <w:rPr>
          <w:spacing w:val="-9"/>
        </w:rPr>
        <w:t xml:space="preserve"> </w:t>
      </w:r>
      <w:r>
        <w:rPr>
          <w:spacing w:val="-4"/>
        </w:rPr>
        <w:t>նպատակով:</w:t>
      </w:r>
    </w:p>
    <w:p w14:paraId="67BA4EE9" w14:textId="77777777" w:rsidR="00DE094F" w:rsidRDefault="00DE094F">
      <w:pPr>
        <w:pStyle w:val="BodyText"/>
        <w:spacing w:before="18"/>
        <w:ind w:left="0"/>
        <w:jc w:val="left"/>
        <w:rPr>
          <w:b/>
          <w:sz w:val="21"/>
        </w:rPr>
      </w:pPr>
    </w:p>
    <w:p w14:paraId="71723754" w14:textId="77777777" w:rsidR="00DE094F" w:rsidRDefault="00000000">
      <w:pPr>
        <w:pStyle w:val="BodyText"/>
        <w:spacing w:line="276" w:lineRule="auto"/>
        <w:ind w:right="512"/>
      </w:pPr>
      <w:r>
        <w:rPr>
          <w:b/>
          <w:bCs/>
        </w:rPr>
        <w:t xml:space="preserve">ա. </w:t>
      </w:r>
      <w:r>
        <w:t>ՄՈՒՀ-ում գործում են ուսանողների հավաքագրման, ընտրության և ընդունելության իրականացման հստակ մեխանիզմներ,</w:t>
      </w:r>
    </w:p>
    <w:p w14:paraId="45C186EE" w14:textId="77777777" w:rsidR="00DE094F" w:rsidRDefault="00000000">
      <w:pPr>
        <w:pStyle w:val="BodyText"/>
        <w:spacing w:before="1" w:line="276" w:lineRule="auto"/>
        <w:ind w:right="514"/>
      </w:pPr>
      <w:r>
        <w:rPr>
          <w:b/>
          <w:bCs/>
        </w:rPr>
        <w:t>բ.</w:t>
      </w:r>
      <w:r>
        <w:rPr>
          <w:b/>
          <w:bCs/>
          <w:spacing w:val="-5"/>
        </w:rPr>
        <w:t xml:space="preserve"> </w:t>
      </w:r>
      <w:r>
        <w:t>ՄՈՒՀ-ն</w:t>
      </w:r>
      <w:r>
        <w:rPr>
          <w:spacing w:val="-9"/>
        </w:rPr>
        <w:t xml:space="preserve"> </w:t>
      </w:r>
      <w:r>
        <w:t>ունի</w:t>
      </w:r>
      <w:r>
        <w:rPr>
          <w:spacing w:val="-10"/>
        </w:rPr>
        <w:t xml:space="preserve"> </w:t>
      </w:r>
      <w:r>
        <w:t>ուսանողների</w:t>
      </w:r>
      <w:r>
        <w:rPr>
          <w:spacing w:val="-9"/>
        </w:rPr>
        <w:t xml:space="preserve"> </w:t>
      </w:r>
      <w:r>
        <w:t>կրթական</w:t>
      </w:r>
      <w:r>
        <w:rPr>
          <w:spacing w:val="-8"/>
        </w:rPr>
        <w:t xml:space="preserve"> </w:t>
      </w:r>
      <w:r>
        <w:t>կարիքների</w:t>
      </w:r>
      <w:r>
        <w:rPr>
          <w:spacing w:val="-7"/>
        </w:rPr>
        <w:t xml:space="preserve"> </w:t>
      </w:r>
      <w:r>
        <w:t>վերհանման</w:t>
      </w:r>
      <w:r>
        <w:rPr>
          <w:spacing w:val="-7"/>
        </w:rPr>
        <w:t xml:space="preserve"> </w:t>
      </w:r>
      <w:r>
        <w:t>քաղաքականություն</w:t>
      </w:r>
      <w:r>
        <w:rPr>
          <w:spacing w:val="-7"/>
        </w:rPr>
        <w:t xml:space="preserve"> </w:t>
      </w:r>
      <w:r>
        <w:t>և</w:t>
      </w:r>
      <w:r>
        <w:rPr>
          <w:spacing w:val="-10"/>
        </w:rPr>
        <w:t xml:space="preserve"> </w:t>
      </w:r>
      <w:r>
        <w:t xml:space="preserve">ընթացակարգեր, </w:t>
      </w:r>
      <w:r>
        <w:rPr>
          <w:b/>
          <w:bCs/>
        </w:rPr>
        <w:t xml:space="preserve">գ. </w:t>
      </w:r>
      <w:r>
        <w:t xml:space="preserve">ՄՈՒՀ-ը ստեղծում է լրացուցիչ պարապմունքների կազմակերպման և խորհրդատվություն տրամադրելու հնարավորություններ` ուսանողների արդյունավետ ուսումնառությանը նպաստելու </w:t>
      </w:r>
      <w:r>
        <w:rPr>
          <w:spacing w:val="-2"/>
        </w:rPr>
        <w:t>համար,</w:t>
      </w:r>
    </w:p>
    <w:p w14:paraId="2C622437" w14:textId="77777777" w:rsidR="00DE094F" w:rsidRDefault="00000000">
      <w:pPr>
        <w:pStyle w:val="BodyText"/>
        <w:spacing w:line="276" w:lineRule="auto"/>
        <w:ind w:right="515"/>
      </w:pPr>
      <w:r>
        <w:rPr>
          <w:b/>
          <w:bCs/>
        </w:rPr>
        <w:t xml:space="preserve">դ. </w:t>
      </w:r>
      <w:r>
        <w:t>ՄՈՒՀ-ում սահմանված է ուսանողներին օժանդակություն և ուղղորդում տրամադրելու նպատակով վարչական աշխատակազմին դիմելու հստակ կանոնակարգ և ժամանակացույց,</w:t>
      </w:r>
    </w:p>
    <w:p w14:paraId="4C141DF5" w14:textId="77777777" w:rsidR="00DE094F" w:rsidRDefault="00000000">
      <w:pPr>
        <w:pStyle w:val="BodyText"/>
      </w:pPr>
      <w:r>
        <w:rPr>
          <w:b/>
          <w:bCs/>
        </w:rPr>
        <w:t>ե.</w:t>
      </w:r>
      <w:r>
        <w:rPr>
          <w:b/>
          <w:bCs/>
          <w:spacing w:val="-9"/>
        </w:rPr>
        <w:t xml:space="preserve"> </w:t>
      </w:r>
      <w:r>
        <w:t>ՄՈՒՀ-ում</w:t>
      </w:r>
      <w:r>
        <w:rPr>
          <w:spacing w:val="-9"/>
        </w:rPr>
        <w:t xml:space="preserve"> </w:t>
      </w:r>
      <w:r>
        <w:t>գործում</w:t>
      </w:r>
      <w:r>
        <w:rPr>
          <w:spacing w:val="-10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ուսանողների</w:t>
      </w:r>
      <w:r>
        <w:rPr>
          <w:spacing w:val="-8"/>
        </w:rPr>
        <w:t xml:space="preserve"> </w:t>
      </w:r>
      <w:r>
        <w:t>կարիերային</w:t>
      </w:r>
      <w:r>
        <w:rPr>
          <w:spacing w:val="-5"/>
        </w:rPr>
        <w:t xml:space="preserve"> </w:t>
      </w:r>
      <w:r>
        <w:t>նպաստող</w:t>
      </w:r>
      <w:r>
        <w:rPr>
          <w:spacing w:val="-6"/>
        </w:rPr>
        <w:t xml:space="preserve"> </w:t>
      </w:r>
      <w:r>
        <w:rPr>
          <w:spacing w:val="-2"/>
        </w:rPr>
        <w:t>ծառայություններ,</w:t>
      </w:r>
    </w:p>
    <w:p w14:paraId="3ACE20E3" w14:textId="77777777" w:rsidR="00DE094F" w:rsidRDefault="00000000">
      <w:pPr>
        <w:pStyle w:val="BodyText"/>
        <w:tabs>
          <w:tab w:val="left" w:pos="775"/>
          <w:tab w:val="left" w:pos="1656"/>
          <w:tab w:val="left" w:pos="2832"/>
          <w:tab w:val="left" w:pos="3144"/>
          <w:tab w:val="left" w:pos="4856"/>
          <w:tab w:val="left" w:pos="6414"/>
          <w:tab w:val="left" w:pos="8197"/>
        </w:tabs>
        <w:spacing w:before="35" w:line="278" w:lineRule="auto"/>
        <w:ind w:right="517"/>
        <w:jc w:val="left"/>
      </w:pPr>
      <w:r>
        <w:rPr>
          <w:b/>
          <w:bCs/>
          <w:spacing w:val="-6"/>
        </w:rPr>
        <w:t>զ.</w:t>
      </w:r>
      <w:r>
        <w:rPr>
          <w:b/>
          <w:bCs/>
        </w:rPr>
        <w:tab/>
      </w:r>
      <w:r>
        <w:rPr>
          <w:spacing w:val="-2"/>
        </w:rPr>
        <w:t>ՄՈՒՀ-ն</w:t>
      </w:r>
      <w:r>
        <w:tab/>
      </w:r>
      <w:r>
        <w:rPr>
          <w:spacing w:val="-2"/>
        </w:rPr>
        <w:t>աջակցում</w:t>
      </w:r>
      <w:r>
        <w:tab/>
      </w:r>
      <w:r>
        <w:rPr>
          <w:spacing w:val="-10"/>
        </w:rPr>
        <w:t>է</w:t>
      </w:r>
      <w:r>
        <w:tab/>
      </w:r>
      <w:r>
        <w:rPr>
          <w:spacing w:val="-2"/>
        </w:rPr>
        <w:t>ուսանողներին`</w:t>
      </w:r>
      <w:r>
        <w:tab/>
      </w:r>
      <w:r>
        <w:rPr>
          <w:spacing w:val="-2"/>
        </w:rPr>
        <w:t>ներգրավվելու</w:t>
      </w:r>
      <w:r>
        <w:tab/>
      </w:r>
      <w:r>
        <w:rPr>
          <w:spacing w:val="-2"/>
        </w:rPr>
        <w:t>հաստատության</w:t>
      </w:r>
      <w:r>
        <w:tab/>
      </w:r>
      <w:r>
        <w:rPr>
          <w:spacing w:val="-2"/>
        </w:rPr>
        <w:t>գիտահետազոտական աշխատանքներում,</w:t>
      </w:r>
    </w:p>
    <w:p w14:paraId="10D078FD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է.</w:t>
      </w:r>
      <w:r>
        <w:rPr>
          <w:b/>
          <w:bCs/>
          <w:spacing w:val="80"/>
        </w:rPr>
        <w:t xml:space="preserve"> </w:t>
      </w:r>
      <w:r>
        <w:t>ՄՈՒՀ-ում</w:t>
      </w:r>
      <w:r>
        <w:rPr>
          <w:spacing w:val="78"/>
        </w:rPr>
        <w:t xml:space="preserve"> </w:t>
      </w:r>
      <w:r>
        <w:t>գործում</w:t>
      </w:r>
      <w:r>
        <w:rPr>
          <w:spacing w:val="78"/>
        </w:rPr>
        <w:t xml:space="preserve"> </w:t>
      </w:r>
      <w:r>
        <w:t>է</w:t>
      </w:r>
      <w:r>
        <w:rPr>
          <w:spacing w:val="80"/>
        </w:rPr>
        <w:t xml:space="preserve"> </w:t>
      </w:r>
      <w:r>
        <w:t>ուսանողների</w:t>
      </w:r>
      <w:r>
        <w:rPr>
          <w:spacing w:val="80"/>
        </w:rPr>
        <w:t xml:space="preserve"> </w:t>
      </w:r>
      <w:r>
        <w:t>իրավունքների</w:t>
      </w:r>
      <w:r>
        <w:rPr>
          <w:spacing w:val="79"/>
        </w:rPr>
        <w:t xml:space="preserve"> </w:t>
      </w:r>
      <w:r>
        <w:t>պաշտպանության</w:t>
      </w:r>
      <w:r>
        <w:rPr>
          <w:spacing w:val="80"/>
        </w:rPr>
        <w:t xml:space="preserve"> </w:t>
      </w:r>
      <w:r>
        <w:t>համար</w:t>
      </w:r>
      <w:r>
        <w:rPr>
          <w:spacing w:val="79"/>
        </w:rPr>
        <w:t xml:space="preserve"> </w:t>
      </w:r>
      <w:r>
        <w:t xml:space="preserve">պատասխանատու </w:t>
      </w:r>
      <w:r>
        <w:rPr>
          <w:spacing w:val="-2"/>
        </w:rPr>
        <w:t>մարմին,</w:t>
      </w:r>
    </w:p>
    <w:p w14:paraId="28BE3131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ը.</w:t>
      </w:r>
      <w:r>
        <w:rPr>
          <w:b/>
          <w:bCs/>
          <w:spacing w:val="-8"/>
        </w:rPr>
        <w:t xml:space="preserve"> </w:t>
      </w:r>
      <w:r>
        <w:t>ՄՈՒՀ-ում</w:t>
      </w:r>
      <w:r>
        <w:rPr>
          <w:spacing w:val="-13"/>
        </w:rPr>
        <w:t xml:space="preserve"> </w:t>
      </w:r>
      <w:r>
        <w:t>գործում</w:t>
      </w:r>
      <w:r>
        <w:rPr>
          <w:spacing w:val="-10"/>
        </w:rPr>
        <w:t xml:space="preserve"> </w:t>
      </w:r>
      <w:r>
        <w:t>են</w:t>
      </w:r>
      <w:r>
        <w:rPr>
          <w:spacing w:val="-12"/>
        </w:rPr>
        <w:t xml:space="preserve"> </w:t>
      </w:r>
      <w:r>
        <w:t>ուսանողների</w:t>
      </w:r>
      <w:r>
        <w:rPr>
          <w:spacing w:val="-11"/>
        </w:rPr>
        <w:t xml:space="preserve"> </w:t>
      </w:r>
      <w:r>
        <w:t>կրթական,</w:t>
      </w:r>
      <w:r>
        <w:rPr>
          <w:spacing w:val="-11"/>
        </w:rPr>
        <w:t xml:space="preserve"> </w:t>
      </w:r>
      <w:r>
        <w:t>խորհրդատվական</w:t>
      </w:r>
      <w:r>
        <w:rPr>
          <w:spacing w:val="-7"/>
        </w:rPr>
        <w:t xml:space="preserve"> </w:t>
      </w:r>
      <w:r>
        <w:t>և</w:t>
      </w:r>
      <w:r>
        <w:rPr>
          <w:spacing w:val="-14"/>
        </w:rPr>
        <w:t xml:space="preserve"> </w:t>
      </w:r>
      <w:r>
        <w:t>այլ</w:t>
      </w:r>
      <w:r>
        <w:rPr>
          <w:spacing w:val="-10"/>
        </w:rPr>
        <w:t xml:space="preserve"> </w:t>
      </w:r>
      <w:r>
        <w:t>մատուցվող</w:t>
      </w:r>
      <w:r>
        <w:rPr>
          <w:spacing w:val="-10"/>
        </w:rPr>
        <w:t xml:space="preserve"> </w:t>
      </w:r>
      <w:r>
        <w:t>ծառայությունների գնահատման և որակի ապահովման մեխանիզմներ:</w:t>
      </w:r>
    </w:p>
    <w:p w14:paraId="2371EFE2" w14:textId="77777777" w:rsidR="00DE094F" w:rsidRDefault="00DE094F">
      <w:pPr>
        <w:pStyle w:val="BodyText"/>
        <w:spacing w:before="20"/>
        <w:ind w:left="0"/>
        <w:jc w:val="left"/>
      </w:pPr>
    </w:p>
    <w:p w14:paraId="650C64BA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spacing w:before="1"/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6" w:name="_bookmark16"/>
      <w:bookmarkEnd w:id="16"/>
      <w:r>
        <w:rPr>
          <w:color w:val="1F4D78"/>
          <w:sz w:val="20"/>
          <w:szCs w:val="20"/>
        </w:rPr>
        <w:t>ՊՐՈՖԵՍՈՐԱԴԱՍԱԽՈՍԱԿԱՆ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ՈՒՍՈՒՄՆԱՕԺԱՆԴԱԿ</w:t>
      </w:r>
      <w:r>
        <w:rPr>
          <w:color w:val="1F4D78"/>
          <w:spacing w:val="-13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ԿԱԶՄԸ</w:t>
      </w:r>
    </w:p>
    <w:p w14:paraId="2781132E" w14:textId="77777777" w:rsidR="00DE094F" w:rsidRDefault="00000000">
      <w:pPr>
        <w:pStyle w:val="Heading1"/>
        <w:spacing w:before="22" w:line="264" w:lineRule="auto"/>
        <w:ind w:right="513"/>
      </w:pPr>
      <w:r>
        <w:rPr>
          <w:b w:val="0"/>
          <w:bCs w:val="0"/>
          <w:sz w:val="20"/>
          <w:szCs w:val="20"/>
        </w:rPr>
        <w:t xml:space="preserve">ՉԱՓԱՆԻՇ. </w:t>
      </w:r>
      <w:r>
        <w:t xml:space="preserve">ՄՈՒՀ-ի առաքելությանը հասնելու և ՄԿԾ-ների նպատակներն </w:t>
      </w:r>
      <w:r>
        <w:rPr>
          <w:spacing w:val="-6"/>
        </w:rPr>
        <w:t xml:space="preserve">իրականացնելու համար հաստատությունն ապահովված է անհրաժեշտ մասնագիտական </w:t>
      </w:r>
      <w:r>
        <w:rPr>
          <w:spacing w:val="-4"/>
        </w:rPr>
        <w:t>որակներ</w:t>
      </w:r>
      <w:r>
        <w:rPr>
          <w:spacing w:val="-12"/>
        </w:rPr>
        <w:t xml:space="preserve"> </w:t>
      </w:r>
      <w:r>
        <w:rPr>
          <w:spacing w:val="-4"/>
        </w:rPr>
        <w:t>ունեցող</w:t>
      </w:r>
      <w:r>
        <w:rPr>
          <w:spacing w:val="-11"/>
        </w:rPr>
        <w:t xml:space="preserve"> </w:t>
      </w:r>
      <w:r>
        <w:rPr>
          <w:spacing w:val="-4"/>
        </w:rPr>
        <w:t>պրոֆեսորադասախոսական</w:t>
      </w:r>
      <w:r>
        <w:rPr>
          <w:spacing w:val="-12"/>
        </w:rPr>
        <w:t xml:space="preserve"> </w:t>
      </w:r>
      <w:r>
        <w:rPr>
          <w:spacing w:val="-4"/>
        </w:rPr>
        <w:t>և</w:t>
      </w:r>
      <w:r>
        <w:rPr>
          <w:spacing w:val="-11"/>
        </w:rPr>
        <w:t xml:space="preserve"> </w:t>
      </w:r>
      <w:r>
        <w:rPr>
          <w:spacing w:val="-4"/>
        </w:rPr>
        <w:t>ուսումնաօժանդակ</w:t>
      </w:r>
      <w:r>
        <w:rPr>
          <w:spacing w:val="-11"/>
        </w:rPr>
        <w:t xml:space="preserve"> </w:t>
      </w:r>
      <w:r>
        <w:rPr>
          <w:spacing w:val="-4"/>
        </w:rPr>
        <w:t>կազմով:</w:t>
      </w:r>
    </w:p>
    <w:p w14:paraId="1DC99CDC" w14:textId="77777777" w:rsidR="00DE094F" w:rsidRDefault="00DE094F">
      <w:pPr>
        <w:pStyle w:val="BodyText"/>
        <w:spacing w:before="72"/>
        <w:ind w:left="0"/>
        <w:jc w:val="left"/>
        <w:rPr>
          <w:b/>
          <w:sz w:val="21"/>
        </w:rPr>
      </w:pPr>
    </w:p>
    <w:p w14:paraId="5A9372E5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ա. </w:t>
      </w:r>
      <w:r>
        <w:t xml:space="preserve">ՄՈՒՀ-ում գործում են կրթական ծրագրերն իրականացնելու համար անհրաժեշտ որակավորումներ ունեցող պրոֆեսորադասախոսական և ուսումնաօժանդակ կազմի ընտրության քաղաքականություն և </w:t>
      </w:r>
      <w:r>
        <w:rPr>
          <w:spacing w:val="-2"/>
        </w:rPr>
        <w:t>ընթացակարգեր,</w:t>
      </w:r>
    </w:p>
    <w:p w14:paraId="65ABA643" w14:textId="77777777" w:rsidR="00DE094F" w:rsidRDefault="00000000">
      <w:pPr>
        <w:pStyle w:val="BodyText"/>
        <w:spacing w:before="1" w:line="273" w:lineRule="auto"/>
        <w:ind w:right="514"/>
      </w:pPr>
      <w:r>
        <w:rPr>
          <w:b/>
          <w:bCs/>
        </w:rPr>
        <w:t xml:space="preserve">բ. </w:t>
      </w:r>
      <w:r>
        <w:t>ՄՈՒՀ-ի</w:t>
      </w:r>
      <w:r>
        <w:rPr>
          <w:spacing w:val="-2"/>
        </w:rPr>
        <w:t xml:space="preserve"> </w:t>
      </w:r>
      <w:r>
        <w:t>յուրաքանչյուր կրթական ծրագրի համար</w:t>
      </w:r>
      <w:r>
        <w:rPr>
          <w:spacing w:val="-1"/>
        </w:rPr>
        <w:t xml:space="preserve"> </w:t>
      </w:r>
      <w:r>
        <w:t>սահմանված են պրոֆեսորադասախոսական կազմի մասնագիտական որակներին ներկայացվող հստակ պահանջներ,</w:t>
      </w:r>
    </w:p>
    <w:p w14:paraId="051647D6" w14:textId="77777777" w:rsidR="00DE094F" w:rsidRDefault="00000000">
      <w:pPr>
        <w:pStyle w:val="BodyText"/>
        <w:spacing w:before="4" w:line="276" w:lineRule="auto"/>
        <w:ind w:right="510"/>
      </w:pPr>
      <w:r>
        <w:rPr>
          <w:b/>
          <w:bCs/>
        </w:rPr>
        <w:t xml:space="preserve">գ. </w:t>
      </w:r>
      <w:r>
        <w:t>ՄՈՒՀ-ը սահմանել է հստակ քաղաքականություն և ընթացակարգեր դասախոսական կազմի պարբերական գնահատման համար,</w:t>
      </w:r>
    </w:p>
    <w:p w14:paraId="42CE9B02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դ. </w:t>
      </w:r>
      <w:r>
        <w:t>պարբերաբար իրականացվող ներքին և արտաքին գնահատումների արդյունքում բացահայտված կարիքներին համապատասխան` ՄՈՒՀ-ն իրականացնում է դասավանդողների կատարելագործմանն ուղղված միջոցառումներ,</w:t>
      </w:r>
    </w:p>
    <w:p w14:paraId="0B1D7365" w14:textId="77777777" w:rsidR="00DE094F" w:rsidRDefault="00000000">
      <w:pPr>
        <w:pStyle w:val="BodyText"/>
        <w:spacing w:line="276" w:lineRule="auto"/>
        <w:ind w:right="517"/>
      </w:pPr>
      <w:r>
        <w:rPr>
          <w:b/>
          <w:bCs/>
        </w:rPr>
        <w:t xml:space="preserve">ե. </w:t>
      </w:r>
      <w:r>
        <w:t>ՄՈՒՀ-ը երաշխավորում է մասնագիտությունների կրթական ծրագրերի համապատասխան պրոֆեսորադասախոսական կազմով ապահովվածության կայունությունը,</w:t>
      </w:r>
    </w:p>
    <w:p w14:paraId="03E0B11A" w14:textId="77777777" w:rsidR="00DE094F" w:rsidRDefault="00000000">
      <w:pPr>
        <w:pStyle w:val="BodyText"/>
        <w:spacing w:line="273" w:lineRule="auto"/>
        <w:ind w:right="512"/>
      </w:pPr>
      <w:r>
        <w:rPr>
          <w:b/>
          <w:bCs/>
        </w:rPr>
        <w:t xml:space="preserve">զ. </w:t>
      </w:r>
      <w:r>
        <w:t>ՄՈՒՀ-ում գործում են պրոֆեսորադասախոսական կազմի մասնագիտական առաջընթացի ապահովման քաղաքականություն ու ընթացակարգեր,</w:t>
      </w:r>
    </w:p>
    <w:p w14:paraId="5DF6E9E4" w14:textId="77777777" w:rsidR="00DE094F" w:rsidRDefault="00000000">
      <w:pPr>
        <w:pStyle w:val="BodyText"/>
        <w:spacing w:before="5" w:line="276" w:lineRule="auto"/>
        <w:ind w:right="511"/>
      </w:pPr>
      <w:r>
        <w:rPr>
          <w:b/>
          <w:bCs/>
        </w:rPr>
        <w:t xml:space="preserve">է. </w:t>
      </w:r>
      <w:r>
        <w:t>ՄՈՒՀ-ն ունի անհրաժեշտ վարչական և ուսումնաօժանդակ աշխատակազմ` ռազմավարական նպատակների իրականացման համար:</w:t>
      </w:r>
    </w:p>
    <w:p w14:paraId="6477B98D" w14:textId="77777777" w:rsidR="00DE094F" w:rsidRDefault="00DE094F">
      <w:pPr>
        <w:pStyle w:val="BodyText"/>
        <w:spacing w:before="24"/>
        <w:ind w:left="0"/>
        <w:jc w:val="left"/>
      </w:pPr>
    </w:p>
    <w:p w14:paraId="60163B60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7" w:name="_bookmark17"/>
      <w:bookmarkEnd w:id="17"/>
      <w:r>
        <w:rPr>
          <w:color w:val="1F4D78"/>
          <w:sz w:val="20"/>
          <w:szCs w:val="20"/>
        </w:rPr>
        <w:t>ՀԵՏԱԶՈՏՈՒԹՅՈՒՆԸ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ԶԱՐԳԱՑՈՒՄԸ</w:t>
      </w:r>
    </w:p>
    <w:p w14:paraId="4FF0B3F5" w14:textId="77777777" w:rsidR="00DE094F" w:rsidRDefault="00000000">
      <w:pPr>
        <w:pStyle w:val="Heading1"/>
        <w:spacing w:before="23" w:line="264" w:lineRule="auto"/>
        <w:ind w:right="513"/>
      </w:pPr>
      <w:r>
        <w:rPr>
          <w:b w:val="0"/>
          <w:bCs w:val="0"/>
          <w:spacing w:val="-2"/>
          <w:sz w:val="20"/>
          <w:szCs w:val="20"/>
        </w:rPr>
        <w:t>ՉԱՓԱՆԻՇ.</w:t>
      </w:r>
      <w:r>
        <w:rPr>
          <w:b w:val="0"/>
          <w:bCs w:val="0"/>
          <w:spacing w:val="-8"/>
          <w:sz w:val="20"/>
          <w:szCs w:val="20"/>
        </w:rPr>
        <w:t xml:space="preserve"> </w:t>
      </w:r>
      <w:r>
        <w:rPr>
          <w:spacing w:val="-2"/>
        </w:rPr>
        <w:t>ՄՈՒՀ-ն</w:t>
      </w:r>
      <w:r>
        <w:rPr>
          <w:spacing w:val="-11"/>
        </w:rPr>
        <w:t xml:space="preserve"> </w:t>
      </w:r>
      <w:r>
        <w:rPr>
          <w:spacing w:val="-2"/>
        </w:rPr>
        <w:t>ապահովում</w:t>
      </w:r>
      <w:r>
        <w:rPr>
          <w:spacing w:val="-10"/>
        </w:rPr>
        <w:t xml:space="preserve"> </w:t>
      </w:r>
      <w:r>
        <w:rPr>
          <w:spacing w:val="-2"/>
        </w:rPr>
        <w:t>է</w:t>
      </w:r>
      <w:r>
        <w:rPr>
          <w:spacing w:val="-9"/>
        </w:rPr>
        <w:t xml:space="preserve"> </w:t>
      </w:r>
      <w:r>
        <w:rPr>
          <w:spacing w:val="-2"/>
        </w:rPr>
        <w:t>հետազոտական</w:t>
      </w:r>
      <w:r>
        <w:rPr>
          <w:spacing w:val="-10"/>
        </w:rPr>
        <w:t xml:space="preserve"> </w:t>
      </w:r>
      <w:r>
        <w:rPr>
          <w:spacing w:val="-2"/>
        </w:rPr>
        <w:t>գործունեության</w:t>
      </w:r>
      <w:r>
        <w:rPr>
          <w:spacing w:val="-10"/>
        </w:rPr>
        <w:t xml:space="preserve"> </w:t>
      </w:r>
      <w:r>
        <w:rPr>
          <w:spacing w:val="-2"/>
        </w:rPr>
        <w:t>իրականացումը</w:t>
      </w:r>
      <w:r>
        <w:rPr>
          <w:spacing w:val="-11"/>
        </w:rPr>
        <w:t xml:space="preserve"> </w:t>
      </w:r>
      <w:r>
        <w:rPr>
          <w:spacing w:val="-2"/>
        </w:rPr>
        <w:t xml:space="preserve">և </w:t>
      </w:r>
      <w:r>
        <w:t>կապն</w:t>
      </w:r>
      <w:r>
        <w:rPr>
          <w:spacing w:val="-7"/>
        </w:rPr>
        <w:t xml:space="preserve"> </w:t>
      </w:r>
      <w:r>
        <w:t>ուսումնառության</w:t>
      </w:r>
      <w:r>
        <w:rPr>
          <w:spacing w:val="-9"/>
        </w:rPr>
        <w:t xml:space="preserve"> </w:t>
      </w:r>
      <w:r>
        <w:t>հետ:</w:t>
      </w:r>
    </w:p>
    <w:p w14:paraId="60348EED" w14:textId="77777777" w:rsidR="00DE094F" w:rsidRDefault="00DE094F">
      <w:pPr>
        <w:pStyle w:val="Heading1"/>
        <w:spacing w:line="264" w:lineRule="auto"/>
        <w:sectPr w:rsidR="00DE094F">
          <w:pgSz w:w="12240" w:h="15840"/>
          <w:pgMar w:top="1020" w:right="720" w:bottom="1560" w:left="720" w:header="0" w:footer="1335" w:gutter="0"/>
          <w:cols w:space="720"/>
        </w:sectPr>
      </w:pPr>
    </w:p>
    <w:p w14:paraId="5B5BFA87" w14:textId="77777777" w:rsidR="00DE094F" w:rsidRDefault="00000000">
      <w:pPr>
        <w:pStyle w:val="BodyText"/>
        <w:spacing w:before="81" w:line="276" w:lineRule="auto"/>
        <w:jc w:val="left"/>
      </w:pPr>
      <w:r>
        <w:rPr>
          <w:b/>
          <w:bCs/>
        </w:rPr>
        <w:lastRenderedPageBreak/>
        <w:t>ա.</w:t>
      </w:r>
      <w:r>
        <w:rPr>
          <w:b/>
          <w:bCs/>
          <w:spacing w:val="77"/>
        </w:rPr>
        <w:t xml:space="preserve"> </w:t>
      </w:r>
      <w:r>
        <w:t>ՄՈՒՀ-ում</w:t>
      </w:r>
      <w:r>
        <w:rPr>
          <w:spacing w:val="72"/>
        </w:rPr>
        <w:t xml:space="preserve"> </w:t>
      </w:r>
      <w:r>
        <w:t>առկա</w:t>
      </w:r>
      <w:r>
        <w:rPr>
          <w:spacing w:val="74"/>
        </w:rPr>
        <w:t xml:space="preserve"> </w:t>
      </w:r>
      <w:r>
        <w:t>է</w:t>
      </w:r>
      <w:r>
        <w:rPr>
          <w:spacing w:val="73"/>
        </w:rPr>
        <w:t xml:space="preserve"> </w:t>
      </w:r>
      <w:r>
        <w:t>հետազոտական</w:t>
      </w:r>
      <w:r>
        <w:rPr>
          <w:spacing w:val="76"/>
        </w:rPr>
        <w:t xml:space="preserve"> </w:t>
      </w:r>
      <w:r>
        <w:t>ոլորտում</w:t>
      </w:r>
      <w:r>
        <w:rPr>
          <w:spacing w:val="76"/>
        </w:rPr>
        <w:t xml:space="preserve"> </w:t>
      </w:r>
      <w:r>
        <w:t>իր</w:t>
      </w:r>
      <w:r>
        <w:rPr>
          <w:spacing w:val="75"/>
        </w:rPr>
        <w:t xml:space="preserve"> </w:t>
      </w:r>
      <w:r>
        <w:t>հետաքրքրությունները</w:t>
      </w:r>
      <w:r>
        <w:rPr>
          <w:spacing w:val="76"/>
        </w:rPr>
        <w:t xml:space="preserve"> </w:t>
      </w:r>
      <w:r>
        <w:t>և</w:t>
      </w:r>
      <w:r>
        <w:rPr>
          <w:spacing w:val="75"/>
        </w:rPr>
        <w:t xml:space="preserve"> </w:t>
      </w:r>
      <w:r>
        <w:t>հավակնություններն արտահայտող ռազմավարություն,</w:t>
      </w:r>
    </w:p>
    <w:p w14:paraId="72A7047A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բ.</w:t>
      </w:r>
      <w:r>
        <w:rPr>
          <w:b/>
          <w:bCs/>
          <w:spacing w:val="-1"/>
        </w:rPr>
        <w:t xml:space="preserve"> </w:t>
      </w:r>
      <w:r>
        <w:t>ՄՈՒՀ-ն</w:t>
      </w:r>
      <w:r>
        <w:rPr>
          <w:spacing w:val="-2"/>
        </w:rPr>
        <w:t xml:space="preserve"> </w:t>
      </w:r>
      <w:r>
        <w:t>ունի</w:t>
      </w:r>
      <w:r>
        <w:rPr>
          <w:spacing w:val="-3"/>
        </w:rPr>
        <w:t xml:space="preserve"> </w:t>
      </w:r>
      <w:r>
        <w:t>երկարաժամկետ</w:t>
      </w:r>
      <w:r>
        <w:rPr>
          <w:spacing w:val="-2"/>
        </w:rPr>
        <w:t xml:space="preserve"> </w:t>
      </w:r>
      <w:r>
        <w:t>ռազմավարություն</w:t>
      </w:r>
      <w:r>
        <w:rPr>
          <w:spacing w:val="-3"/>
        </w:rPr>
        <w:t xml:space="preserve"> </w:t>
      </w:r>
      <w:r>
        <w:t>և</w:t>
      </w:r>
      <w:r>
        <w:rPr>
          <w:spacing w:val="-4"/>
        </w:rPr>
        <w:t xml:space="preserve"> </w:t>
      </w:r>
      <w:r>
        <w:t>միջնաժամկետ</w:t>
      </w:r>
      <w:r>
        <w:rPr>
          <w:spacing w:val="-2"/>
        </w:rPr>
        <w:t xml:space="preserve"> </w:t>
      </w:r>
      <w:r>
        <w:t>ու</w:t>
      </w:r>
      <w:r>
        <w:rPr>
          <w:spacing w:val="-2"/>
        </w:rPr>
        <w:t xml:space="preserve"> </w:t>
      </w:r>
      <w:r>
        <w:t>կարճաժամկետ</w:t>
      </w:r>
      <w:r>
        <w:rPr>
          <w:spacing w:val="-4"/>
        </w:rPr>
        <w:t xml:space="preserve"> </w:t>
      </w:r>
      <w:r>
        <w:t>ծրագրեր,</w:t>
      </w:r>
      <w:r>
        <w:rPr>
          <w:spacing w:val="-6"/>
        </w:rPr>
        <w:t xml:space="preserve"> </w:t>
      </w:r>
      <w:r>
        <w:t>որոնք արտահայտում են հետազոտության ոլորտում ՄՈՒՀ-ի հետաքրքրությունները և հավակնությունները,</w:t>
      </w:r>
    </w:p>
    <w:p w14:paraId="0C63AAB1" w14:textId="77777777" w:rsidR="00DE094F" w:rsidRDefault="00000000">
      <w:pPr>
        <w:pStyle w:val="BodyText"/>
        <w:tabs>
          <w:tab w:val="left" w:pos="770"/>
          <w:tab w:val="left" w:pos="1646"/>
          <w:tab w:val="left" w:pos="3009"/>
          <w:tab w:val="left" w:pos="3317"/>
          <w:tab w:val="left" w:pos="5631"/>
          <w:tab w:val="left" w:pos="7328"/>
          <w:tab w:val="left" w:pos="7654"/>
          <w:tab w:val="left" w:pos="8082"/>
          <w:tab w:val="left" w:pos="9613"/>
        </w:tabs>
        <w:spacing w:before="1" w:line="273" w:lineRule="auto"/>
        <w:ind w:right="514"/>
        <w:jc w:val="left"/>
      </w:pPr>
      <w:r>
        <w:rPr>
          <w:b/>
          <w:bCs/>
          <w:spacing w:val="-6"/>
        </w:rPr>
        <w:t>գ.</w:t>
      </w:r>
      <w:r>
        <w:rPr>
          <w:b/>
          <w:bCs/>
        </w:rPr>
        <w:tab/>
      </w:r>
      <w:r>
        <w:rPr>
          <w:spacing w:val="-2"/>
        </w:rPr>
        <w:t>ՄՈՒՀ-ն</w:t>
      </w:r>
      <w:r>
        <w:tab/>
      </w:r>
      <w:r>
        <w:rPr>
          <w:spacing w:val="-2"/>
        </w:rPr>
        <w:t>ապահովում</w:t>
      </w:r>
      <w:r>
        <w:tab/>
      </w:r>
      <w:r>
        <w:rPr>
          <w:spacing w:val="-10"/>
        </w:rPr>
        <w:t>է</w:t>
      </w:r>
      <w:r>
        <w:tab/>
      </w:r>
      <w:r>
        <w:rPr>
          <w:spacing w:val="-2"/>
        </w:rPr>
        <w:t>հետազոտությունների</w:t>
      </w:r>
      <w:r>
        <w:tab/>
      </w:r>
      <w:r>
        <w:rPr>
          <w:spacing w:val="-2"/>
        </w:rPr>
        <w:t>իրականացումը</w:t>
      </w:r>
      <w:r>
        <w:tab/>
      </w:r>
      <w:r>
        <w:rPr>
          <w:spacing w:val="-10"/>
        </w:rPr>
        <w:t>և</w:t>
      </w:r>
      <w:r>
        <w:tab/>
      </w:r>
      <w:r>
        <w:rPr>
          <w:spacing w:val="-6"/>
        </w:rPr>
        <w:t>իր</w:t>
      </w:r>
      <w:r>
        <w:tab/>
      </w:r>
      <w:r>
        <w:rPr>
          <w:spacing w:val="-2"/>
        </w:rPr>
        <w:t>զարգացումը`</w:t>
      </w:r>
      <w:r>
        <w:tab/>
      </w:r>
      <w:r>
        <w:rPr>
          <w:spacing w:val="-2"/>
        </w:rPr>
        <w:t xml:space="preserve">հստակ </w:t>
      </w:r>
      <w:r>
        <w:t>քաղաքականության և ընթացակարգերի միջոցով,</w:t>
      </w:r>
    </w:p>
    <w:p w14:paraId="66981134" w14:textId="77777777" w:rsidR="00DE094F" w:rsidRDefault="00000000">
      <w:pPr>
        <w:pStyle w:val="BodyText"/>
        <w:spacing w:before="4"/>
        <w:jc w:val="left"/>
      </w:pPr>
      <w:r>
        <w:rPr>
          <w:b/>
          <w:bCs/>
        </w:rPr>
        <w:t>դ.</w:t>
      </w:r>
      <w:r>
        <w:rPr>
          <w:b/>
          <w:bCs/>
          <w:spacing w:val="-7"/>
        </w:rPr>
        <w:t xml:space="preserve"> </w:t>
      </w:r>
      <w:r>
        <w:t>ՄՈՒՀ-ը</w:t>
      </w:r>
      <w:r>
        <w:rPr>
          <w:spacing w:val="-8"/>
        </w:rPr>
        <w:t xml:space="preserve"> </w:t>
      </w:r>
      <w:r>
        <w:t>կարևորում</w:t>
      </w:r>
      <w:r>
        <w:rPr>
          <w:spacing w:val="-8"/>
        </w:rPr>
        <w:t xml:space="preserve"> </w:t>
      </w:r>
      <w:r>
        <w:t>է</w:t>
      </w:r>
      <w:r>
        <w:rPr>
          <w:spacing w:val="-10"/>
        </w:rPr>
        <w:t xml:space="preserve"> </w:t>
      </w:r>
      <w:r>
        <w:t>հետազոտական</w:t>
      </w:r>
      <w:r>
        <w:rPr>
          <w:spacing w:val="-8"/>
        </w:rPr>
        <w:t xml:space="preserve"> </w:t>
      </w:r>
      <w:r>
        <w:t>գործունեության</w:t>
      </w:r>
      <w:r>
        <w:rPr>
          <w:spacing w:val="-7"/>
        </w:rPr>
        <w:t xml:space="preserve"> </w:t>
      </w:r>
      <w:r>
        <w:rPr>
          <w:spacing w:val="-2"/>
        </w:rPr>
        <w:t>միջազգայնացումը,</w:t>
      </w:r>
    </w:p>
    <w:p w14:paraId="72D8EDFA" w14:textId="77777777" w:rsidR="00DE094F" w:rsidRDefault="00000000">
      <w:pPr>
        <w:pStyle w:val="BodyText"/>
        <w:spacing w:before="37" w:line="273" w:lineRule="auto"/>
        <w:jc w:val="left"/>
      </w:pPr>
      <w:r>
        <w:rPr>
          <w:b/>
          <w:bCs/>
        </w:rPr>
        <w:t>ե.</w:t>
      </w:r>
      <w:r>
        <w:rPr>
          <w:b/>
          <w:bCs/>
          <w:spacing w:val="-14"/>
        </w:rPr>
        <w:t xml:space="preserve"> </w:t>
      </w:r>
      <w:r>
        <w:t>ՄՈՒՀ-ում</w:t>
      </w:r>
      <w:r>
        <w:rPr>
          <w:spacing w:val="-14"/>
        </w:rPr>
        <w:t xml:space="preserve"> </w:t>
      </w:r>
      <w:r>
        <w:t>գործում</w:t>
      </w:r>
      <w:r>
        <w:rPr>
          <w:spacing w:val="-14"/>
        </w:rPr>
        <w:t xml:space="preserve"> </w:t>
      </w:r>
      <w:r>
        <w:t>են</w:t>
      </w:r>
      <w:r>
        <w:rPr>
          <w:spacing w:val="-13"/>
        </w:rPr>
        <w:t xml:space="preserve"> </w:t>
      </w:r>
      <w:r>
        <w:t>հետազոտական</w:t>
      </w:r>
      <w:r>
        <w:rPr>
          <w:spacing w:val="-11"/>
        </w:rPr>
        <w:t xml:space="preserve"> </w:t>
      </w:r>
      <w:r>
        <w:t>գործունեության</w:t>
      </w:r>
      <w:r>
        <w:rPr>
          <w:spacing w:val="-12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ուսումնական</w:t>
      </w:r>
      <w:r>
        <w:rPr>
          <w:spacing w:val="-11"/>
        </w:rPr>
        <w:t xml:space="preserve"> </w:t>
      </w:r>
      <w:r>
        <w:t>գործընթացի</w:t>
      </w:r>
      <w:r>
        <w:rPr>
          <w:spacing w:val="-13"/>
        </w:rPr>
        <w:t xml:space="preserve"> </w:t>
      </w:r>
      <w:r>
        <w:t xml:space="preserve">փոխկապակցման </w:t>
      </w:r>
      <w:r>
        <w:rPr>
          <w:spacing w:val="-2"/>
        </w:rPr>
        <w:t>մեխանիզմներ:</w:t>
      </w:r>
    </w:p>
    <w:p w14:paraId="072E73DA" w14:textId="77777777" w:rsidR="00DE094F" w:rsidRDefault="00DE094F">
      <w:pPr>
        <w:pStyle w:val="BodyText"/>
        <w:spacing w:before="27"/>
        <w:ind w:left="0"/>
        <w:jc w:val="left"/>
      </w:pPr>
    </w:p>
    <w:p w14:paraId="1C1F388E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8" w:name="_bookmark18"/>
      <w:bookmarkEnd w:id="18"/>
      <w:r>
        <w:rPr>
          <w:color w:val="1F4D78"/>
          <w:sz w:val="20"/>
          <w:szCs w:val="20"/>
        </w:rPr>
        <w:t>ԵՆԹԱԿԱՌՈՒՑՎԱԾՔԸ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ՌԵՍՈՒՐՍՆԵՐԸ</w:t>
      </w:r>
    </w:p>
    <w:p w14:paraId="74C96890" w14:textId="77777777" w:rsidR="00DE094F" w:rsidRDefault="00000000">
      <w:pPr>
        <w:spacing w:before="25" w:line="264" w:lineRule="auto"/>
        <w:ind w:left="360" w:right="516" w:firstLine="566"/>
        <w:jc w:val="both"/>
        <w:rPr>
          <w:b/>
          <w:bCs/>
          <w:sz w:val="21"/>
          <w:szCs w:val="21"/>
        </w:rPr>
      </w:pPr>
      <w:r>
        <w:rPr>
          <w:spacing w:val="-8"/>
          <w:sz w:val="20"/>
          <w:szCs w:val="20"/>
        </w:rPr>
        <w:t>ՉԱՓԱՆԻՇ.</w:t>
      </w:r>
      <w:r>
        <w:rPr>
          <w:sz w:val="20"/>
          <w:szCs w:val="20"/>
        </w:rPr>
        <w:t xml:space="preserve"> </w:t>
      </w:r>
      <w:r>
        <w:rPr>
          <w:b/>
          <w:bCs/>
          <w:spacing w:val="-8"/>
          <w:sz w:val="21"/>
          <w:szCs w:val="21"/>
        </w:rPr>
        <w:t>ՄՈՒՀ-ն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ունի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անհրաժեշտ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ռեսուրսներ`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ուսումնական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միջավայրի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 xml:space="preserve">ստեղծման </w:t>
      </w:r>
      <w:r>
        <w:rPr>
          <w:b/>
          <w:bCs/>
          <w:spacing w:val="-4"/>
          <w:sz w:val="21"/>
          <w:szCs w:val="21"/>
        </w:rPr>
        <w:t>և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սահմանված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առաքելության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ու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նպատակների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արդյունավետ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իրականացման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համար:</w:t>
      </w:r>
    </w:p>
    <w:p w14:paraId="6DBD595E" w14:textId="77777777" w:rsidR="00DE094F" w:rsidRDefault="00000000">
      <w:pPr>
        <w:pStyle w:val="BodyText"/>
        <w:spacing w:before="7" w:line="276" w:lineRule="auto"/>
        <w:ind w:right="515"/>
      </w:pPr>
      <w:r>
        <w:rPr>
          <w:b/>
          <w:bCs/>
        </w:rPr>
        <w:t xml:space="preserve">ա. </w:t>
      </w:r>
      <w:r>
        <w:t>ՄՈՒՀ-ում առկա է մասնագիտությունների կրթական ծրագրերի իրականացման համար անհրաժեշտ ուսումնական միջավայր,</w:t>
      </w:r>
    </w:p>
    <w:p w14:paraId="141A4B22" w14:textId="77777777" w:rsidR="00DE094F" w:rsidRDefault="00000000">
      <w:pPr>
        <w:pStyle w:val="BodyText"/>
        <w:spacing w:before="2" w:line="276" w:lineRule="auto"/>
        <w:ind w:right="512"/>
      </w:pPr>
      <w:r>
        <w:rPr>
          <w:b/>
          <w:bCs/>
        </w:rPr>
        <w:t xml:space="preserve">բ. </w:t>
      </w:r>
      <w:r>
        <w:t>ՄՈՒՀ-ն իր առաքելությունն ու նպատակներն իրականացնելու համար հատկացնում է համապատասխան ֆինանսական ռեսուրսներ` անհրաժեշտ միջոցներով և սարքավորումներով ապահովելու ու գործարկելու համար,</w:t>
      </w:r>
    </w:p>
    <w:p w14:paraId="4FC1250D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գ. </w:t>
      </w:r>
      <w:r>
        <w:t xml:space="preserve">ՄՈՒՀ-ում գործում է մասնագիտությունների կրթական ծրագրերի նպատակների իրականացումն ու շարունակականությունն ապահովող և երաշխավորող ֆինանսական միջոցների բաշխման </w:t>
      </w:r>
      <w:r>
        <w:rPr>
          <w:spacing w:val="-2"/>
        </w:rPr>
        <w:t>քաղաքականություն,</w:t>
      </w:r>
    </w:p>
    <w:p w14:paraId="3FB74B6C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դ. </w:t>
      </w:r>
      <w:r>
        <w:t>ՄՈՒՀ-ի ռեսուրսային բազան հնարավորություն է ընձեռում մասնագիտությունների կրթական ծրագրերի և</w:t>
      </w:r>
      <w:r>
        <w:rPr>
          <w:spacing w:val="-4"/>
        </w:rPr>
        <w:t xml:space="preserve"> </w:t>
      </w:r>
      <w:r>
        <w:t>ռազմավարական</w:t>
      </w:r>
      <w:r>
        <w:rPr>
          <w:spacing w:val="-1"/>
        </w:rPr>
        <w:t xml:space="preserve"> </w:t>
      </w:r>
      <w:r>
        <w:t>պլանի</w:t>
      </w:r>
      <w:r>
        <w:rPr>
          <w:spacing w:val="-3"/>
        </w:rPr>
        <w:t xml:space="preserve"> </w:t>
      </w:r>
      <w:r>
        <w:t>իրականացման</w:t>
      </w:r>
      <w:r>
        <w:rPr>
          <w:spacing w:val="-1"/>
        </w:rPr>
        <w:t xml:space="preserve"> </w:t>
      </w:r>
      <w:r>
        <w:t>համար,</w:t>
      </w:r>
      <w:r>
        <w:rPr>
          <w:spacing w:val="-1"/>
        </w:rPr>
        <w:t xml:space="preserve"> </w:t>
      </w:r>
      <w:r>
        <w:t>ինչը</w:t>
      </w:r>
      <w:r>
        <w:rPr>
          <w:spacing w:val="-3"/>
        </w:rPr>
        <w:t xml:space="preserve"> </w:t>
      </w:r>
      <w:r>
        <w:t>նպաստում</w:t>
      </w:r>
      <w:r>
        <w:rPr>
          <w:spacing w:val="-3"/>
        </w:rPr>
        <w:t xml:space="preserve"> </w:t>
      </w:r>
      <w:r>
        <w:t>է</w:t>
      </w:r>
      <w:r>
        <w:rPr>
          <w:spacing w:val="-3"/>
        </w:rPr>
        <w:t xml:space="preserve"> </w:t>
      </w:r>
      <w:r>
        <w:t>որակի</w:t>
      </w:r>
      <w:r>
        <w:rPr>
          <w:spacing w:val="-3"/>
        </w:rPr>
        <w:t xml:space="preserve"> </w:t>
      </w:r>
      <w:r>
        <w:t>շարունակական բարելավմանը և կայունությանը,</w:t>
      </w:r>
    </w:p>
    <w:p w14:paraId="75D5570E" w14:textId="77777777" w:rsidR="00DE094F" w:rsidRDefault="00000000">
      <w:pPr>
        <w:pStyle w:val="BodyText"/>
        <w:spacing w:line="273" w:lineRule="auto"/>
        <w:ind w:right="512"/>
      </w:pPr>
      <w:r>
        <w:rPr>
          <w:b/>
          <w:bCs/>
        </w:rPr>
        <w:t>ե.</w:t>
      </w:r>
      <w:r>
        <w:rPr>
          <w:b/>
          <w:bCs/>
          <w:spacing w:val="-1"/>
        </w:rPr>
        <w:t xml:space="preserve"> </w:t>
      </w:r>
      <w:r>
        <w:t>ՄՈՒՀ-ում</w:t>
      </w:r>
      <w:r>
        <w:rPr>
          <w:spacing w:val="-6"/>
        </w:rPr>
        <w:t xml:space="preserve"> </w:t>
      </w:r>
      <w:r>
        <w:t>առկա</w:t>
      </w:r>
      <w:r>
        <w:rPr>
          <w:spacing w:val="-3"/>
        </w:rPr>
        <w:t xml:space="preserve"> </w:t>
      </w:r>
      <w:r>
        <w:t>է</w:t>
      </w:r>
      <w:r>
        <w:rPr>
          <w:spacing w:val="-4"/>
        </w:rPr>
        <w:t xml:space="preserve"> </w:t>
      </w:r>
      <w:r>
        <w:t>տեղեկատվությունը</w:t>
      </w:r>
      <w:r>
        <w:rPr>
          <w:spacing w:val="-2"/>
        </w:rPr>
        <w:t xml:space="preserve"> </w:t>
      </w:r>
      <w:r>
        <w:t>և</w:t>
      </w:r>
      <w:r>
        <w:rPr>
          <w:spacing w:val="-5"/>
        </w:rPr>
        <w:t xml:space="preserve"> </w:t>
      </w:r>
      <w:r>
        <w:t>փաստաթղթավորման</w:t>
      </w:r>
      <w:r>
        <w:rPr>
          <w:spacing w:val="-1"/>
        </w:rPr>
        <w:t xml:space="preserve"> </w:t>
      </w:r>
      <w:r>
        <w:t>գործընթացները</w:t>
      </w:r>
      <w:r>
        <w:rPr>
          <w:spacing w:val="-4"/>
        </w:rPr>
        <w:t xml:space="preserve"> </w:t>
      </w:r>
      <w:r>
        <w:t>կառավարելու</w:t>
      </w:r>
      <w:r>
        <w:rPr>
          <w:spacing w:val="-2"/>
        </w:rPr>
        <w:t xml:space="preserve"> </w:t>
      </w:r>
      <w:r>
        <w:t>հստակ քաղաքականություն և ընթացակարգ,</w:t>
      </w:r>
    </w:p>
    <w:p w14:paraId="1479B8B6" w14:textId="77777777" w:rsidR="00DE094F" w:rsidRDefault="00000000">
      <w:pPr>
        <w:pStyle w:val="BodyText"/>
        <w:spacing w:before="4" w:line="276" w:lineRule="auto"/>
        <w:ind w:right="512"/>
      </w:pPr>
      <w:r>
        <w:rPr>
          <w:b/>
          <w:bCs/>
        </w:rPr>
        <w:t xml:space="preserve">զ. </w:t>
      </w:r>
      <w:r>
        <w:t xml:space="preserve">ՄՈՒՀ-ն ստեղծում է ապահով և անվտանգ միջավայր առողջապահական և անվտանգության պահպանմանն ուղղված ծառայությունների միջոցով` հաշվի առնելով հատուկ կարիքներ ունեցող </w:t>
      </w:r>
      <w:r>
        <w:rPr>
          <w:spacing w:val="-2"/>
        </w:rPr>
        <w:t>ուսանողներին,</w:t>
      </w:r>
    </w:p>
    <w:p w14:paraId="1CAFE514" w14:textId="77777777" w:rsidR="00DE094F" w:rsidRDefault="00000000">
      <w:pPr>
        <w:pStyle w:val="BodyText"/>
        <w:spacing w:line="276" w:lineRule="auto"/>
        <w:ind w:right="515"/>
      </w:pPr>
      <w:r>
        <w:rPr>
          <w:b/>
          <w:bCs/>
        </w:rPr>
        <w:t xml:space="preserve">է. </w:t>
      </w:r>
      <w:r>
        <w:t>ՄՈՒՀ-ում գործում են ուսանողներին և դասավանդողներին տրամադրվող ռեսուրսների կիրառելիության, հասանելիության և արդյունավետության գնահատման մեխանիզմներ:</w:t>
      </w:r>
    </w:p>
    <w:p w14:paraId="22F3E445" w14:textId="77777777" w:rsidR="00DE094F" w:rsidRDefault="00DE094F">
      <w:pPr>
        <w:pStyle w:val="BodyText"/>
        <w:spacing w:before="24"/>
        <w:ind w:left="0"/>
        <w:jc w:val="left"/>
      </w:pPr>
    </w:p>
    <w:p w14:paraId="0188E0CB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19" w:name="_bookmark19"/>
      <w:bookmarkEnd w:id="19"/>
      <w:r>
        <w:rPr>
          <w:color w:val="1F4D78"/>
          <w:sz w:val="20"/>
          <w:szCs w:val="20"/>
        </w:rPr>
        <w:t>ՀԱՍԱՐԱԿԱԿԱՆ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ՊԱՏԱՍԽԱՆԱՏՎՈՒԹՅՈՒՆԸ</w:t>
      </w:r>
    </w:p>
    <w:p w14:paraId="7B248849" w14:textId="77777777" w:rsidR="00DE094F" w:rsidRDefault="00000000">
      <w:pPr>
        <w:pStyle w:val="Heading1"/>
        <w:spacing w:before="23" w:line="264" w:lineRule="auto"/>
        <w:jc w:val="left"/>
      </w:pPr>
      <w:r>
        <w:rPr>
          <w:b w:val="0"/>
          <w:bCs w:val="0"/>
          <w:spacing w:val="-2"/>
          <w:sz w:val="20"/>
          <w:szCs w:val="20"/>
        </w:rPr>
        <w:t>ՉԱՓԱՆԻՇ.</w:t>
      </w:r>
      <w:r>
        <w:rPr>
          <w:b w:val="0"/>
          <w:bCs w:val="0"/>
          <w:spacing w:val="27"/>
          <w:sz w:val="20"/>
          <w:szCs w:val="20"/>
        </w:rPr>
        <w:t xml:space="preserve"> </w:t>
      </w:r>
      <w:r>
        <w:rPr>
          <w:spacing w:val="-2"/>
        </w:rPr>
        <w:t>ՄՈՒՀ-ն</w:t>
      </w:r>
      <w:r>
        <w:rPr>
          <w:spacing w:val="25"/>
        </w:rPr>
        <w:t xml:space="preserve"> </w:t>
      </w:r>
      <w:r>
        <w:rPr>
          <w:spacing w:val="-2"/>
        </w:rPr>
        <w:t>իր</w:t>
      </w:r>
      <w:r>
        <w:rPr>
          <w:spacing w:val="25"/>
        </w:rPr>
        <w:t xml:space="preserve"> </w:t>
      </w:r>
      <w:r>
        <w:rPr>
          <w:spacing w:val="-2"/>
        </w:rPr>
        <w:t>տրամադրած</w:t>
      </w:r>
      <w:r>
        <w:rPr>
          <w:spacing w:val="25"/>
        </w:rPr>
        <w:t xml:space="preserve"> </w:t>
      </w:r>
      <w:r>
        <w:rPr>
          <w:spacing w:val="-2"/>
        </w:rPr>
        <w:t>կրթության,</w:t>
      </w:r>
      <w:r>
        <w:rPr>
          <w:spacing w:val="24"/>
        </w:rPr>
        <w:t xml:space="preserve"> </w:t>
      </w:r>
      <w:r>
        <w:rPr>
          <w:spacing w:val="-2"/>
        </w:rPr>
        <w:t>իրականացրած</w:t>
      </w:r>
      <w:r>
        <w:rPr>
          <w:spacing w:val="25"/>
        </w:rPr>
        <w:t xml:space="preserve"> </w:t>
      </w:r>
      <w:r>
        <w:rPr>
          <w:spacing w:val="-2"/>
        </w:rPr>
        <w:t>հետազոտության</w:t>
      </w:r>
      <w:r>
        <w:rPr>
          <w:spacing w:val="24"/>
        </w:rPr>
        <w:t xml:space="preserve"> </w:t>
      </w:r>
      <w:r>
        <w:rPr>
          <w:spacing w:val="-2"/>
        </w:rPr>
        <w:t xml:space="preserve">և </w:t>
      </w:r>
      <w:r>
        <w:rPr>
          <w:spacing w:val="-4"/>
        </w:rPr>
        <w:t>օգտագործած</w:t>
      </w:r>
      <w:r>
        <w:rPr>
          <w:spacing w:val="-12"/>
        </w:rPr>
        <w:t xml:space="preserve"> </w:t>
      </w:r>
      <w:r>
        <w:rPr>
          <w:spacing w:val="-4"/>
        </w:rPr>
        <w:t>ռեսուրսների</w:t>
      </w:r>
      <w:r>
        <w:rPr>
          <w:spacing w:val="-8"/>
        </w:rPr>
        <w:t xml:space="preserve"> </w:t>
      </w:r>
      <w:r>
        <w:rPr>
          <w:spacing w:val="-4"/>
        </w:rPr>
        <w:t>համար</w:t>
      </w:r>
      <w:r>
        <w:rPr>
          <w:spacing w:val="-12"/>
        </w:rPr>
        <w:t xml:space="preserve"> </w:t>
      </w:r>
      <w:r>
        <w:rPr>
          <w:spacing w:val="-4"/>
        </w:rPr>
        <w:t>հաշվետու</w:t>
      </w:r>
      <w:r>
        <w:rPr>
          <w:spacing w:val="-11"/>
        </w:rPr>
        <w:t xml:space="preserve"> </w:t>
      </w:r>
      <w:r>
        <w:rPr>
          <w:spacing w:val="-4"/>
        </w:rPr>
        <w:t>է</w:t>
      </w:r>
      <w:r>
        <w:rPr>
          <w:spacing w:val="-11"/>
        </w:rPr>
        <w:t xml:space="preserve"> </w:t>
      </w:r>
      <w:r>
        <w:rPr>
          <w:spacing w:val="-4"/>
        </w:rPr>
        <w:t>պետությանը</w:t>
      </w:r>
      <w:r>
        <w:rPr>
          <w:spacing w:val="-11"/>
        </w:rPr>
        <w:t xml:space="preserve"> </w:t>
      </w:r>
      <w:r>
        <w:rPr>
          <w:spacing w:val="-4"/>
        </w:rPr>
        <w:t>և</w:t>
      </w:r>
      <w:r>
        <w:rPr>
          <w:spacing w:val="-9"/>
        </w:rPr>
        <w:t xml:space="preserve"> </w:t>
      </w:r>
      <w:r>
        <w:rPr>
          <w:spacing w:val="-4"/>
        </w:rPr>
        <w:t>հասարակությանը:</w:t>
      </w:r>
    </w:p>
    <w:p w14:paraId="438D4FBB" w14:textId="77777777" w:rsidR="00DE094F" w:rsidRDefault="00000000">
      <w:pPr>
        <w:pStyle w:val="BodyText"/>
        <w:spacing w:before="9"/>
        <w:jc w:val="left"/>
      </w:pPr>
      <w:r>
        <w:rPr>
          <w:b/>
          <w:bCs/>
        </w:rPr>
        <w:t>ա.</w:t>
      </w:r>
      <w:r>
        <w:rPr>
          <w:b/>
          <w:bCs/>
          <w:spacing w:val="-7"/>
        </w:rPr>
        <w:t xml:space="preserve"> </w:t>
      </w:r>
      <w:r>
        <w:t>ՄՈՒՀ-ն</w:t>
      </w:r>
      <w:r>
        <w:rPr>
          <w:spacing w:val="-11"/>
        </w:rPr>
        <w:t xml:space="preserve"> </w:t>
      </w:r>
      <w:r>
        <w:t>ունի</w:t>
      </w:r>
      <w:r>
        <w:rPr>
          <w:spacing w:val="-11"/>
        </w:rPr>
        <w:t xml:space="preserve"> </w:t>
      </w:r>
      <w:r>
        <w:t>հաշվետվողականության</w:t>
      </w:r>
      <w:r>
        <w:rPr>
          <w:spacing w:val="-7"/>
        </w:rPr>
        <w:t xml:space="preserve"> </w:t>
      </w:r>
      <w:r>
        <w:t>սահմանված</w:t>
      </w:r>
      <w:r>
        <w:rPr>
          <w:spacing w:val="-9"/>
        </w:rPr>
        <w:t xml:space="preserve"> </w:t>
      </w:r>
      <w:r>
        <w:rPr>
          <w:spacing w:val="-2"/>
        </w:rPr>
        <w:t>կարգ,</w:t>
      </w:r>
    </w:p>
    <w:p w14:paraId="1F389E04" w14:textId="77777777" w:rsidR="00DE094F" w:rsidRDefault="00000000">
      <w:pPr>
        <w:pStyle w:val="BodyText"/>
        <w:spacing w:before="35" w:line="276" w:lineRule="auto"/>
        <w:jc w:val="left"/>
      </w:pPr>
      <w:r>
        <w:rPr>
          <w:b/>
          <w:bCs/>
        </w:rPr>
        <w:t>բ.</w:t>
      </w:r>
      <w:r>
        <w:rPr>
          <w:b/>
          <w:bCs/>
          <w:spacing w:val="26"/>
        </w:rPr>
        <w:t xml:space="preserve"> </w:t>
      </w:r>
      <w:r>
        <w:t xml:space="preserve">ՄՈՒՀ-ն ապահովում է ընթացակարգերի, գործընթացների թափանցիկությունը և հասանելիությունը </w:t>
      </w:r>
      <w:r>
        <w:rPr>
          <w:spacing w:val="-2"/>
        </w:rPr>
        <w:t>հասարակությանը,</w:t>
      </w:r>
    </w:p>
    <w:p w14:paraId="5A12B434" w14:textId="77777777" w:rsidR="00DE094F" w:rsidRDefault="00000000">
      <w:pPr>
        <w:pStyle w:val="BodyText"/>
        <w:spacing w:before="1" w:line="273" w:lineRule="auto"/>
        <w:jc w:val="left"/>
      </w:pPr>
      <w:r>
        <w:rPr>
          <w:b/>
          <w:bCs/>
        </w:rPr>
        <w:t>գ.</w:t>
      </w:r>
      <w:r>
        <w:rPr>
          <w:b/>
          <w:bCs/>
          <w:spacing w:val="-10"/>
        </w:rPr>
        <w:t xml:space="preserve"> </w:t>
      </w:r>
      <w:r>
        <w:t>ՄՈՒՀ-ում</w:t>
      </w:r>
      <w:r>
        <w:rPr>
          <w:spacing w:val="-13"/>
        </w:rPr>
        <w:t xml:space="preserve"> </w:t>
      </w:r>
      <w:r>
        <w:t>գործում</w:t>
      </w:r>
      <w:r>
        <w:rPr>
          <w:spacing w:val="-15"/>
        </w:rPr>
        <w:t xml:space="preserve"> </w:t>
      </w:r>
      <w:r>
        <w:t>են</w:t>
      </w:r>
      <w:r>
        <w:rPr>
          <w:spacing w:val="-12"/>
        </w:rPr>
        <w:t xml:space="preserve"> </w:t>
      </w:r>
      <w:r>
        <w:t>հասարակության</w:t>
      </w:r>
      <w:r>
        <w:rPr>
          <w:spacing w:val="-10"/>
        </w:rPr>
        <w:t xml:space="preserve"> </w:t>
      </w:r>
      <w:r>
        <w:t>հետ</w:t>
      </w:r>
      <w:r>
        <w:rPr>
          <w:spacing w:val="-13"/>
        </w:rPr>
        <w:t xml:space="preserve"> </w:t>
      </w:r>
      <w:r>
        <w:t>կապերի</w:t>
      </w:r>
      <w:r>
        <w:rPr>
          <w:spacing w:val="-13"/>
        </w:rPr>
        <w:t xml:space="preserve"> </w:t>
      </w:r>
      <w:r>
        <w:t>ձևավորմանը</w:t>
      </w:r>
      <w:r>
        <w:rPr>
          <w:spacing w:val="-14"/>
        </w:rPr>
        <w:t xml:space="preserve"> </w:t>
      </w:r>
      <w:r>
        <w:t>նպաստող</w:t>
      </w:r>
      <w:r>
        <w:rPr>
          <w:spacing w:val="-11"/>
        </w:rPr>
        <w:t xml:space="preserve"> </w:t>
      </w:r>
      <w:r>
        <w:t>հետադարձ</w:t>
      </w:r>
      <w:r>
        <w:rPr>
          <w:spacing w:val="-14"/>
        </w:rPr>
        <w:t xml:space="preserve"> </w:t>
      </w:r>
      <w:r>
        <w:t>կապի</w:t>
      </w:r>
      <w:r>
        <w:rPr>
          <w:spacing w:val="-13"/>
        </w:rPr>
        <w:t xml:space="preserve"> </w:t>
      </w:r>
      <w:r>
        <w:t xml:space="preserve">կայուն </w:t>
      </w:r>
      <w:r>
        <w:rPr>
          <w:spacing w:val="-2"/>
        </w:rPr>
        <w:t>մեխանիզմներ,</w:t>
      </w:r>
    </w:p>
    <w:p w14:paraId="1A9803F0" w14:textId="77777777" w:rsidR="00DE094F" w:rsidRDefault="00000000">
      <w:pPr>
        <w:pStyle w:val="BodyText"/>
        <w:spacing w:before="5"/>
        <w:jc w:val="left"/>
      </w:pPr>
      <w:r>
        <w:rPr>
          <w:b/>
          <w:bCs/>
        </w:rPr>
        <w:t>դ.</w:t>
      </w:r>
      <w:r>
        <w:rPr>
          <w:b/>
          <w:bCs/>
          <w:spacing w:val="-7"/>
        </w:rPr>
        <w:t xml:space="preserve"> </w:t>
      </w:r>
      <w:r>
        <w:t>ՄՈՒՀ-ում</w:t>
      </w:r>
      <w:r>
        <w:rPr>
          <w:spacing w:val="-11"/>
        </w:rPr>
        <w:t xml:space="preserve"> </w:t>
      </w:r>
      <w:r>
        <w:t>գործում</w:t>
      </w:r>
      <w:r>
        <w:rPr>
          <w:spacing w:val="-10"/>
        </w:rPr>
        <w:t xml:space="preserve"> </w:t>
      </w:r>
      <w:r>
        <w:t>են</w:t>
      </w:r>
      <w:r>
        <w:rPr>
          <w:spacing w:val="-10"/>
        </w:rPr>
        <w:t xml:space="preserve"> </w:t>
      </w:r>
      <w:r>
        <w:t>հասարակությանը</w:t>
      </w:r>
      <w:r>
        <w:rPr>
          <w:spacing w:val="-9"/>
        </w:rPr>
        <w:t xml:space="preserve"> </w:t>
      </w:r>
      <w:r>
        <w:t>գիտելիքների</w:t>
      </w:r>
      <w:r>
        <w:rPr>
          <w:spacing w:val="-8"/>
        </w:rPr>
        <w:t xml:space="preserve"> </w:t>
      </w:r>
      <w:r>
        <w:t>(արժեքների)</w:t>
      </w:r>
      <w:r>
        <w:rPr>
          <w:spacing w:val="-11"/>
        </w:rPr>
        <w:t xml:space="preserve"> </w:t>
      </w:r>
      <w:r>
        <w:t>փոխանցման</w:t>
      </w:r>
      <w:r>
        <w:rPr>
          <w:spacing w:val="-8"/>
        </w:rPr>
        <w:t xml:space="preserve"> </w:t>
      </w:r>
      <w:r>
        <w:rPr>
          <w:spacing w:val="-2"/>
        </w:rPr>
        <w:t>մեխանիզմներ:</w:t>
      </w:r>
    </w:p>
    <w:p w14:paraId="54DBC7E2" w14:textId="77777777" w:rsidR="00DE094F" w:rsidRDefault="00DE094F">
      <w:pPr>
        <w:pStyle w:val="BodyText"/>
        <w:spacing w:before="59"/>
        <w:ind w:left="0"/>
        <w:jc w:val="left"/>
      </w:pPr>
    </w:p>
    <w:p w14:paraId="0E8FFDB3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20" w:name="_bookmark20"/>
      <w:bookmarkEnd w:id="20"/>
      <w:r>
        <w:rPr>
          <w:color w:val="1F4D78"/>
          <w:sz w:val="20"/>
          <w:szCs w:val="20"/>
        </w:rPr>
        <w:t>ԱՐՏԱՔԻՆ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ԿԱՊԵՐԸ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ՄԻՋԱԶԳԱՅՆԱՑՈՒՄԸ</w:t>
      </w:r>
    </w:p>
    <w:p w14:paraId="45047247" w14:textId="77777777" w:rsidR="00DE094F" w:rsidRDefault="00000000">
      <w:pPr>
        <w:spacing w:before="25" w:line="261" w:lineRule="auto"/>
        <w:ind w:left="360" w:firstLine="566"/>
        <w:rPr>
          <w:b/>
          <w:bCs/>
          <w:sz w:val="21"/>
          <w:szCs w:val="21"/>
        </w:rPr>
      </w:pPr>
      <w:r>
        <w:rPr>
          <w:spacing w:val="-4"/>
          <w:sz w:val="20"/>
          <w:szCs w:val="20"/>
        </w:rPr>
        <w:t>ՉԱՓԱՆԻՇ.</w:t>
      </w:r>
      <w:r>
        <w:rPr>
          <w:spacing w:val="-5"/>
          <w:sz w:val="20"/>
          <w:szCs w:val="20"/>
        </w:rPr>
        <w:t xml:space="preserve"> </w:t>
      </w:r>
      <w:r>
        <w:rPr>
          <w:b/>
          <w:bCs/>
          <w:spacing w:val="-4"/>
          <w:sz w:val="21"/>
          <w:szCs w:val="21"/>
        </w:rPr>
        <w:t>Արտաքին</w:t>
      </w:r>
      <w:r>
        <w:rPr>
          <w:b/>
          <w:bCs/>
          <w:spacing w:val="-6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կապերի</w:t>
      </w:r>
      <w:r>
        <w:rPr>
          <w:b/>
          <w:bCs/>
          <w:spacing w:val="-9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միջոցով</w:t>
      </w:r>
      <w:r>
        <w:rPr>
          <w:b/>
          <w:bCs/>
          <w:spacing w:val="-6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ՄՈՒՀ-ը</w:t>
      </w:r>
      <w:r>
        <w:rPr>
          <w:b/>
          <w:bCs/>
          <w:spacing w:val="-7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խրախուսում</w:t>
      </w:r>
      <w:r>
        <w:rPr>
          <w:b/>
          <w:bCs/>
          <w:spacing w:val="-6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է</w:t>
      </w:r>
      <w:r>
        <w:rPr>
          <w:b/>
          <w:bCs/>
          <w:spacing w:val="-8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փորձի</w:t>
      </w:r>
      <w:r>
        <w:rPr>
          <w:b/>
          <w:bCs/>
          <w:spacing w:val="-8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փոխանակումը</w:t>
      </w:r>
      <w:r>
        <w:rPr>
          <w:b/>
          <w:bCs/>
          <w:spacing w:val="-9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և զարգացումը`</w:t>
      </w:r>
      <w:r>
        <w:rPr>
          <w:b/>
          <w:bCs/>
          <w:spacing w:val="-10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նպաստելով</w:t>
      </w:r>
      <w:r>
        <w:rPr>
          <w:b/>
          <w:bCs/>
          <w:spacing w:val="-7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հաստատության</w:t>
      </w:r>
      <w:r>
        <w:rPr>
          <w:b/>
          <w:bCs/>
          <w:spacing w:val="-7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միջազգայնացմանը:</w:t>
      </w:r>
    </w:p>
    <w:p w14:paraId="56A0D4C0" w14:textId="77777777" w:rsidR="00DE094F" w:rsidRDefault="00DE094F">
      <w:pPr>
        <w:spacing w:line="261" w:lineRule="auto"/>
        <w:rPr>
          <w:b/>
          <w:sz w:val="21"/>
          <w:szCs w:val="21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30EA41C" w14:textId="77777777" w:rsidR="00DE094F" w:rsidRDefault="00000000">
      <w:pPr>
        <w:pStyle w:val="BodyText"/>
        <w:spacing w:before="81" w:line="276" w:lineRule="auto"/>
        <w:ind w:right="513"/>
      </w:pPr>
      <w:r>
        <w:rPr>
          <w:b/>
          <w:bCs/>
        </w:rPr>
        <w:lastRenderedPageBreak/>
        <w:t xml:space="preserve">ա. </w:t>
      </w:r>
      <w:r>
        <w:t>Փորձի փոխանակմանը, զարգացմանը և միջազգայնացմանը նպաստող միջավայր ստեղծելու նպատակով</w:t>
      </w:r>
      <w:r>
        <w:rPr>
          <w:spacing w:val="-5"/>
        </w:rPr>
        <w:t xml:space="preserve"> </w:t>
      </w:r>
      <w:r>
        <w:t>ՄՈՒՀ-ում</w:t>
      </w:r>
      <w:r>
        <w:rPr>
          <w:spacing w:val="-6"/>
        </w:rPr>
        <w:t xml:space="preserve"> </w:t>
      </w:r>
      <w:r>
        <w:t>գործում</w:t>
      </w:r>
      <w:r>
        <w:rPr>
          <w:spacing w:val="-3"/>
        </w:rPr>
        <w:t xml:space="preserve"> </w:t>
      </w:r>
      <w:r>
        <w:t>են</w:t>
      </w:r>
      <w:r>
        <w:rPr>
          <w:spacing w:val="-5"/>
        </w:rPr>
        <w:t xml:space="preserve"> </w:t>
      </w:r>
      <w:r>
        <w:t>արտաքին</w:t>
      </w:r>
      <w:r>
        <w:rPr>
          <w:spacing w:val="-4"/>
        </w:rPr>
        <w:t xml:space="preserve"> </w:t>
      </w:r>
      <w:r>
        <w:t>կապերի</w:t>
      </w:r>
      <w:r>
        <w:rPr>
          <w:spacing w:val="-3"/>
        </w:rPr>
        <w:t xml:space="preserve"> </w:t>
      </w:r>
      <w:r>
        <w:t>հաստատումը</w:t>
      </w:r>
      <w:r>
        <w:rPr>
          <w:spacing w:val="-3"/>
        </w:rPr>
        <w:t xml:space="preserve"> </w:t>
      </w:r>
      <w:r>
        <w:t>խրախուսող</w:t>
      </w:r>
      <w:r>
        <w:rPr>
          <w:spacing w:val="-3"/>
        </w:rPr>
        <w:t xml:space="preserve"> </w:t>
      </w:r>
      <w:r>
        <w:t>քաղաքականություն</w:t>
      </w:r>
      <w:r>
        <w:rPr>
          <w:spacing w:val="-3"/>
        </w:rPr>
        <w:t xml:space="preserve"> </w:t>
      </w:r>
      <w:r>
        <w:t xml:space="preserve">ու </w:t>
      </w:r>
      <w:r>
        <w:rPr>
          <w:spacing w:val="-2"/>
        </w:rPr>
        <w:t>ընթացակարգեր,</w:t>
      </w:r>
    </w:p>
    <w:p w14:paraId="13BAC8A0" w14:textId="77777777" w:rsidR="00DE094F" w:rsidRDefault="00000000">
      <w:pPr>
        <w:pStyle w:val="BodyText"/>
        <w:spacing w:before="1" w:line="276" w:lineRule="auto"/>
        <w:ind w:right="512"/>
      </w:pPr>
      <w:r>
        <w:rPr>
          <w:b/>
          <w:bCs/>
        </w:rPr>
        <w:t xml:space="preserve">բ. </w:t>
      </w:r>
      <w:r>
        <w:t>ՄՈՒՀ-ի արտաքին կապերի և միջազգայնացման ապահովման ենթակառուցվածքը երաշխավորում է կանոնակարգված գործընթաց,</w:t>
      </w:r>
    </w:p>
    <w:p w14:paraId="7FAF5EBD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գ. </w:t>
      </w:r>
      <w:r>
        <w:t>ՄՈՒՀ-ն արդյունավետ համագործակցում է տեղական և միջազգային հաստատությունների և կառույցների հետ,</w:t>
      </w:r>
    </w:p>
    <w:p w14:paraId="05D276D8" w14:textId="77777777" w:rsidR="00DE094F" w:rsidRDefault="00000000">
      <w:pPr>
        <w:pStyle w:val="BodyText"/>
        <w:spacing w:line="273" w:lineRule="auto"/>
        <w:ind w:right="511"/>
      </w:pPr>
      <w:r>
        <w:rPr>
          <w:b/>
          <w:bCs/>
        </w:rPr>
        <w:t xml:space="preserve">դ. </w:t>
      </w:r>
      <w:r>
        <w:t>ՄՈՒՀ-ն ապահովում է ներքին շահակիցների օտար լեզվի իմացության անհրաժեշտ մակարդակ` միջազգայնացման արդյունավետությունը բարձրացնելու համար:</w:t>
      </w:r>
    </w:p>
    <w:p w14:paraId="7625EB72" w14:textId="77777777" w:rsidR="00DE094F" w:rsidRDefault="00DE094F">
      <w:pPr>
        <w:pStyle w:val="BodyText"/>
        <w:spacing w:before="27"/>
        <w:ind w:left="0"/>
        <w:jc w:val="left"/>
      </w:pPr>
    </w:p>
    <w:p w14:paraId="27C67059" w14:textId="77777777" w:rsidR="00DE094F" w:rsidRDefault="00000000">
      <w:pPr>
        <w:pStyle w:val="ListParagraph"/>
        <w:numPr>
          <w:ilvl w:val="1"/>
          <w:numId w:val="29"/>
        </w:numPr>
        <w:tabs>
          <w:tab w:val="left" w:pos="643"/>
        </w:tabs>
        <w:ind w:left="643" w:hanging="283"/>
        <w:jc w:val="left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21" w:name="_bookmark21"/>
      <w:bookmarkEnd w:id="21"/>
      <w:r>
        <w:rPr>
          <w:color w:val="1F4D78"/>
          <w:sz w:val="20"/>
          <w:szCs w:val="20"/>
        </w:rPr>
        <w:t>ՈՐԱԿԻ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ՆԵՐՔԻՆ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ԱՊԱՀՈՎՄԱՆ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ՀԱՄԱԿԱՐԳԸ</w:t>
      </w:r>
    </w:p>
    <w:p w14:paraId="02D0CA99" w14:textId="77777777" w:rsidR="00DE094F" w:rsidRDefault="00000000">
      <w:pPr>
        <w:pStyle w:val="Heading1"/>
        <w:spacing w:line="261" w:lineRule="auto"/>
        <w:ind w:right="512"/>
      </w:pPr>
      <w:r>
        <w:rPr>
          <w:b w:val="0"/>
          <w:bCs w:val="0"/>
          <w:sz w:val="20"/>
          <w:szCs w:val="20"/>
        </w:rPr>
        <w:t xml:space="preserve">ՉԱՓԱՆԻՇ. </w:t>
      </w:r>
      <w:r>
        <w:t xml:space="preserve">ՄՈՒՀ-ն ունի որակի ապահովման ներքին համակարգ, որը նպաստում է </w:t>
      </w:r>
      <w:r>
        <w:rPr>
          <w:spacing w:val="-8"/>
        </w:rPr>
        <w:t>հաստատության բոլոր</w:t>
      </w:r>
      <w:r>
        <w:rPr>
          <w:spacing w:val="-7"/>
        </w:rPr>
        <w:t xml:space="preserve"> </w:t>
      </w:r>
      <w:r>
        <w:rPr>
          <w:spacing w:val="-8"/>
        </w:rPr>
        <w:t>գործընթացների շարունակական</w:t>
      </w:r>
      <w:r>
        <w:rPr>
          <w:spacing w:val="-7"/>
        </w:rPr>
        <w:t xml:space="preserve"> </w:t>
      </w:r>
      <w:r>
        <w:rPr>
          <w:spacing w:val="-8"/>
        </w:rPr>
        <w:t>բարելավմանը</w:t>
      </w:r>
      <w:r>
        <w:rPr>
          <w:spacing w:val="-7"/>
        </w:rPr>
        <w:t xml:space="preserve"> </w:t>
      </w:r>
      <w:r>
        <w:rPr>
          <w:spacing w:val="-8"/>
        </w:rPr>
        <w:t>և որակի</w:t>
      </w:r>
      <w:r>
        <w:rPr>
          <w:spacing w:val="-7"/>
        </w:rPr>
        <w:t xml:space="preserve"> </w:t>
      </w:r>
      <w:r>
        <w:rPr>
          <w:spacing w:val="-8"/>
        </w:rPr>
        <w:t xml:space="preserve">մշակույթի </w:t>
      </w:r>
      <w:r>
        <w:rPr>
          <w:spacing w:val="-2"/>
        </w:rPr>
        <w:t>ձևավորմանը:</w:t>
      </w:r>
    </w:p>
    <w:p w14:paraId="1EF8EEE8" w14:textId="77777777" w:rsidR="00DE094F" w:rsidRDefault="00000000">
      <w:pPr>
        <w:pStyle w:val="BodyText"/>
        <w:spacing w:before="14"/>
        <w:jc w:val="left"/>
      </w:pPr>
      <w:r>
        <w:rPr>
          <w:b/>
          <w:bCs/>
        </w:rPr>
        <w:t>ա.</w:t>
      </w:r>
      <w:r>
        <w:rPr>
          <w:b/>
          <w:bCs/>
          <w:spacing w:val="-15"/>
        </w:rPr>
        <w:t xml:space="preserve"> </w:t>
      </w:r>
      <w:r>
        <w:t>ՄՈՒՀ-ն</w:t>
      </w:r>
      <w:r>
        <w:rPr>
          <w:spacing w:val="-10"/>
        </w:rPr>
        <w:t xml:space="preserve"> </w:t>
      </w:r>
      <w:r>
        <w:t>ունի</w:t>
      </w:r>
      <w:r>
        <w:rPr>
          <w:spacing w:val="-6"/>
        </w:rPr>
        <w:t xml:space="preserve"> </w:t>
      </w:r>
      <w:r>
        <w:t>որակի</w:t>
      </w:r>
      <w:r>
        <w:rPr>
          <w:spacing w:val="-9"/>
        </w:rPr>
        <w:t xml:space="preserve"> </w:t>
      </w:r>
      <w:r>
        <w:t>ապահովման</w:t>
      </w:r>
      <w:r>
        <w:rPr>
          <w:spacing w:val="-7"/>
        </w:rPr>
        <w:t xml:space="preserve"> </w:t>
      </w:r>
      <w:r>
        <w:t>քաղաքականություն</w:t>
      </w:r>
      <w:r>
        <w:rPr>
          <w:spacing w:val="-7"/>
        </w:rPr>
        <w:t xml:space="preserve"> </w:t>
      </w:r>
      <w:r>
        <w:t>ու</w:t>
      </w:r>
      <w:r>
        <w:rPr>
          <w:spacing w:val="-8"/>
        </w:rPr>
        <w:t xml:space="preserve"> </w:t>
      </w:r>
      <w:r>
        <w:rPr>
          <w:spacing w:val="-2"/>
        </w:rPr>
        <w:t>ընթացակարգեր,</w:t>
      </w:r>
    </w:p>
    <w:p w14:paraId="4EF1EAE9" w14:textId="77777777" w:rsidR="00DE094F" w:rsidRDefault="00000000">
      <w:pPr>
        <w:pStyle w:val="BodyText"/>
        <w:spacing w:before="37" w:line="273" w:lineRule="auto"/>
        <w:jc w:val="left"/>
      </w:pPr>
      <w:r>
        <w:rPr>
          <w:b/>
          <w:bCs/>
        </w:rPr>
        <w:t>բ.</w:t>
      </w:r>
      <w:r>
        <w:rPr>
          <w:b/>
          <w:bCs/>
          <w:spacing w:val="40"/>
        </w:rPr>
        <w:t xml:space="preserve"> </w:t>
      </w:r>
      <w:r>
        <w:t>որակի</w:t>
      </w:r>
      <w:r>
        <w:rPr>
          <w:spacing w:val="40"/>
        </w:rPr>
        <w:t xml:space="preserve"> </w:t>
      </w:r>
      <w:r>
        <w:t>ներքին</w:t>
      </w:r>
      <w:r>
        <w:rPr>
          <w:spacing w:val="40"/>
        </w:rPr>
        <w:t xml:space="preserve"> </w:t>
      </w:r>
      <w:r>
        <w:t>ապահովման</w:t>
      </w:r>
      <w:r>
        <w:rPr>
          <w:spacing w:val="40"/>
        </w:rPr>
        <w:t xml:space="preserve"> </w:t>
      </w:r>
      <w:r>
        <w:t>գործընթացների</w:t>
      </w:r>
      <w:r>
        <w:rPr>
          <w:spacing w:val="40"/>
        </w:rPr>
        <w:t xml:space="preserve"> </w:t>
      </w:r>
      <w:r>
        <w:t>կառավարման</w:t>
      </w:r>
      <w:r>
        <w:rPr>
          <w:spacing w:val="40"/>
        </w:rPr>
        <w:t xml:space="preserve"> </w:t>
      </w:r>
      <w:r>
        <w:t>նպատակով</w:t>
      </w:r>
      <w:r>
        <w:rPr>
          <w:spacing w:val="40"/>
        </w:rPr>
        <w:t xml:space="preserve"> </w:t>
      </w:r>
      <w:r>
        <w:t>ՄՈՒՀ-ը</w:t>
      </w:r>
      <w:r>
        <w:rPr>
          <w:spacing w:val="40"/>
        </w:rPr>
        <w:t xml:space="preserve"> </w:t>
      </w:r>
      <w:r>
        <w:t>տրամադրում</w:t>
      </w:r>
      <w:r>
        <w:rPr>
          <w:spacing w:val="40"/>
        </w:rPr>
        <w:t xml:space="preserve"> </w:t>
      </w:r>
      <w:r>
        <w:t>է մարդկային, նյութական և ֆինանսական ռեսուրսներ,</w:t>
      </w:r>
    </w:p>
    <w:p w14:paraId="31CDD911" w14:textId="77777777" w:rsidR="00DE094F" w:rsidRDefault="00000000">
      <w:pPr>
        <w:pStyle w:val="BodyText"/>
        <w:spacing w:before="4" w:line="276" w:lineRule="auto"/>
        <w:ind w:right="1269"/>
        <w:jc w:val="left"/>
      </w:pPr>
      <w:r>
        <w:rPr>
          <w:b/>
          <w:bCs/>
        </w:rPr>
        <w:t>գ.</w:t>
      </w:r>
      <w:r>
        <w:rPr>
          <w:b/>
          <w:bCs/>
          <w:spacing w:val="-6"/>
        </w:rPr>
        <w:t xml:space="preserve"> </w:t>
      </w:r>
      <w:r>
        <w:t>ներքին</w:t>
      </w:r>
      <w:r>
        <w:rPr>
          <w:spacing w:val="-4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արտաքին</w:t>
      </w:r>
      <w:r>
        <w:rPr>
          <w:spacing w:val="-4"/>
        </w:rPr>
        <w:t xml:space="preserve"> </w:t>
      </w:r>
      <w:r>
        <w:t>շահակիցները</w:t>
      </w:r>
      <w:r>
        <w:rPr>
          <w:spacing w:val="-4"/>
        </w:rPr>
        <w:t xml:space="preserve"> </w:t>
      </w:r>
      <w:r>
        <w:t>ներգրավված</w:t>
      </w:r>
      <w:r>
        <w:rPr>
          <w:spacing w:val="-4"/>
        </w:rPr>
        <w:t xml:space="preserve"> </w:t>
      </w:r>
      <w:r>
        <w:t>են</w:t>
      </w:r>
      <w:r>
        <w:rPr>
          <w:spacing w:val="-5"/>
        </w:rPr>
        <w:t xml:space="preserve"> </w:t>
      </w:r>
      <w:r>
        <w:t>որակի</w:t>
      </w:r>
      <w:r>
        <w:rPr>
          <w:spacing w:val="-5"/>
        </w:rPr>
        <w:t xml:space="preserve"> </w:t>
      </w:r>
      <w:r>
        <w:t>ապահովման</w:t>
      </w:r>
      <w:r>
        <w:rPr>
          <w:spacing w:val="-2"/>
        </w:rPr>
        <w:t xml:space="preserve"> </w:t>
      </w:r>
      <w:r>
        <w:t xml:space="preserve">գործընթացներում, </w:t>
      </w:r>
      <w:r>
        <w:rPr>
          <w:b/>
          <w:bCs/>
        </w:rPr>
        <w:t xml:space="preserve">դ. </w:t>
      </w:r>
      <w:r>
        <w:t>որակի ներքին ապահովման համակարգը պարբերաբար վերանայվում է,</w:t>
      </w:r>
    </w:p>
    <w:p w14:paraId="410D34A5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ե.</w:t>
      </w:r>
      <w:r>
        <w:rPr>
          <w:b/>
          <w:bCs/>
          <w:spacing w:val="40"/>
        </w:rPr>
        <w:t xml:space="preserve"> </w:t>
      </w:r>
      <w:r>
        <w:t>որակի</w:t>
      </w:r>
      <w:r>
        <w:rPr>
          <w:spacing w:val="40"/>
        </w:rPr>
        <w:t xml:space="preserve"> </w:t>
      </w:r>
      <w:r>
        <w:t>ապահովման</w:t>
      </w:r>
      <w:r>
        <w:rPr>
          <w:spacing w:val="40"/>
        </w:rPr>
        <w:t xml:space="preserve"> </w:t>
      </w:r>
      <w:r>
        <w:t>ներքին</w:t>
      </w:r>
      <w:r>
        <w:rPr>
          <w:spacing w:val="40"/>
        </w:rPr>
        <w:t xml:space="preserve"> </w:t>
      </w:r>
      <w:r>
        <w:t>համակարգն</w:t>
      </w:r>
      <w:r>
        <w:rPr>
          <w:spacing w:val="40"/>
        </w:rPr>
        <w:t xml:space="preserve"> </w:t>
      </w:r>
      <w:r>
        <w:t>ապահովում</w:t>
      </w:r>
      <w:r>
        <w:rPr>
          <w:spacing w:val="40"/>
        </w:rPr>
        <w:t xml:space="preserve"> </w:t>
      </w:r>
      <w:r>
        <w:t>է</w:t>
      </w:r>
      <w:r>
        <w:rPr>
          <w:spacing w:val="40"/>
        </w:rPr>
        <w:t xml:space="preserve"> </w:t>
      </w:r>
      <w:r>
        <w:t>բավարար</w:t>
      </w:r>
      <w:r>
        <w:rPr>
          <w:spacing w:val="40"/>
        </w:rPr>
        <w:t xml:space="preserve"> </w:t>
      </w:r>
      <w:r>
        <w:t>հիմքեր</w:t>
      </w:r>
      <w:r>
        <w:rPr>
          <w:spacing w:val="40"/>
        </w:rPr>
        <w:t xml:space="preserve"> </w:t>
      </w:r>
      <w:r>
        <w:t>որակի</w:t>
      </w:r>
      <w:r>
        <w:rPr>
          <w:spacing w:val="40"/>
        </w:rPr>
        <w:t xml:space="preserve"> </w:t>
      </w:r>
      <w:r>
        <w:t>ապահովման արտաքին գնահատման գործընթացների համար,</w:t>
      </w:r>
    </w:p>
    <w:p w14:paraId="32A9851E" w14:textId="77777777" w:rsidR="00DE094F" w:rsidRDefault="00000000">
      <w:pPr>
        <w:pStyle w:val="BodyText"/>
        <w:spacing w:before="1" w:line="276" w:lineRule="auto"/>
        <w:ind w:right="511"/>
      </w:pPr>
      <w:r>
        <w:rPr>
          <w:b/>
          <w:bCs/>
        </w:rPr>
        <w:t>զ.</w:t>
      </w:r>
      <w:r>
        <w:rPr>
          <w:b/>
          <w:bCs/>
          <w:spacing w:val="-11"/>
        </w:rPr>
        <w:t xml:space="preserve"> </w:t>
      </w:r>
      <w:r>
        <w:t>որակի</w:t>
      </w:r>
      <w:r>
        <w:rPr>
          <w:spacing w:val="-16"/>
        </w:rPr>
        <w:t xml:space="preserve"> </w:t>
      </w:r>
      <w:r>
        <w:t>ապահովման</w:t>
      </w:r>
      <w:r>
        <w:rPr>
          <w:spacing w:val="-12"/>
        </w:rPr>
        <w:t xml:space="preserve"> </w:t>
      </w:r>
      <w:r>
        <w:t>ներքին</w:t>
      </w:r>
      <w:r>
        <w:rPr>
          <w:spacing w:val="-13"/>
        </w:rPr>
        <w:t xml:space="preserve"> </w:t>
      </w:r>
      <w:r>
        <w:t>համակարգն</w:t>
      </w:r>
      <w:r>
        <w:rPr>
          <w:spacing w:val="-13"/>
        </w:rPr>
        <w:t xml:space="preserve"> </w:t>
      </w:r>
      <w:r>
        <w:t>ապահովում</w:t>
      </w:r>
      <w:r>
        <w:rPr>
          <w:spacing w:val="-12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ՄՈՒՀ-ի</w:t>
      </w:r>
      <w:r>
        <w:rPr>
          <w:spacing w:val="-16"/>
        </w:rPr>
        <w:t xml:space="preserve"> </w:t>
      </w:r>
      <w:r>
        <w:t>գործունեության</w:t>
      </w:r>
      <w:r>
        <w:rPr>
          <w:spacing w:val="-10"/>
        </w:rPr>
        <w:t xml:space="preserve"> </w:t>
      </w:r>
      <w:r>
        <w:t>թափանցիկությունը` տրամադրելով ՄՈՒՀ-ի գործընթացների որակի մասին տեղեկատվություն` ներքին և արտաքին շահակիցների համար:</w:t>
      </w:r>
    </w:p>
    <w:p w14:paraId="2C64AE4F" w14:textId="77777777" w:rsidR="00DE094F" w:rsidRDefault="00DE094F">
      <w:pPr>
        <w:pStyle w:val="BodyText"/>
        <w:spacing w:before="23"/>
        <w:ind w:left="0"/>
        <w:jc w:val="left"/>
      </w:pPr>
    </w:p>
    <w:p w14:paraId="2D7FE172" w14:textId="77777777" w:rsidR="00DE094F" w:rsidRDefault="00000000">
      <w:pPr>
        <w:pStyle w:val="BodyText"/>
        <w:ind w:left="5" w:right="161"/>
        <w:jc w:val="center"/>
      </w:pPr>
      <w:bookmarkStart w:id="22" w:name="_bookmark22"/>
      <w:bookmarkEnd w:id="22"/>
      <w:r>
        <w:rPr>
          <w:color w:val="2D74B5"/>
        </w:rPr>
        <w:t>ՄԱՍՆԱԳԻՏՈՒԹՅԱՆ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ԿՐԹԱԿԱՆ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ԾՐԱԳՐԻ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ՀԱՎԱՏԱՐՄԱԳՐՄԱՆ</w:t>
      </w:r>
      <w:r>
        <w:rPr>
          <w:color w:val="2D74B5"/>
          <w:spacing w:val="-13"/>
        </w:rPr>
        <w:t xml:space="preserve"> </w:t>
      </w:r>
      <w:r>
        <w:rPr>
          <w:color w:val="2D74B5"/>
          <w:spacing w:val="-2"/>
        </w:rPr>
        <w:t>ՉԱՓԱՆԻՇՆԵՐ</w:t>
      </w:r>
    </w:p>
    <w:p w14:paraId="1DF8969A" w14:textId="77777777" w:rsidR="00DE094F" w:rsidRDefault="00DE094F">
      <w:pPr>
        <w:pStyle w:val="BodyText"/>
        <w:spacing w:before="59"/>
        <w:ind w:left="0"/>
        <w:jc w:val="left"/>
      </w:pPr>
    </w:p>
    <w:p w14:paraId="64B650A9" w14:textId="77777777" w:rsidR="00DE094F" w:rsidRDefault="00000000">
      <w:pPr>
        <w:pStyle w:val="BodyText"/>
        <w:spacing w:line="273" w:lineRule="auto"/>
        <w:ind w:firstLine="566"/>
        <w:jc w:val="left"/>
      </w:pPr>
      <w:r>
        <w:t>Մասնագիտության</w:t>
      </w:r>
      <w:r>
        <w:rPr>
          <w:spacing w:val="-7"/>
        </w:rPr>
        <w:t xml:space="preserve"> </w:t>
      </w:r>
      <w:r>
        <w:t>կրթական</w:t>
      </w:r>
      <w:r>
        <w:rPr>
          <w:spacing w:val="-7"/>
        </w:rPr>
        <w:t xml:space="preserve"> </w:t>
      </w:r>
      <w:r>
        <w:t>ծրագիրը</w:t>
      </w:r>
      <w:r>
        <w:rPr>
          <w:spacing w:val="-9"/>
        </w:rPr>
        <w:t xml:space="preserve"> </w:t>
      </w:r>
      <w:r>
        <w:t>պետք</w:t>
      </w:r>
      <w:r>
        <w:rPr>
          <w:spacing w:val="-8"/>
        </w:rPr>
        <w:t xml:space="preserve"> </w:t>
      </w:r>
      <w:r>
        <w:t>է</w:t>
      </w:r>
      <w:r>
        <w:rPr>
          <w:spacing w:val="-9"/>
        </w:rPr>
        <w:t xml:space="preserve"> </w:t>
      </w:r>
      <w:r>
        <w:t>շարունակաբար</w:t>
      </w:r>
      <w:r>
        <w:rPr>
          <w:spacing w:val="-8"/>
        </w:rPr>
        <w:t xml:space="preserve"> </w:t>
      </w:r>
      <w:r>
        <w:t>բարելավվի</w:t>
      </w:r>
      <w:r>
        <w:rPr>
          <w:spacing w:val="-6"/>
        </w:rPr>
        <w:t xml:space="preserve"> </w:t>
      </w:r>
      <w:r>
        <w:t>և</w:t>
      </w:r>
      <w:r>
        <w:rPr>
          <w:spacing w:val="-9"/>
        </w:rPr>
        <w:t xml:space="preserve"> </w:t>
      </w:r>
      <w:r>
        <w:t>հետապնդի</w:t>
      </w:r>
      <w:r>
        <w:rPr>
          <w:spacing w:val="-8"/>
        </w:rPr>
        <w:t xml:space="preserve"> </w:t>
      </w:r>
      <w:r>
        <w:t xml:space="preserve">հետևյալ </w:t>
      </w:r>
      <w:r>
        <w:rPr>
          <w:spacing w:val="-2"/>
        </w:rPr>
        <w:t>նպատակները.</w:t>
      </w:r>
    </w:p>
    <w:p w14:paraId="41413E82" w14:textId="77777777" w:rsidR="00DE094F" w:rsidRDefault="00000000">
      <w:pPr>
        <w:pStyle w:val="ListParagraph"/>
        <w:numPr>
          <w:ilvl w:val="0"/>
          <w:numId w:val="23"/>
        </w:numPr>
        <w:tabs>
          <w:tab w:val="left" w:pos="1210"/>
          <w:tab w:val="left" w:pos="1212"/>
        </w:tabs>
        <w:spacing w:before="5" w:line="273" w:lineRule="auto"/>
        <w:ind w:right="658"/>
        <w:rPr>
          <w:sz w:val="20"/>
          <w:szCs w:val="20"/>
        </w:rPr>
      </w:pPr>
      <w:r>
        <w:rPr>
          <w:sz w:val="20"/>
          <w:szCs w:val="20"/>
        </w:rPr>
        <w:t>ձևավորել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ուսումնառության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մշակույթ,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որը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կնպաստի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շրջանավարտների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մոտ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փոխանցելի գիտելիքների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հմտությունների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ձևավորմանը`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հարափոփոխ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միջավայրին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համապատասխան,</w:t>
      </w:r>
    </w:p>
    <w:p w14:paraId="7F07D644" w14:textId="77777777" w:rsidR="00DE094F" w:rsidRDefault="00000000">
      <w:pPr>
        <w:pStyle w:val="ListParagraph"/>
        <w:numPr>
          <w:ilvl w:val="0"/>
          <w:numId w:val="23"/>
        </w:numPr>
        <w:tabs>
          <w:tab w:val="left" w:pos="1210"/>
          <w:tab w:val="left" w:pos="1212"/>
          <w:tab w:val="left" w:pos="2642"/>
          <w:tab w:val="left" w:pos="3828"/>
          <w:tab w:val="left" w:pos="4815"/>
          <w:tab w:val="left" w:pos="7225"/>
          <w:tab w:val="left" w:pos="7602"/>
          <w:tab w:val="left" w:pos="9489"/>
        </w:tabs>
        <w:spacing w:before="2" w:line="273" w:lineRule="auto"/>
        <w:ind w:right="513"/>
        <w:rPr>
          <w:sz w:val="20"/>
          <w:szCs w:val="20"/>
        </w:rPr>
      </w:pPr>
      <w:r>
        <w:rPr>
          <w:spacing w:val="-2"/>
          <w:sz w:val="20"/>
          <w:szCs w:val="20"/>
        </w:rPr>
        <w:t>բարձրացնել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կրթական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ծրագրի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արդյունավետությունը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>և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հասարակության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հանդեպ հաշվետվողականությունը,</w:t>
      </w:r>
    </w:p>
    <w:p w14:paraId="6AB3F51F" w14:textId="77777777" w:rsidR="00DE094F" w:rsidRDefault="00000000">
      <w:pPr>
        <w:pStyle w:val="ListParagraph"/>
        <w:numPr>
          <w:ilvl w:val="0"/>
          <w:numId w:val="23"/>
        </w:numPr>
        <w:tabs>
          <w:tab w:val="left" w:pos="1210"/>
          <w:tab w:val="left" w:pos="1212"/>
        </w:tabs>
        <w:spacing w:before="4" w:line="271" w:lineRule="auto"/>
        <w:ind w:right="661"/>
        <w:rPr>
          <w:sz w:val="20"/>
          <w:szCs w:val="20"/>
        </w:rPr>
      </w:pPr>
      <w:r>
        <w:rPr>
          <w:sz w:val="20"/>
          <w:szCs w:val="20"/>
        </w:rPr>
        <w:t>նպաստել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համադրելիությանը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մրցակցությանը,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ինչպես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նաև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որակավորումների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ճանաչմանը ազգային և միջազգային մակարդակներում:</w:t>
      </w:r>
    </w:p>
    <w:p w14:paraId="14CFA15F" w14:textId="77777777" w:rsidR="00DE094F" w:rsidRDefault="00DE094F">
      <w:pPr>
        <w:pStyle w:val="BodyText"/>
        <w:spacing w:before="19"/>
        <w:ind w:left="0"/>
        <w:jc w:val="left"/>
      </w:pPr>
    </w:p>
    <w:p w14:paraId="7C6E7DB1" w14:textId="77777777" w:rsidR="00DE094F" w:rsidRDefault="00000000">
      <w:pPr>
        <w:pStyle w:val="Heading1"/>
        <w:spacing w:before="1"/>
        <w:ind w:left="926" w:firstLine="0"/>
        <w:jc w:val="left"/>
      </w:pPr>
      <w:r>
        <w:rPr>
          <w:w w:val="90"/>
        </w:rPr>
        <w:t>Ծրագրային</w:t>
      </w:r>
      <w:r>
        <w:rPr>
          <w:spacing w:val="56"/>
        </w:rPr>
        <w:t xml:space="preserve"> </w:t>
      </w:r>
      <w:r>
        <w:rPr>
          <w:w w:val="90"/>
        </w:rPr>
        <w:t>հավատարմագրման</w:t>
      </w:r>
      <w:r>
        <w:rPr>
          <w:spacing w:val="59"/>
        </w:rPr>
        <w:t xml:space="preserve"> </w:t>
      </w:r>
      <w:r>
        <w:rPr>
          <w:w w:val="90"/>
        </w:rPr>
        <w:t>չափանիշները</w:t>
      </w:r>
      <w:r>
        <w:rPr>
          <w:spacing w:val="53"/>
        </w:rPr>
        <w:t xml:space="preserve"> </w:t>
      </w:r>
      <w:r>
        <w:rPr>
          <w:w w:val="90"/>
        </w:rPr>
        <w:t>և</w:t>
      </w:r>
      <w:r>
        <w:rPr>
          <w:spacing w:val="59"/>
        </w:rPr>
        <w:t xml:space="preserve"> </w:t>
      </w:r>
      <w:r>
        <w:rPr>
          <w:w w:val="90"/>
        </w:rPr>
        <w:t>չափորոշիչներն</w:t>
      </w:r>
      <w:r>
        <w:rPr>
          <w:spacing w:val="55"/>
        </w:rPr>
        <w:t xml:space="preserve"> </w:t>
      </w:r>
      <w:r>
        <w:rPr>
          <w:spacing w:val="-5"/>
          <w:w w:val="90"/>
        </w:rPr>
        <w:t>են.</w:t>
      </w:r>
    </w:p>
    <w:p w14:paraId="35D8FABE" w14:textId="77777777" w:rsidR="00DE094F" w:rsidRDefault="00DE094F">
      <w:pPr>
        <w:pStyle w:val="BodyText"/>
        <w:spacing w:before="45"/>
        <w:ind w:left="0"/>
        <w:jc w:val="left"/>
        <w:rPr>
          <w:b/>
          <w:sz w:val="21"/>
        </w:rPr>
      </w:pPr>
    </w:p>
    <w:p w14:paraId="60182636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2"/>
        </w:tabs>
        <w:ind w:left="642" w:hanging="282"/>
        <w:rPr>
          <w:sz w:val="20"/>
          <w:szCs w:val="20"/>
        </w:rPr>
      </w:pPr>
      <w:bookmarkStart w:id="23" w:name="_bookmark23"/>
      <w:bookmarkEnd w:id="23"/>
      <w:r>
        <w:rPr>
          <w:color w:val="1F4D78"/>
          <w:sz w:val="20"/>
          <w:szCs w:val="20"/>
        </w:rPr>
        <w:t>ՄԱՍՆԱԳԻՏՈՒԹՅԱՆ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ԿՐԹԱԿԱՆ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ԾՐԱԳԻՐԸ</w:t>
      </w:r>
    </w:p>
    <w:p w14:paraId="197EC1A2" w14:textId="77777777" w:rsidR="00DE094F" w:rsidRDefault="00000000">
      <w:pPr>
        <w:spacing w:before="24" w:line="264" w:lineRule="auto"/>
        <w:ind w:left="360" w:right="512" w:firstLine="566"/>
        <w:jc w:val="both"/>
        <w:rPr>
          <w:b/>
          <w:bCs/>
          <w:sz w:val="21"/>
          <w:szCs w:val="21"/>
        </w:rPr>
      </w:pPr>
      <w:r>
        <w:rPr>
          <w:sz w:val="20"/>
          <w:szCs w:val="20"/>
        </w:rPr>
        <w:t xml:space="preserve">ՉԱՓԱՆԻՇ. </w:t>
      </w:r>
      <w:r>
        <w:rPr>
          <w:b/>
          <w:bCs/>
          <w:sz w:val="21"/>
          <w:szCs w:val="21"/>
        </w:rPr>
        <w:t xml:space="preserve">Մասնագիտության կրթական ծրագիրը (այսուհետ` ՄԿԾ) համապատասխանում է ՀՀ կրթության որակավորումների ազգային շրջանակի, </w:t>
      </w:r>
      <w:r>
        <w:rPr>
          <w:b/>
          <w:bCs/>
          <w:spacing w:val="-8"/>
          <w:sz w:val="21"/>
          <w:szCs w:val="21"/>
        </w:rPr>
        <w:t>որակավորման</w:t>
      </w:r>
      <w:r>
        <w:rPr>
          <w:b/>
          <w:bCs/>
          <w:spacing w:val="-4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բնութագրի</w:t>
      </w:r>
      <w:r>
        <w:rPr>
          <w:b/>
          <w:bCs/>
          <w:spacing w:val="-3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և</w:t>
      </w:r>
      <w:r>
        <w:rPr>
          <w:b/>
          <w:bCs/>
          <w:spacing w:val="-3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պետական</w:t>
      </w:r>
      <w:r>
        <w:rPr>
          <w:b/>
          <w:bCs/>
          <w:spacing w:val="-4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կրթական</w:t>
      </w:r>
      <w:r>
        <w:rPr>
          <w:b/>
          <w:bCs/>
          <w:spacing w:val="-3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չափորոշչի</w:t>
      </w:r>
      <w:r>
        <w:rPr>
          <w:b/>
          <w:bCs/>
          <w:spacing w:val="-2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պահանջներին,</w:t>
      </w:r>
      <w:r>
        <w:rPr>
          <w:b/>
          <w:bCs/>
          <w:spacing w:val="-4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>ինչպես</w:t>
      </w:r>
      <w:r>
        <w:rPr>
          <w:b/>
          <w:bCs/>
          <w:spacing w:val="-2"/>
          <w:sz w:val="21"/>
          <w:szCs w:val="21"/>
        </w:rPr>
        <w:t xml:space="preserve"> </w:t>
      </w:r>
      <w:r>
        <w:rPr>
          <w:b/>
          <w:bCs/>
          <w:spacing w:val="-8"/>
          <w:sz w:val="21"/>
          <w:szCs w:val="21"/>
        </w:rPr>
        <w:t xml:space="preserve">նաև </w:t>
      </w:r>
      <w:r>
        <w:rPr>
          <w:b/>
          <w:bCs/>
          <w:sz w:val="21"/>
          <w:szCs w:val="21"/>
        </w:rPr>
        <w:t>ՄՈՒՀ-ի առաքելությանը:</w:t>
      </w:r>
    </w:p>
    <w:p w14:paraId="2ED7196D" w14:textId="77777777" w:rsidR="00DE094F" w:rsidRDefault="00DE094F">
      <w:pPr>
        <w:pStyle w:val="BodyText"/>
        <w:spacing w:before="17"/>
        <w:ind w:left="0"/>
        <w:jc w:val="left"/>
        <w:rPr>
          <w:b/>
          <w:sz w:val="21"/>
        </w:rPr>
      </w:pPr>
    </w:p>
    <w:p w14:paraId="0CF73F92" w14:textId="77777777" w:rsidR="00DE094F" w:rsidRDefault="00000000">
      <w:pPr>
        <w:pStyle w:val="BodyText"/>
        <w:spacing w:line="273" w:lineRule="auto"/>
        <w:jc w:val="left"/>
      </w:pPr>
      <w:r>
        <w:rPr>
          <w:b/>
          <w:bCs/>
        </w:rPr>
        <w:t xml:space="preserve">ա. </w:t>
      </w:r>
      <w:r>
        <w:t xml:space="preserve">ՄԿԾ-ի նպատակները և խնդիրները համահունչ են ուսումնական հաստատության առաքելությանը և </w:t>
      </w:r>
      <w:r>
        <w:rPr>
          <w:spacing w:val="-2"/>
        </w:rPr>
        <w:t>նպատակներին,</w:t>
      </w:r>
    </w:p>
    <w:p w14:paraId="044E76C5" w14:textId="77777777" w:rsidR="00DE094F" w:rsidRDefault="00000000">
      <w:pPr>
        <w:pStyle w:val="BodyText"/>
        <w:spacing w:before="4"/>
        <w:jc w:val="left"/>
      </w:pPr>
      <w:r>
        <w:rPr>
          <w:b/>
          <w:bCs/>
        </w:rPr>
        <w:t>բ.</w:t>
      </w:r>
      <w:r>
        <w:rPr>
          <w:b/>
          <w:bCs/>
          <w:spacing w:val="-5"/>
        </w:rPr>
        <w:t xml:space="preserve"> </w:t>
      </w:r>
      <w:r>
        <w:t>ՄԿԾ-ն</w:t>
      </w:r>
      <w:r>
        <w:rPr>
          <w:spacing w:val="-8"/>
        </w:rPr>
        <w:t xml:space="preserve"> </w:t>
      </w:r>
      <w:r>
        <w:t>հանդիսանում</w:t>
      </w:r>
      <w:r>
        <w:rPr>
          <w:spacing w:val="-8"/>
        </w:rPr>
        <w:t xml:space="preserve"> </w:t>
      </w:r>
      <w:r>
        <w:t>է</w:t>
      </w:r>
      <w:r>
        <w:rPr>
          <w:spacing w:val="-6"/>
        </w:rPr>
        <w:t xml:space="preserve"> </w:t>
      </w:r>
      <w:r>
        <w:t>ՄՈՒՀ-ի</w:t>
      </w:r>
      <w:r>
        <w:rPr>
          <w:spacing w:val="-9"/>
        </w:rPr>
        <w:t xml:space="preserve"> </w:t>
      </w:r>
      <w:r>
        <w:t>պլանավորման</w:t>
      </w:r>
      <w:r>
        <w:rPr>
          <w:spacing w:val="-6"/>
        </w:rPr>
        <w:t xml:space="preserve"> </w:t>
      </w:r>
      <w:r>
        <w:t>և</w:t>
      </w:r>
      <w:r>
        <w:rPr>
          <w:spacing w:val="-7"/>
        </w:rPr>
        <w:t xml:space="preserve"> </w:t>
      </w:r>
      <w:r>
        <w:t>ռեսուրսների</w:t>
      </w:r>
      <w:r>
        <w:rPr>
          <w:spacing w:val="-8"/>
        </w:rPr>
        <w:t xml:space="preserve"> </w:t>
      </w:r>
      <w:r>
        <w:t>բաշխման</w:t>
      </w:r>
      <w:r>
        <w:rPr>
          <w:spacing w:val="-5"/>
        </w:rPr>
        <w:t xml:space="preserve"> </w:t>
      </w:r>
      <w:r>
        <w:rPr>
          <w:spacing w:val="-4"/>
        </w:rPr>
        <w:t>մաս,</w:t>
      </w:r>
    </w:p>
    <w:p w14:paraId="512F15EB" w14:textId="77777777" w:rsidR="00DE094F" w:rsidRDefault="00DE094F">
      <w:pPr>
        <w:pStyle w:val="BodyText"/>
        <w:jc w:val="left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1668B49C" w14:textId="77777777" w:rsidR="00DE094F" w:rsidRDefault="00000000">
      <w:pPr>
        <w:pStyle w:val="BodyText"/>
        <w:spacing w:before="81" w:line="276" w:lineRule="auto"/>
        <w:ind w:right="514"/>
      </w:pPr>
      <w:r>
        <w:rPr>
          <w:b/>
          <w:bCs/>
        </w:rPr>
        <w:lastRenderedPageBreak/>
        <w:t xml:space="preserve">գ. </w:t>
      </w:r>
      <w:r>
        <w:t xml:space="preserve">ՄԿԾ-ն մանրամասն նկարագրված է ըստ շնորհվող որակավորման ուսումնառության ակնկալվող </w:t>
      </w:r>
      <w:r>
        <w:rPr>
          <w:spacing w:val="-2"/>
        </w:rPr>
        <w:t>արդյունքների,</w:t>
      </w:r>
    </w:p>
    <w:p w14:paraId="49E58F26" w14:textId="77777777" w:rsidR="00DE094F" w:rsidRDefault="00000000">
      <w:pPr>
        <w:pStyle w:val="BodyText"/>
        <w:spacing w:line="276" w:lineRule="auto"/>
        <w:ind w:right="511"/>
      </w:pPr>
      <w:r>
        <w:rPr>
          <w:b/>
          <w:bCs/>
        </w:rPr>
        <w:t>դ.</w:t>
      </w:r>
      <w:r>
        <w:rPr>
          <w:b/>
          <w:bCs/>
          <w:spacing w:val="-7"/>
        </w:rPr>
        <w:t xml:space="preserve"> </w:t>
      </w:r>
      <w:r>
        <w:t>ՄԿԾ-ն</w:t>
      </w:r>
      <w:r>
        <w:rPr>
          <w:spacing w:val="-4"/>
        </w:rPr>
        <w:t xml:space="preserve"> </w:t>
      </w:r>
      <w:r>
        <w:t>համապատասխանում</w:t>
      </w:r>
      <w:r>
        <w:rPr>
          <w:spacing w:val="-5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ՈԱՇ-ին,</w:t>
      </w:r>
      <w:r>
        <w:rPr>
          <w:spacing w:val="-5"/>
        </w:rPr>
        <w:t xml:space="preserve"> </w:t>
      </w:r>
      <w:r>
        <w:t>մասնագիտական</w:t>
      </w:r>
      <w:r>
        <w:rPr>
          <w:spacing w:val="-4"/>
        </w:rPr>
        <w:t xml:space="preserve"> </w:t>
      </w:r>
      <w:r>
        <w:t>կրթության</w:t>
      </w:r>
      <w:r>
        <w:rPr>
          <w:spacing w:val="-6"/>
        </w:rPr>
        <w:t xml:space="preserve"> </w:t>
      </w:r>
      <w:r>
        <w:t>որակավորումների</w:t>
      </w:r>
      <w:r>
        <w:rPr>
          <w:spacing w:val="-6"/>
        </w:rPr>
        <w:t xml:space="preserve"> </w:t>
      </w:r>
      <w:r>
        <w:t>բնութագրին և մասնագիտության պետական կրթական չափորոշչին,</w:t>
      </w:r>
    </w:p>
    <w:p w14:paraId="06B193C7" w14:textId="77777777" w:rsidR="00DE094F" w:rsidRDefault="00000000">
      <w:pPr>
        <w:pStyle w:val="BodyText"/>
        <w:spacing w:before="1" w:line="276" w:lineRule="auto"/>
        <w:ind w:right="511"/>
      </w:pPr>
      <w:r>
        <w:rPr>
          <w:b/>
          <w:bCs/>
        </w:rPr>
        <w:t xml:space="preserve">ե. </w:t>
      </w:r>
      <w:r>
        <w:t>ՄԿԾ-ն բովանդակային առումով հստակ մշակված է և համահունչ նմանատիպ այլ ճանաչված մասնագիտության կրթական ծրագրի հետ և նպաստում է ուսանողների ու դասախոսական կազմի շարժունությանը և միջազգայնացմանը,</w:t>
      </w:r>
    </w:p>
    <w:p w14:paraId="657EED24" w14:textId="77777777" w:rsidR="00DE094F" w:rsidRDefault="00000000">
      <w:pPr>
        <w:pStyle w:val="BodyText"/>
        <w:spacing w:line="273" w:lineRule="auto"/>
        <w:ind w:right="514"/>
      </w:pPr>
      <w:r>
        <w:rPr>
          <w:b/>
          <w:bCs/>
        </w:rPr>
        <w:t>զ.</w:t>
      </w:r>
      <w:r>
        <w:rPr>
          <w:b/>
          <w:bCs/>
          <w:spacing w:val="-15"/>
        </w:rPr>
        <w:t xml:space="preserve"> </w:t>
      </w:r>
      <w:r>
        <w:t>ՄԿԾ-ի</w:t>
      </w:r>
      <w:r>
        <w:rPr>
          <w:spacing w:val="-16"/>
        </w:rPr>
        <w:t xml:space="preserve"> </w:t>
      </w:r>
      <w:r>
        <w:t>ուսումնառության</w:t>
      </w:r>
      <w:r>
        <w:rPr>
          <w:spacing w:val="-15"/>
        </w:rPr>
        <w:t xml:space="preserve"> </w:t>
      </w:r>
      <w:r>
        <w:t>ակնկալվող</w:t>
      </w:r>
      <w:r>
        <w:rPr>
          <w:spacing w:val="-16"/>
        </w:rPr>
        <w:t xml:space="preserve"> </w:t>
      </w:r>
      <w:r>
        <w:t>արդյունքները</w:t>
      </w:r>
      <w:r>
        <w:rPr>
          <w:spacing w:val="-16"/>
        </w:rPr>
        <w:t xml:space="preserve"> </w:t>
      </w:r>
      <w:r>
        <w:t>բավարարում</w:t>
      </w:r>
      <w:r>
        <w:rPr>
          <w:spacing w:val="-15"/>
        </w:rPr>
        <w:t xml:space="preserve"> </w:t>
      </w:r>
      <w:r>
        <w:t>են</w:t>
      </w:r>
      <w:r>
        <w:rPr>
          <w:spacing w:val="-16"/>
        </w:rPr>
        <w:t xml:space="preserve"> </w:t>
      </w:r>
      <w:r>
        <w:t>ուսանողների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այլ</w:t>
      </w:r>
      <w:r>
        <w:rPr>
          <w:spacing w:val="-16"/>
        </w:rPr>
        <w:t xml:space="preserve"> </w:t>
      </w:r>
      <w:r>
        <w:t xml:space="preserve">շահակիցների </w:t>
      </w:r>
      <w:r>
        <w:rPr>
          <w:spacing w:val="-2"/>
        </w:rPr>
        <w:t>կարիքները,</w:t>
      </w:r>
    </w:p>
    <w:p w14:paraId="515C7297" w14:textId="77777777" w:rsidR="00DE094F" w:rsidRDefault="00000000">
      <w:pPr>
        <w:pStyle w:val="BodyText"/>
        <w:spacing w:before="4" w:line="276" w:lineRule="auto"/>
        <w:ind w:right="509"/>
      </w:pPr>
      <w:r>
        <w:rPr>
          <w:b/>
          <w:bCs/>
        </w:rPr>
        <w:t xml:space="preserve">է. </w:t>
      </w:r>
      <w:r>
        <w:t>առկա են հստակ ընթացակարգեր ու մեխանիզմներ, որոնք ապահովում են ՄԿԾ-ի մշակման, հաստատման, մշտադիտարկման, գնահատման և բարելավման իրականացումը:</w:t>
      </w:r>
    </w:p>
    <w:p w14:paraId="62A4F600" w14:textId="77777777" w:rsidR="00DE094F" w:rsidRDefault="00DE094F">
      <w:pPr>
        <w:pStyle w:val="BodyText"/>
        <w:spacing w:before="24"/>
        <w:ind w:left="0"/>
        <w:jc w:val="left"/>
      </w:pPr>
    </w:p>
    <w:p w14:paraId="6D7E5476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2"/>
        </w:tabs>
        <w:ind w:left="642" w:hanging="282"/>
        <w:rPr>
          <w:sz w:val="20"/>
          <w:szCs w:val="20"/>
        </w:rPr>
      </w:pPr>
      <w:bookmarkStart w:id="24" w:name="_bookmark24"/>
      <w:bookmarkEnd w:id="24"/>
      <w:r>
        <w:rPr>
          <w:color w:val="1F4D78"/>
          <w:sz w:val="20"/>
          <w:szCs w:val="20"/>
        </w:rPr>
        <w:t>ԴԱՍԱԽՈՍԱԿԱՆ</w:t>
      </w:r>
      <w:r>
        <w:rPr>
          <w:color w:val="1F4D78"/>
          <w:spacing w:val="-16"/>
          <w:sz w:val="20"/>
          <w:szCs w:val="20"/>
        </w:rPr>
        <w:t xml:space="preserve"> </w:t>
      </w:r>
      <w:r>
        <w:rPr>
          <w:color w:val="1F4D78"/>
          <w:spacing w:val="-4"/>
          <w:sz w:val="20"/>
          <w:szCs w:val="20"/>
        </w:rPr>
        <w:t>ԿԱԶՄ</w:t>
      </w:r>
    </w:p>
    <w:p w14:paraId="227B1361" w14:textId="77777777" w:rsidR="00DE094F" w:rsidRDefault="00000000">
      <w:pPr>
        <w:spacing w:before="22" w:line="264" w:lineRule="auto"/>
        <w:ind w:left="360" w:right="512" w:firstLine="566"/>
        <w:jc w:val="both"/>
        <w:rPr>
          <w:b/>
          <w:bCs/>
          <w:sz w:val="21"/>
          <w:szCs w:val="21"/>
        </w:rPr>
      </w:pPr>
      <w:r>
        <w:rPr>
          <w:sz w:val="20"/>
          <w:szCs w:val="20"/>
        </w:rPr>
        <w:t xml:space="preserve">ՉԱՓԱՆԻՇ. </w:t>
      </w:r>
      <w:r>
        <w:rPr>
          <w:b/>
          <w:bCs/>
          <w:sz w:val="21"/>
          <w:szCs w:val="21"/>
        </w:rPr>
        <w:t xml:space="preserve">ՄԿԾ-ն ապահովված է մասնագիտական անհրաժեշտ որակավորումներ </w:t>
      </w:r>
      <w:r>
        <w:rPr>
          <w:b/>
          <w:bCs/>
          <w:spacing w:val="-4"/>
          <w:sz w:val="21"/>
          <w:szCs w:val="21"/>
        </w:rPr>
        <w:t>ունեցող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դասախոսական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կազմով`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ՄԿԾ-ի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նպատակներն</w:t>
      </w:r>
      <w:r>
        <w:rPr>
          <w:b/>
          <w:bCs/>
          <w:spacing w:val="-1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իրականացնելու</w:t>
      </w:r>
      <w:r>
        <w:rPr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համար:</w:t>
      </w:r>
    </w:p>
    <w:p w14:paraId="66A321EA" w14:textId="77777777" w:rsidR="00DE094F" w:rsidRDefault="00DE094F">
      <w:pPr>
        <w:pStyle w:val="BodyText"/>
        <w:spacing w:before="20"/>
        <w:ind w:left="0"/>
        <w:jc w:val="left"/>
        <w:rPr>
          <w:b/>
          <w:sz w:val="21"/>
        </w:rPr>
      </w:pPr>
    </w:p>
    <w:p w14:paraId="1B58F842" w14:textId="77777777" w:rsidR="00DE094F" w:rsidRDefault="00000000">
      <w:pPr>
        <w:pStyle w:val="BodyText"/>
        <w:spacing w:line="276" w:lineRule="auto"/>
        <w:ind w:right="511"/>
      </w:pPr>
      <w:r>
        <w:rPr>
          <w:b/>
          <w:bCs/>
        </w:rPr>
        <w:t xml:space="preserve">ա. </w:t>
      </w:r>
      <w:r>
        <w:t xml:space="preserve">ՄԿԾ-ի համար սահմանված են դասախոսական կազմի մասնագիտական որակավորումներին ներկայացվող հստակ պահանջներ և դասախոսական կազմի հավաքագրման քաղաքականություն և </w:t>
      </w:r>
      <w:r>
        <w:rPr>
          <w:spacing w:val="-2"/>
        </w:rPr>
        <w:t>ընթացակարգեր,</w:t>
      </w:r>
    </w:p>
    <w:p w14:paraId="3F38C52F" w14:textId="77777777" w:rsidR="00DE094F" w:rsidRDefault="00000000">
      <w:pPr>
        <w:pStyle w:val="BodyText"/>
        <w:spacing w:line="276" w:lineRule="auto"/>
        <w:ind w:right="511"/>
      </w:pPr>
      <w:r>
        <w:rPr>
          <w:b/>
          <w:bCs/>
        </w:rPr>
        <w:t xml:space="preserve">բ. </w:t>
      </w:r>
      <w:r>
        <w:t>ՄԿԾ-ի շրջանակներում սահմանվել են դասախոսական կազմի պարբերաբար գնահատման հստակ քաղաքականություն ու ընթացակարգեր, որոնք նպաստում են դասախոսների մասնագիտական կարիքների վերհանմանը և զարգացմանը,</w:t>
      </w:r>
    </w:p>
    <w:p w14:paraId="7FF1614E" w14:textId="77777777" w:rsidR="00DE094F" w:rsidRDefault="00000000">
      <w:pPr>
        <w:pStyle w:val="BodyText"/>
        <w:spacing w:line="276" w:lineRule="auto"/>
        <w:ind w:right="1385"/>
      </w:pPr>
      <w:r>
        <w:rPr>
          <w:b/>
          <w:bCs/>
        </w:rPr>
        <w:t>գ.</w:t>
      </w:r>
      <w:r>
        <w:rPr>
          <w:b/>
          <w:bCs/>
          <w:spacing w:val="-6"/>
        </w:rPr>
        <w:t xml:space="preserve"> </w:t>
      </w:r>
      <w:r>
        <w:t>ՄԿԾ-ն</w:t>
      </w:r>
      <w:r>
        <w:rPr>
          <w:spacing w:val="-5"/>
        </w:rPr>
        <w:t xml:space="preserve"> </w:t>
      </w:r>
      <w:r>
        <w:t>նպաստում</w:t>
      </w:r>
      <w:r>
        <w:rPr>
          <w:spacing w:val="-5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դասախոսական</w:t>
      </w:r>
      <w:r>
        <w:rPr>
          <w:spacing w:val="-1"/>
        </w:rPr>
        <w:t xml:space="preserve"> </w:t>
      </w:r>
      <w:r>
        <w:t>կազմի</w:t>
      </w:r>
      <w:r>
        <w:rPr>
          <w:spacing w:val="-6"/>
        </w:rPr>
        <w:t xml:space="preserve"> </w:t>
      </w:r>
      <w:r>
        <w:t>կայացմանը</w:t>
      </w:r>
      <w:r>
        <w:rPr>
          <w:spacing w:val="-3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մասնագիտական</w:t>
      </w:r>
      <w:r>
        <w:rPr>
          <w:spacing w:val="-3"/>
        </w:rPr>
        <w:t xml:space="preserve"> </w:t>
      </w:r>
      <w:r>
        <w:t xml:space="preserve">առաջընթացին, </w:t>
      </w:r>
      <w:r>
        <w:rPr>
          <w:b/>
          <w:bCs/>
        </w:rPr>
        <w:t xml:space="preserve">դ. </w:t>
      </w:r>
      <w:r>
        <w:t>հիմնական դասախոսական կազմն ապահովում է ՄԿԾ-ի կայուն իրականացումը:</w:t>
      </w:r>
    </w:p>
    <w:p w14:paraId="6A2EE73E" w14:textId="77777777" w:rsidR="00DE094F" w:rsidRDefault="00DE094F">
      <w:pPr>
        <w:pStyle w:val="BodyText"/>
        <w:spacing w:before="48"/>
        <w:ind w:left="0"/>
        <w:jc w:val="left"/>
      </w:pPr>
    </w:p>
    <w:p w14:paraId="246A23BF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2"/>
        </w:tabs>
        <w:ind w:left="642" w:hanging="282"/>
        <w:rPr>
          <w:sz w:val="20"/>
          <w:szCs w:val="20"/>
        </w:rPr>
      </w:pPr>
      <w:bookmarkStart w:id="25" w:name="_bookmark25"/>
      <w:bookmarkEnd w:id="25"/>
      <w:r>
        <w:rPr>
          <w:color w:val="1F4D78"/>
          <w:sz w:val="20"/>
          <w:szCs w:val="20"/>
        </w:rPr>
        <w:t>ԴԱՍԱՎԱՆԴՈՒՄԸ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ՈՒՍՈՒՄՆԱՌՈՒԹՅՈՒՆԸ</w:t>
      </w:r>
    </w:p>
    <w:p w14:paraId="16EA1148" w14:textId="77777777" w:rsidR="00DE094F" w:rsidRDefault="00000000">
      <w:pPr>
        <w:pStyle w:val="Heading1"/>
        <w:spacing w:before="24" w:line="261" w:lineRule="auto"/>
        <w:ind w:right="513"/>
      </w:pPr>
      <w:r>
        <w:rPr>
          <w:b w:val="0"/>
          <w:bCs w:val="0"/>
          <w:sz w:val="20"/>
          <w:szCs w:val="20"/>
        </w:rPr>
        <w:t xml:space="preserve">ՉԱՓԱՆԻՇ. </w:t>
      </w:r>
      <w:r>
        <w:t>ՄԿԾ-ի շրջանակում կիրառվող դասավանդման և ուսումնառության մեթոդներն ապահովում են ուսանողների մոտ ուսումնառության ակնկալվող արդյունքների</w:t>
      </w:r>
      <w:r>
        <w:rPr>
          <w:spacing w:val="-7"/>
        </w:rPr>
        <w:t xml:space="preserve"> </w:t>
      </w:r>
      <w:r>
        <w:t>ձեռքբերումը:</w:t>
      </w:r>
    </w:p>
    <w:p w14:paraId="2CA5C828" w14:textId="77777777" w:rsidR="00DE094F" w:rsidRDefault="00DE094F">
      <w:pPr>
        <w:pStyle w:val="BodyText"/>
        <w:spacing w:before="25"/>
        <w:ind w:left="0"/>
        <w:jc w:val="left"/>
        <w:rPr>
          <w:b/>
          <w:sz w:val="21"/>
        </w:rPr>
      </w:pPr>
    </w:p>
    <w:p w14:paraId="6EFC6791" w14:textId="77777777" w:rsidR="00DE094F" w:rsidRDefault="00000000">
      <w:pPr>
        <w:pStyle w:val="BodyText"/>
        <w:spacing w:line="276" w:lineRule="auto"/>
        <w:jc w:val="left"/>
      </w:pPr>
      <w:r>
        <w:rPr>
          <w:b/>
          <w:bCs/>
        </w:rPr>
        <w:t>ա.</w:t>
      </w:r>
      <w:r>
        <w:rPr>
          <w:b/>
          <w:bCs/>
          <w:spacing w:val="40"/>
        </w:rPr>
        <w:t xml:space="preserve"> </w:t>
      </w:r>
      <w:r>
        <w:t>ՄԿԾ-ի</w:t>
      </w:r>
      <w:r>
        <w:rPr>
          <w:spacing w:val="40"/>
        </w:rPr>
        <w:t xml:space="preserve"> </w:t>
      </w:r>
      <w:r>
        <w:t>շրջանակում</w:t>
      </w:r>
      <w:r>
        <w:rPr>
          <w:spacing w:val="40"/>
        </w:rPr>
        <w:t xml:space="preserve"> </w:t>
      </w:r>
      <w:r>
        <w:t>հստակ</w:t>
      </w:r>
      <w:r>
        <w:rPr>
          <w:spacing w:val="40"/>
        </w:rPr>
        <w:t xml:space="preserve"> </w:t>
      </w:r>
      <w:r>
        <w:t>սահմանված</w:t>
      </w:r>
      <w:r>
        <w:rPr>
          <w:spacing w:val="40"/>
        </w:rPr>
        <w:t xml:space="preserve"> </w:t>
      </w:r>
      <w:r>
        <w:t>են</w:t>
      </w:r>
      <w:r>
        <w:rPr>
          <w:spacing w:val="40"/>
        </w:rPr>
        <w:t xml:space="preserve"> </w:t>
      </w:r>
      <w:r>
        <w:t>դասավանդման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ուսումնառության</w:t>
      </w:r>
      <w:r>
        <w:rPr>
          <w:spacing w:val="40"/>
        </w:rPr>
        <w:t xml:space="preserve"> </w:t>
      </w:r>
      <w:r>
        <w:t>մոտեցումները, մեթոդները, որոնք անհրաժեշտ են ուսումնառության ակնկալվող արդյունքները ձևավորելու համար,</w:t>
      </w:r>
    </w:p>
    <w:p w14:paraId="641E18FD" w14:textId="77777777" w:rsidR="00DE094F" w:rsidRDefault="00000000">
      <w:pPr>
        <w:pStyle w:val="BodyText"/>
        <w:spacing w:before="2" w:line="273" w:lineRule="auto"/>
        <w:jc w:val="left"/>
      </w:pPr>
      <w:r>
        <w:rPr>
          <w:b/>
          <w:bCs/>
        </w:rPr>
        <w:t>բ.</w:t>
      </w:r>
      <w:r>
        <w:rPr>
          <w:b/>
          <w:bCs/>
          <w:spacing w:val="40"/>
        </w:rPr>
        <w:t xml:space="preserve"> </w:t>
      </w:r>
      <w:r>
        <w:t>ՄԿԾ-ն</w:t>
      </w:r>
      <w:r>
        <w:rPr>
          <w:spacing w:val="40"/>
        </w:rPr>
        <w:t xml:space="preserve"> </w:t>
      </w:r>
      <w:r>
        <w:t>իրականացվում</w:t>
      </w:r>
      <w:r>
        <w:rPr>
          <w:spacing w:val="40"/>
        </w:rPr>
        <w:t xml:space="preserve"> </w:t>
      </w:r>
      <w:r>
        <w:t>է`</w:t>
      </w:r>
      <w:r>
        <w:rPr>
          <w:spacing w:val="40"/>
        </w:rPr>
        <w:t xml:space="preserve"> </w:t>
      </w:r>
      <w:r>
        <w:t>հաշվի</w:t>
      </w:r>
      <w:r>
        <w:rPr>
          <w:spacing w:val="39"/>
        </w:rPr>
        <w:t xml:space="preserve"> </w:t>
      </w:r>
      <w:r>
        <w:t>առնելով</w:t>
      </w:r>
      <w:r>
        <w:rPr>
          <w:spacing w:val="40"/>
        </w:rPr>
        <w:t xml:space="preserve"> </w:t>
      </w:r>
      <w:r>
        <w:t>միջազգային</w:t>
      </w:r>
      <w:r>
        <w:rPr>
          <w:spacing w:val="40"/>
        </w:rPr>
        <w:t xml:space="preserve"> </w:t>
      </w:r>
      <w:r>
        <w:t>մակարդակում</w:t>
      </w:r>
      <w:r>
        <w:rPr>
          <w:spacing w:val="40"/>
        </w:rPr>
        <w:t xml:space="preserve"> </w:t>
      </w:r>
      <w:r>
        <w:t>կիրառվող</w:t>
      </w:r>
      <w:r>
        <w:rPr>
          <w:spacing w:val="40"/>
        </w:rPr>
        <w:t xml:space="preserve"> </w:t>
      </w:r>
      <w:r>
        <w:t>դասավանդման առաջավոր փորձը և մոտեցումները,</w:t>
      </w:r>
    </w:p>
    <w:p w14:paraId="71B190BA" w14:textId="77777777" w:rsidR="00DE094F" w:rsidRDefault="00000000">
      <w:pPr>
        <w:pStyle w:val="BodyText"/>
        <w:spacing w:before="4" w:line="276" w:lineRule="auto"/>
        <w:jc w:val="left"/>
      </w:pPr>
      <w:r>
        <w:rPr>
          <w:b/>
          <w:bCs/>
        </w:rPr>
        <w:t>գ.</w:t>
      </w:r>
      <w:r>
        <w:rPr>
          <w:b/>
          <w:bCs/>
          <w:spacing w:val="80"/>
        </w:rPr>
        <w:t xml:space="preserve"> </w:t>
      </w:r>
      <w:r>
        <w:t>առկա</w:t>
      </w:r>
      <w:r>
        <w:rPr>
          <w:spacing w:val="80"/>
        </w:rPr>
        <w:t xml:space="preserve"> </w:t>
      </w:r>
      <w:r>
        <w:t>են</w:t>
      </w:r>
      <w:r>
        <w:rPr>
          <w:spacing w:val="80"/>
        </w:rPr>
        <w:t xml:space="preserve"> </w:t>
      </w:r>
      <w:r>
        <w:t>դասավանդման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ուսումնառության</w:t>
      </w:r>
      <w:r>
        <w:rPr>
          <w:spacing w:val="80"/>
        </w:rPr>
        <w:t xml:space="preserve"> </w:t>
      </w:r>
      <w:r>
        <w:t>գործընթացների</w:t>
      </w:r>
      <w:r>
        <w:rPr>
          <w:spacing w:val="80"/>
        </w:rPr>
        <w:t xml:space="preserve"> </w:t>
      </w:r>
      <w:r>
        <w:t>գնահատման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 xml:space="preserve">բարելավման </w:t>
      </w:r>
      <w:r>
        <w:rPr>
          <w:spacing w:val="-2"/>
        </w:rPr>
        <w:t>մեխանիզմներ:</w:t>
      </w:r>
    </w:p>
    <w:p w14:paraId="440A2236" w14:textId="77777777" w:rsidR="00DE094F" w:rsidRDefault="00DE094F">
      <w:pPr>
        <w:pStyle w:val="BodyText"/>
        <w:spacing w:before="23"/>
        <w:ind w:left="0"/>
        <w:jc w:val="left"/>
      </w:pPr>
    </w:p>
    <w:p w14:paraId="53CF4829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2"/>
        </w:tabs>
        <w:spacing w:before="1"/>
        <w:ind w:left="642" w:hanging="282"/>
        <w:rPr>
          <w:sz w:val="20"/>
          <w:szCs w:val="20"/>
        </w:rPr>
      </w:pPr>
      <w:bookmarkStart w:id="26" w:name="_bookmark26"/>
      <w:bookmarkEnd w:id="26"/>
      <w:r>
        <w:rPr>
          <w:color w:val="1F4D78"/>
          <w:sz w:val="20"/>
          <w:szCs w:val="20"/>
        </w:rPr>
        <w:t>ՈՒՍԱՆՈՂՆԵՐԻ</w:t>
      </w:r>
      <w:r>
        <w:rPr>
          <w:color w:val="1F4D78"/>
          <w:spacing w:val="-13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ԳՆԱՀԱՏՈՒՄԸ</w:t>
      </w:r>
    </w:p>
    <w:p w14:paraId="52101EDE" w14:textId="77777777" w:rsidR="00DE094F" w:rsidRDefault="00000000">
      <w:pPr>
        <w:pStyle w:val="Heading1"/>
        <w:spacing w:before="19" w:line="264" w:lineRule="auto"/>
        <w:ind w:right="513"/>
      </w:pPr>
      <w:r>
        <w:rPr>
          <w:b w:val="0"/>
          <w:bCs w:val="0"/>
          <w:sz w:val="20"/>
          <w:szCs w:val="20"/>
        </w:rPr>
        <w:t>ՉԱՓԱՆԻՇ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z w:val="20"/>
          <w:szCs w:val="20"/>
        </w:rPr>
        <w:t xml:space="preserve">. </w:t>
      </w:r>
      <w:r>
        <w:t xml:space="preserve">ՄԿԾ-ն ունի ակադեմիական ազնվությանը նպաստող գնահատման </w:t>
      </w:r>
      <w:r>
        <w:rPr>
          <w:spacing w:val="-2"/>
        </w:rPr>
        <w:t>համակարգ,</w:t>
      </w:r>
      <w:r>
        <w:rPr>
          <w:spacing w:val="-12"/>
        </w:rPr>
        <w:t xml:space="preserve"> </w:t>
      </w:r>
      <w:r>
        <w:rPr>
          <w:spacing w:val="-2"/>
        </w:rPr>
        <w:t>ինչը</w:t>
      </w:r>
      <w:r>
        <w:rPr>
          <w:spacing w:val="-12"/>
        </w:rPr>
        <w:t xml:space="preserve"> </w:t>
      </w:r>
      <w:r>
        <w:rPr>
          <w:spacing w:val="-2"/>
        </w:rPr>
        <w:t>թույլ</w:t>
      </w:r>
      <w:r>
        <w:rPr>
          <w:spacing w:val="-13"/>
        </w:rPr>
        <w:t xml:space="preserve"> </w:t>
      </w:r>
      <w:r>
        <w:rPr>
          <w:spacing w:val="-2"/>
        </w:rPr>
        <w:t>է</w:t>
      </w:r>
      <w:r>
        <w:rPr>
          <w:spacing w:val="-13"/>
        </w:rPr>
        <w:t xml:space="preserve"> </w:t>
      </w:r>
      <w:r>
        <w:rPr>
          <w:spacing w:val="-2"/>
        </w:rPr>
        <w:t>տալիս</w:t>
      </w:r>
      <w:r>
        <w:rPr>
          <w:spacing w:val="-12"/>
        </w:rPr>
        <w:t xml:space="preserve"> </w:t>
      </w:r>
      <w:r>
        <w:rPr>
          <w:spacing w:val="-2"/>
        </w:rPr>
        <w:t>հավաստել</w:t>
      </w:r>
      <w:r>
        <w:rPr>
          <w:spacing w:val="-11"/>
        </w:rPr>
        <w:t xml:space="preserve"> </w:t>
      </w:r>
      <w:r>
        <w:rPr>
          <w:spacing w:val="-2"/>
        </w:rPr>
        <w:t>ուսանողի</w:t>
      </w:r>
      <w:r>
        <w:rPr>
          <w:spacing w:val="-11"/>
        </w:rPr>
        <w:t xml:space="preserve"> </w:t>
      </w:r>
      <w:r>
        <w:rPr>
          <w:spacing w:val="-2"/>
        </w:rPr>
        <w:t>առաջընթացը</w:t>
      </w:r>
      <w:r>
        <w:rPr>
          <w:spacing w:val="-11"/>
        </w:rPr>
        <w:t xml:space="preserve"> </w:t>
      </w:r>
      <w:r>
        <w:rPr>
          <w:spacing w:val="-2"/>
        </w:rPr>
        <w:t>և</w:t>
      </w:r>
      <w:r>
        <w:rPr>
          <w:spacing w:val="-11"/>
        </w:rPr>
        <w:t xml:space="preserve"> </w:t>
      </w:r>
      <w:r>
        <w:rPr>
          <w:spacing w:val="-2"/>
        </w:rPr>
        <w:t>ուսումնառության ակնկալվող</w:t>
      </w:r>
      <w:r>
        <w:rPr>
          <w:spacing w:val="-14"/>
        </w:rPr>
        <w:t xml:space="preserve"> </w:t>
      </w:r>
      <w:r>
        <w:rPr>
          <w:spacing w:val="-2"/>
        </w:rPr>
        <w:t>արդյունքների</w:t>
      </w:r>
      <w:r>
        <w:rPr>
          <w:spacing w:val="-13"/>
        </w:rPr>
        <w:t xml:space="preserve"> </w:t>
      </w:r>
      <w:r>
        <w:rPr>
          <w:spacing w:val="-2"/>
        </w:rPr>
        <w:t>ձևավորումը</w:t>
      </w:r>
      <w:r>
        <w:rPr>
          <w:spacing w:val="-14"/>
        </w:rPr>
        <w:t xml:space="preserve"> </w:t>
      </w:r>
      <w:r>
        <w:rPr>
          <w:spacing w:val="-2"/>
        </w:rPr>
        <w:t>և</w:t>
      </w:r>
      <w:r>
        <w:rPr>
          <w:spacing w:val="-13"/>
        </w:rPr>
        <w:t xml:space="preserve"> </w:t>
      </w:r>
      <w:r>
        <w:rPr>
          <w:spacing w:val="-2"/>
        </w:rPr>
        <w:t>ձեռքբերումը:</w:t>
      </w:r>
    </w:p>
    <w:p w14:paraId="4F7CF98C" w14:textId="77777777" w:rsidR="00DE094F" w:rsidRDefault="00DE094F">
      <w:pPr>
        <w:pStyle w:val="BodyText"/>
        <w:spacing w:before="22"/>
        <w:ind w:left="0"/>
        <w:jc w:val="left"/>
        <w:rPr>
          <w:b/>
          <w:sz w:val="21"/>
        </w:rPr>
      </w:pPr>
    </w:p>
    <w:p w14:paraId="087E53F8" w14:textId="77777777" w:rsidR="00DE094F" w:rsidRDefault="00000000">
      <w:pPr>
        <w:pStyle w:val="BodyText"/>
        <w:spacing w:line="276" w:lineRule="auto"/>
        <w:ind w:right="508"/>
      </w:pPr>
      <w:r>
        <w:rPr>
          <w:b/>
          <w:bCs/>
        </w:rPr>
        <w:t xml:space="preserve">ա. </w:t>
      </w:r>
      <w:r>
        <w:t xml:space="preserve">ՄԿԾ-ի շրջանակներում կիրառվում է ուսումնառության ակնկալվող արդյունքների ձևավորումը գնահատող հստակ և հուսալի համակարգ, որի չափանիշները հասանելի են դասախոսներին և </w:t>
      </w:r>
      <w:r>
        <w:rPr>
          <w:spacing w:val="-2"/>
        </w:rPr>
        <w:t>ուսանողներին,</w:t>
      </w:r>
    </w:p>
    <w:p w14:paraId="7167F7FB" w14:textId="77777777" w:rsidR="00DE094F" w:rsidRDefault="00000000">
      <w:pPr>
        <w:pStyle w:val="BodyText"/>
        <w:spacing w:line="276" w:lineRule="auto"/>
        <w:ind w:right="514"/>
      </w:pPr>
      <w:r>
        <w:rPr>
          <w:b/>
          <w:bCs/>
        </w:rPr>
        <w:t xml:space="preserve">բ. </w:t>
      </w:r>
      <w:r>
        <w:t>ՄԿԾ-ի շրջանակներում առկա են որակավորումների շնորհման նպատակով ուսումնառության ակնկալվող վերջնարդյունքների ձեռքբերումը հավաստող հստակ մեխանիզմներ,</w:t>
      </w:r>
    </w:p>
    <w:p w14:paraId="3CA13C70" w14:textId="77777777" w:rsidR="00DE094F" w:rsidRDefault="00000000">
      <w:pPr>
        <w:pStyle w:val="BodyText"/>
        <w:spacing w:before="1"/>
      </w:pPr>
      <w:r>
        <w:rPr>
          <w:b/>
          <w:bCs/>
        </w:rPr>
        <w:t>գ.</w:t>
      </w:r>
      <w:r>
        <w:rPr>
          <w:b/>
          <w:bCs/>
          <w:spacing w:val="-6"/>
        </w:rPr>
        <w:t xml:space="preserve"> </w:t>
      </w:r>
      <w:r>
        <w:t>ՄԿԾ-ի</w:t>
      </w:r>
      <w:r>
        <w:rPr>
          <w:spacing w:val="-8"/>
        </w:rPr>
        <w:t xml:space="preserve"> </w:t>
      </w:r>
      <w:r>
        <w:t>շրջանակներում</w:t>
      </w:r>
      <w:r>
        <w:rPr>
          <w:spacing w:val="-7"/>
        </w:rPr>
        <w:t xml:space="preserve"> </w:t>
      </w:r>
      <w:r>
        <w:t>առկա</w:t>
      </w:r>
      <w:r>
        <w:rPr>
          <w:spacing w:val="-8"/>
        </w:rPr>
        <w:t xml:space="preserve"> </w:t>
      </w:r>
      <w:r>
        <w:t>են</w:t>
      </w:r>
      <w:r>
        <w:rPr>
          <w:spacing w:val="-9"/>
        </w:rPr>
        <w:t xml:space="preserve"> </w:t>
      </w:r>
      <w:r>
        <w:t>գնահատման</w:t>
      </w:r>
      <w:r>
        <w:rPr>
          <w:spacing w:val="-7"/>
        </w:rPr>
        <w:t xml:space="preserve"> </w:t>
      </w:r>
      <w:r>
        <w:t>համակարգի</w:t>
      </w:r>
      <w:r>
        <w:rPr>
          <w:spacing w:val="-6"/>
        </w:rPr>
        <w:t xml:space="preserve"> </w:t>
      </w:r>
      <w:r>
        <w:t>բարելավման</w:t>
      </w:r>
      <w:r>
        <w:rPr>
          <w:spacing w:val="-7"/>
        </w:rPr>
        <w:t xml:space="preserve"> </w:t>
      </w:r>
      <w:r>
        <w:t>հստակ</w:t>
      </w:r>
      <w:r>
        <w:rPr>
          <w:spacing w:val="-7"/>
        </w:rPr>
        <w:t xml:space="preserve"> </w:t>
      </w:r>
      <w:r>
        <w:rPr>
          <w:spacing w:val="-2"/>
        </w:rPr>
        <w:t>մեխանիզմներ,</w:t>
      </w:r>
    </w:p>
    <w:p w14:paraId="10987007" w14:textId="77777777" w:rsidR="00DE094F" w:rsidRDefault="00DE094F">
      <w:pPr>
        <w:pStyle w:val="BodyText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30E8021" w14:textId="77777777" w:rsidR="00DE094F" w:rsidRDefault="00000000">
      <w:pPr>
        <w:pStyle w:val="BodyText"/>
        <w:spacing w:before="81" w:line="276" w:lineRule="auto"/>
        <w:ind w:right="512"/>
      </w:pPr>
      <w:r>
        <w:rPr>
          <w:b/>
          <w:bCs/>
        </w:rPr>
        <w:lastRenderedPageBreak/>
        <w:t xml:space="preserve">դ. </w:t>
      </w:r>
      <w:r>
        <w:t>ՄԿԾ-ի շրջանակներում հավասար և անաչառ մոտեցում է ցուցաբերվում ուսանողներին հստակ սահմանած քաղաքականության և ընթացակարգերի միջոցով` հաշվի առնելով նրանց պարտականությունները և բողոքները,</w:t>
      </w:r>
    </w:p>
    <w:p w14:paraId="1E5645B0" w14:textId="77777777" w:rsidR="00DE094F" w:rsidRDefault="00000000">
      <w:pPr>
        <w:pStyle w:val="BodyText"/>
        <w:spacing w:before="1" w:line="276" w:lineRule="auto"/>
        <w:ind w:right="511"/>
      </w:pPr>
      <w:r>
        <w:rPr>
          <w:b/>
          <w:bCs/>
        </w:rPr>
        <w:t xml:space="preserve">ե. </w:t>
      </w:r>
      <w:r>
        <w:t>ՄԿԾ-ի շրջանակներում խրախուսվում է ուսանողի ուսումնագիտական ինքնուրույնությունը և պայքարը գրագողության դեմ:</w:t>
      </w:r>
    </w:p>
    <w:p w14:paraId="6EBC204A" w14:textId="77777777" w:rsidR="00DE094F" w:rsidRDefault="00DE094F">
      <w:pPr>
        <w:pStyle w:val="BodyText"/>
        <w:spacing w:before="24"/>
        <w:ind w:left="0"/>
        <w:jc w:val="left"/>
      </w:pPr>
    </w:p>
    <w:p w14:paraId="422FAF4B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3"/>
        </w:tabs>
        <w:ind w:hanging="283"/>
        <w:rPr>
          <w:sz w:val="20"/>
          <w:szCs w:val="20"/>
        </w:rPr>
      </w:pPr>
      <w:bookmarkStart w:id="27" w:name="_bookmark27"/>
      <w:bookmarkEnd w:id="27"/>
      <w:r>
        <w:rPr>
          <w:color w:val="1F4D78"/>
          <w:sz w:val="20"/>
          <w:szCs w:val="20"/>
        </w:rPr>
        <w:t>ՀԵՏԱԶՈՏԱԿԱՆ</w:t>
      </w:r>
      <w:r>
        <w:rPr>
          <w:color w:val="1F4D78"/>
          <w:spacing w:val="-13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ԵՎ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ՍՏԵՂԾԱԳՈՐԾԱԿԱՆ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ԳՈՐԾՈՒՆԵՈՒԹՅՈՒՆԸ</w:t>
      </w:r>
    </w:p>
    <w:p w14:paraId="3A64A631" w14:textId="77777777" w:rsidR="00DE094F" w:rsidRDefault="00000000">
      <w:pPr>
        <w:pStyle w:val="Heading1"/>
        <w:spacing w:before="21" w:line="264" w:lineRule="auto"/>
        <w:ind w:right="516"/>
      </w:pPr>
      <w:r>
        <w:rPr>
          <w:b w:val="0"/>
          <w:bCs w:val="0"/>
          <w:sz w:val="20"/>
          <w:szCs w:val="20"/>
        </w:rPr>
        <w:t xml:space="preserve">ՉԱՓԱՆԻՇ. </w:t>
      </w:r>
      <w:r>
        <w:t xml:space="preserve">ՄԿԾ-ի շրջանակում ապահովվում է կապը հետազոտական ու </w:t>
      </w:r>
      <w:r>
        <w:rPr>
          <w:spacing w:val="-4"/>
        </w:rPr>
        <w:t>ստեղծագործական գործունեության և ուսումնառության միջև:</w:t>
      </w:r>
    </w:p>
    <w:p w14:paraId="42486664" w14:textId="77777777" w:rsidR="00DE094F" w:rsidRDefault="00DE094F">
      <w:pPr>
        <w:pStyle w:val="BodyText"/>
        <w:spacing w:before="20"/>
        <w:ind w:left="0"/>
        <w:jc w:val="left"/>
        <w:rPr>
          <w:b/>
          <w:sz w:val="21"/>
        </w:rPr>
      </w:pPr>
    </w:p>
    <w:p w14:paraId="6E8CD3D5" w14:textId="77777777" w:rsidR="00DE094F" w:rsidRDefault="00000000">
      <w:pPr>
        <w:pStyle w:val="BodyText"/>
        <w:spacing w:line="276" w:lineRule="auto"/>
        <w:ind w:right="511"/>
      </w:pPr>
      <w:r>
        <w:rPr>
          <w:b/>
          <w:bCs/>
        </w:rPr>
        <w:t xml:space="preserve">ա. </w:t>
      </w:r>
      <w:r>
        <w:t xml:space="preserve">ՄԿԾ-ի շրջանակում առկա են երկարաժամկետ ռազմավարություն, միջնաժամկետ և կարճաժամկետ ծրագրեր, որոնք արտահայտում են հետազոտական ոլորտում ՄՈՒՀ-ի հետաքրքրությունները և </w:t>
      </w:r>
      <w:r>
        <w:rPr>
          <w:spacing w:val="-2"/>
        </w:rPr>
        <w:t>հավակնությունները,</w:t>
      </w:r>
    </w:p>
    <w:p w14:paraId="2BA7737D" w14:textId="77777777" w:rsidR="00DE094F" w:rsidRDefault="00000000">
      <w:pPr>
        <w:pStyle w:val="BodyText"/>
        <w:spacing w:line="273" w:lineRule="auto"/>
        <w:ind w:right="514"/>
      </w:pPr>
      <w:r>
        <w:rPr>
          <w:b/>
          <w:bCs/>
        </w:rPr>
        <w:t xml:space="preserve">բ. </w:t>
      </w:r>
      <w:r>
        <w:t>ՄԿԾ-ն հստակ քաղաքականության ու ընթացակարգերի միջոցով նպաստում է հետազոտությունների զարգացմանն ու նորարարություններին,</w:t>
      </w:r>
    </w:p>
    <w:p w14:paraId="52064578" w14:textId="77777777" w:rsidR="00DE094F" w:rsidRDefault="00000000">
      <w:pPr>
        <w:pStyle w:val="BodyText"/>
        <w:spacing w:before="4"/>
      </w:pPr>
      <w:r>
        <w:rPr>
          <w:b/>
          <w:bCs/>
        </w:rPr>
        <w:t>գ.</w:t>
      </w:r>
      <w:r>
        <w:rPr>
          <w:b/>
          <w:bCs/>
          <w:spacing w:val="-12"/>
        </w:rPr>
        <w:t xml:space="preserve"> </w:t>
      </w:r>
      <w:r>
        <w:t>ՄԿԾ-ի</w:t>
      </w:r>
      <w:r>
        <w:rPr>
          <w:spacing w:val="-10"/>
        </w:rPr>
        <w:t xml:space="preserve"> </w:t>
      </w:r>
      <w:r>
        <w:t>շրջանակում</w:t>
      </w:r>
      <w:r>
        <w:rPr>
          <w:spacing w:val="-7"/>
        </w:rPr>
        <w:t xml:space="preserve"> </w:t>
      </w:r>
      <w:r>
        <w:t>կարևորվում</w:t>
      </w:r>
      <w:r>
        <w:rPr>
          <w:spacing w:val="-9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հետազոտական</w:t>
      </w:r>
      <w:r>
        <w:rPr>
          <w:spacing w:val="-7"/>
        </w:rPr>
        <w:t xml:space="preserve"> </w:t>
      </w:r>
      <w:r>
        <w:t>գործունեության</w:t>
      </w:r>
      <w:r>
        <w:rPr>
          <w:spacing w:val="-7"/>
        </w:rPr>
        <w:t xml:space="preserve"> </w:t>
      </w:r>
      <w:r>
        <w:rPr>
          <w:spacing w:val="-2"/>
        </w:rPr>
        <w:t>միջազգայնացումը,</w:t>
      </w:r>
    </w:p>
    <w:p w14:paraId="55A3FC3C" w14:textId="77777777" w:rsidR="00DE094F" w:rsidRDefault="00000000">
      <w:pPr>
        <w:pStyle w:val="BodyText"/>
        <w:spacing w:before="37" w:line="276" w:lineRule="auto"/>
        <w:ind w:right="511"/>
      </w:pPr>
      <w:r>
        <w:rPr>
          <w:b/>
          <w:bCs/>
        </w:rPr>
        <w:t>դ.</w:t>
      </w:r>
      <w:r>
        <w:rPr>
          <w:b/>
          <w:bCs/>
          <w:spacing w:val="-14"/>
        </w:rPr>
        <w:t xml:space="preserve"> </w:t>
      </w:r>
      <w:r>
        <w:t>ՄԿԾ-ի</w:t>
      </w:r>
      <w:r>
        <w:rPr>
          <w:spacing w:val="-13"/>
        </w:rPr>
        <w:t xml:space="preserve"> </w:t>
      </w:r>
      <w:r>
        <w:t>շրջանակում</w:t>
      </w:r>
      <w:r>
        <w:rPr>
          <w:spacing w:val="-13"/>
        </w:rPr>
        <w:t xml:space="preserve"> </w:t>
      </w:r>
      <w:r>
        <w:t>առկա</w:t>
      </w:r>
      <w:r>
        <w:rPr>
          <w:spacing w:val="-11"/>
        </w:rPr>
        <w:t xml:space="preserve"> </w:t>
      </w:r>
      <w:r>
        <w:t>են</w:t>
      </w:r>
      <w:r>
        <w:rPr>
          <w:spacing w:val="-12"/>
        </w:rPr>
        <w:t xml:space="preserve"> </w:t>
      </w:r>
      <w:r>
        <w:t>հետազոտական</w:t>
      </w:r>
      <w:r>
        <w:rPr>
          <w:spacing w:val="-10"/>
        </w:rPr>
        <w:t xml:space="preserve"> </w:t>
      </w:r>
      <w:r>
        <w:t>ու</w:t>
      </w:r>
      <w:r>
        <w:rPr>
          <w:spacing w:val="-10"/>
        </w:rPr>
        <w:t xml:space="preserve"> </w:t>
      </w:r>
      <w:r>
        <w:t>ստեղծագործական</w:t>
      </w:r>
      <w:r>
        <w:rPr>
          <w:spacing w:val="-10"/>
        </w:rPr>
        <w:t xml:space="preserve"> </w:t>
      </w:r>
      <w:r>
        <w:t>գործունեությունը</w:t>
      </w:r>
      <w:r>
        <w:rPr>
          <w:spacing w:val="-11"/>
        </w:rPr>
        <w:t xml:space="preserve"> </w:t>
      </w:r>
      <w:r>
        <w:t>և</w:t>
      </w:r>
      <w:r>
        <w:rPr>
          <w:spacing w:val="-11"/>
        </w:rPr>
        <w:t xml:space="preserve"> </w:t>
      </w:r>
      <w:r>
        <w:t>ուսումնական գործընթացը փոխկապակցելու և բարելավելու հստակ մեխանիզմներ:</w:t>
      </w:r>
    </w:p>
    <w:p w14:paraId="0F107C5E" w14:textId="77777777" w:rsidR="00DE094F" w:rsidRDefault="00DE094F">
      <w:pPr>
        <w:pStyle w:val="BodyText"/>
        <w:spacing w:before="22"/>
        <w:ind w:left="0"/>
        <w:jc w:val="left"/>
      </w:pPr>
    </w:p>
    <w:p w14:paraId="067FCB37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2"/>
        </w:tabs>
        <w:ind w:left="642" w:hanging="282"/>
        <w:rPr>
          <w:sz w:val="20"/>
          <w:szCs w:val="20"/>
        </w:rPr>
      </w:pPr>
      <w:bookmarkStart w:id="28" w:name="_bookmark28"/>
      <w:bookmarkEnd w:id="28"/>
      <w:r>
        <w:rPr>
          <w:color w:val="1F4D78"/>
          <w:sz w:val="20"/>
          <w:szCs w:val="20"/>
        </w:rPr>
        <w:t>ԿՐԹԱԿԱՆ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ՄԻՋԱՎԱՅՐԸ</w:t>
      </w:r>
    </w:p>
    <w:p w14:paraId="6FA39EC5" w14:textId="77777777" w:rsidR="00DE094F" w:rsidRDefault="00000000">
      <w:pPr>
        <w:spacing w:before="24" w:line="264" w:lineRule="auto"/>
        <w:ind w:left="360" w:right="513" w:firstLine="566"/>
        <w:jc w:val="both"/>
        <w:rPr>
          <w:b/>
          <w:bCs/>
          <w:sz w:val="21"/>
          <w:szCs w:val="21"/>
        </w:rPr>
      </w:pPr>
      <w:r>
        <w:rPr>
          <w:sz w:val="20"/>
          <w:szCs w:val="20"/>
        </w:rPr>
        <w:t>ՉԱՓԱՆԻՇ.</w:t>
      </w:r>
      <w:r>
        <w:rPr>
          <w:spacing w:val="-16"/>
          <w:sz w:val="20"/>
          <w:szCs w:val="20"/>
        </w:rPr>
        <w:t xml:space="preserve"> </w:t>
      </w:r>
      <w:r>
        <w:rPr>
          <w:b/>
          <w:bCs/>
          <w:sz w:val="21"/>
          <w:szCs w:val="21"/>
        </w:rPr>
        <w:t>ՄԿԾ-ն</w:t>
      </w:r>
      <w:r>
        <w:rPr>
          <w:b/>
          <w:bCs/>
          <w:spacing w:val="-15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նպաստում</w:t>
      </w:r>
      <w:r>
        <w:rPr>
          <w:b/>
          <w:bCs/>
          <w:spacing w:val="-16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է</w:t>
      </w:r>
      <w:r>
        <w:rPr>
          <w:b/>
          <w:bCs/>
          <w:spacing w:val="-15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որակյալ</w:t>
      </w:r>
      <w:r>
        <w:rPr>
          <w:b/>
          <w:bCs/>
          <w:spacing w:val="-16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կրթություն</w:t>
      </w:r>
      <w:r>
        <w:rPr>
          <w:b/>
          <w:bCs/>
          <w:spacing w:val="-15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իրականացնելուն`</w:t>
      </w:r>
      <w:r>
        <w:rPr>
          <w:b/>
          <w:bCs/>
          <w:spacing w:val="-15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ձևավորելով </w:t>
      </w:r>
      <w:r>
        <w:rPr>
          <w:b/>
          <w:bCs/>
          <w:spacing w:val="-2"/>
          <w:sz w:val="21"/>
          <w:szCs w:val="21"/>
        </w:rPr>
        <w:t>ուսումնառության</w:t>
      </w:r>
      <w:r>
        <w:rPr>
          <w:b/>
          <w:bCs/>
          <w:spacing w:val="-14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համար</w:t>
      </w:r>
      <w:r>
        <w:rPr>
          <w:b/>
          <w:bCs/>
          <w:spacing w:val="-13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բարենպաստ</w:t>
      </w:r>
      <w:r>
        <w:rPr>
          <w:b/>
          <w:bCs/>
          <w:spacing w:val="-14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միջավայր:</w:t>
      </w:r>
    </w:p>
    <w:p w14:paraId="730EE8B2" w14:textId="77777777" w:rsidR="00DE094F" w:rsidRDefault="00DE094F">
      <w:pPr>
        <w:pStyle w:val="BodyText"/>
        <w:spacing w:before="20"/>
        <w:ind w:left="0"/>
        <w:jc w:val="left"/>
        <w:rPr>
          <w:b/>
          <w:sz w:val="21"/>
        </w:rPr>
      </w:pPr>
    </w:p>
    <w:p w14:paraId="1E01DBB1" w14:textId="77777777" w:rsidR="00DE094F" w:rsidRDefault="00000000">
      <w:pPr>
        <w:pStyle w:val="BodyText"/>
        <w:spacing w:line="276" w:lineRule="auto"/>
        <w:ind w:right="514"/>
      </w:pPr>
      <w:r>
        <w:rPr>
          <w:b/>
          <w:bCs/>
        </w:rPr>
        <w:t xml:space="preserve">ա. </w:t>
      </w:r>
      <w:r>
        <w:t xml:space="preserve">ՄԿԾ-ի իրականացման համար առկա են անհրաժեշտ ռեսուրսներ, որոնք նպաստում են սահմանված առաքելության և նպատակների արդյունավետ իրականացմանն ու ուսումնական միջավայրի </w:t>
      </w:r>
      <w:r>
        <w:rPr>
          <w:spacing w:val="-2"/>
        </w:rPr>
        <w:t>ստեղծմանը,</w:t>
      </w:r>
    </w:p>
    <w:p w14:paraId="4855E5D9" w14:textId="77777777" w:rsidR="00DE094F" w:rsidRDefault="00000000">
      <w:pPr>
        <w:pStyle w:val="BodyText"/>
        <w:spacing w:line="273" w:lineRule="auto"/>
        <w:ind w:right="515"/>
      </w:pPr>
      <w:r>
        <w:rPr>
          <w:b/>
          <w:bCs/>
        </w:rPr>
        <w:t xml:space="preserve">բ. </w:t>
      </w:r>
      <w:r>
        <w:t>ուսանողներին տրամադրվում են ծրագրի սահմաններում ուսումնառությանը նպաստող օգտակար ու մատչելի տեղեկատվություն և խորհրդատվություն,</w:t>
      </w:r>
    </w:p>
    <w:p w14:paraId="225F99CA" w14:textId="77777777" w:rsidR="00DE094F" w:rsidRDefault="00000000">
      <w:pPr>
        <w:pStyle w:val="BodyText"/>
        <w:spacing w:before="4" w:line="276" w:lineRule="auto"/>
        <w:ind w:right="513"/>
      </w:pPr>
      <w:r>
        <w:rPr>
          <w:b/>
          <w:bCs/>
        </w:rPr>
        <w:t xml:space="preserve">գ. </w:t>
      </w:r>
      <w:r>
        <w:t xml:space="preserve">ՄԿԾ-ն ապահովված է իր բովանդակությանը համապատասխան ուսումնամեթոդական անհրաժեշտ </w:t>
      </w:r>
      <w:r>
        <w:rPr>
          <w:spacing w:val="-2"/>
        </w:rPr>
        <w:t>բազայով:</w:t>
      </w:r>
    </w:p>
    <w:p w14:paraId="489B99B2" w14:textId="77777777" w:rsidR="00DE094F" w:rsidRDefault="00DE094F">
      <w:pPr>
        <w:pStyle w:val="BodyText"/>
        <w:spacing w:before="24"/>
        <w:ind w:left="0"/>
        <w:jc w:val="left"/>
      </w:pPr>
    </w:p>
    <w:p w14:paraId="14642E2A" w14:textId="77777777" w:rsidR="00DE094F" w:rsidRDefault="00000000">
      <w:pPr>
        <w:pStyle w:val="ListParagraph"/>
        <w:numPr>
          <w:ilvl w:val="0"/>
          <w:numId w:val="22"/>
        </w:numPr>
        <w:tabs>
          <w:tab w:val="left" w:pos="643"/>
        </w:tabs>
        <w:ind w:hanging="283"/>
        <w:rPr>
          <w:sz w:val="20"/>
          <w:szCs w:val="20"/>
        </w:rPr>
      </w:pPr>
      <w:bookmarkStart w:id="29" w:name="_bookmark29"/>
      <w:bookmarkEnd w:id="29"/>
      <w:r>
        <w:rPr>
          <w:color w:val="1F4D78"/>
          <w:sz w:val="20"/>
          <w:szCs w:val="20"/>
        </w:rPr>
        <w:t>ՈՐԱԿԻ</w:t>
      </w:r>
      <w:r>
        <w:rPr>
          <w:color w:val="1F4D78"/>
          <w:spacing w:val="-7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ԱՊԱՀՈՎՈՒՄԸ</w:t>
      </w:r>
    </w:p>
    <w:p w14:paraId="624BB555" w14:textId="77777777" w:rsidR="00DE094F" w:rsidRDefault="00000000">
      <w:pPr>
        <w:pStyle w:val="Heading1"/>
        <w:spacing w:before="22" w:line="264" w:lineRule="auto"/>
        <w:ind w:right="515"/>
      </w:pPr>
      <w:r>
        <w:rPr>
          <w:b w:val="0"/>
          <w:bCs w:val="0"/>
          <w:sz w:val="20"/>
          <w:szCs w:val="20"/>
        </w:rPr>
        <w:t>ՉԱՓԱՆԻՇ.</w:t>
      </w:r>
      <w:r>
        <w:rPr>
          <w:b w:val="0"/>
          <w:bCs w:val="0"/>
          <w:spacing w:val="-16"/>
          <w:sz w:val="20"/>
          <w:szCs w:val="20"/>
        </w:rPr>
        <w:t xml:space="preserve"> </w:t>
      </w:r>
      <w:r>
        <w:t>ՄԿԾ-ի</w:t>
      </w:r>
      <w:r>
        <w:rPr>
          <w:spacing w:val="-15"/>
        </w:rPr>
        <w:t xml:space="preserve"> </w:t>
      </w:r>
      <w:r>
        <w:t>շրջանակում</w:t>
      </w:r>
      <w:r>
        <w:rPr>
          <w:spacing w:val="-16"/>
        </w:rPr>
        <w:t xml:space="preserve"> </w:t>
      </w:r>
      <w:r>
        <w:t>առկա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որակի</w:t>
      </w:r>
      <w:r>
        <w:rPr>
          <w:spacing w:val="-15"/>
        </w:rPr>
        <w:t xml:space="preserve"> </w:t>
      </w:r>
      <w:r>
        <w:t>ներքին</w:t>
      </w:r>
      <w:r>
        <w:rPr>
          <w:spacing w:val="-15"/>
        </w:rPr>
        <w:t xml:space="preserve"> </w:t>
      </w:r>
      <w:r>
        <w:t>համակարգ,</w:t>
      </w:r>
      <w:r>
        <w:rPr>
          <w:spacing w:val="-16"/>
        </w:rPr>
        <w:t xml:space="preserve"> </w:t>
      </w:r>
      <w:r>
        <w:t>որն</w:t>
      </w:r>
      <w:r>
        <w:rPr>
          <w:spacing w:val="-15"/>
        </w:rPr>
        <w:t xml:space="preserve"> </w:t>
      </w:r>
      <w:r>
        <w:t>ապահովում</w:t>
      </w:r>
      <w:r>
        <w:rPr>
          <w:spacing w:val="-16"/>
        </w:rPr>
        <w:t xml:space="preserve"> </w:t>
      </w:r>
      <w:r>
        <w:t xml:space="preserve">է </w:t>
      </w:r>
      <w:r>
        <w:rPr>
          <w:spacing w:val="-4"/>
        </w:rPr>
        <w:t>ՄԿԾ-ի</w:t>
      </w:r>
      <w:r>
        <w:rPr>
          <w:spacing w:val="-5"/>
        </w:rPr>
        <w:t xml:space="preserve"> </w:t>
      </w:r>
      <w:r>
        <w:rPr>
          <w:spacing w:val="-4"/>
        </w:rPr>
        <w:t>որակի կայունությունը և շարունակական զարգացումը:</w:t>
      </w:r>
    </w:p>
    <w:p w14:paraId="0D7860F0" w14:textId="77777777" w:rsidR="00DE094F" w:rsidRDefault="00000000">
      <w:pPr>
        <w:pStyle w:val="BodyText"/>
        <w:spacing w:before="9" w:line="273" w:lineRule="auto"/>
        <w:ind w:right="508"/>
      </w:pPr>
      <w:r>
        <w:rPr>
          <w:b/>
          <w:bCs/>
        </w:rPr>
        <w:t xml:space="preserve">ա. </w:t>
      </w:r>
      <w:r>
        <w:t>Որակի ապահովման ներքին համակարգը մշակված է և գործում է հասարակության կարիքներին և ուսանողների պահանջներին հետևելու, ինչպես նաև իր գործունեությունը գնահատելու համար,</w:t>
      </w:r>
    </w:p>
    <w:p w14:paraId="5E2B8F9B" w14:textId="77777777" w:rsidR="00DE094F" w:rsidRDefault="00000000">
      <w:pPr>
        <w:pStyle w:val="BodyText"/>
        <w:spacing w:before="4" w:line="276" w:lineRule="auto"/>
        <w:ind w:right="511"/>
      </w:pPr>
      <w:r>
        <w:rPr>
          <w:b/>
          <w:bCs/>
        </w:rPr>
        <w:t xml:space="preserve">բ. </w:t>
      </w:r>
      <w:r>
        <w:t>ՄԿԾ-ի շրջանակում առկա են որակի ներքին ապահովման արդյունավետ քաղաքականություն և ընթացակարգ (ընթացակարգեր),</w:t>
      </w:r>
    </w:p>
    <w:p w14:paraId="483124E5" w14:textId="77777777" w:rsidR="00DE094F" w:rsidRDefault="00000000">
      <w:pPr>
        <w:pStyle w:val="BodyText"/>
        <w:spacing w:line="276" w:lineRule="auto"/>
        <w:ind w:right="513"/>
      </w:pPr>
      <w:r>
        <w:rPr>
          <w:b/>
          <w:bCs/>
        </w:rPr>
        <w:t xml:space="preserve">գ. </w:t>
      </w:r>
      <w:r>
        <w:t>ՄԿԾ-ի շրջանակում հետադարձ կապի մեխանիզմներով հավաքագրվում է իրականացվող գործընթացների մասին հավաստի տեղեկատվություն, որը վերլուծվում է ծրագրի նպատակների և գործընթացների բարելավման համար,</w:t>
      </w:r>
    </w:p>
    <w:p w14:paraId="20613B23" w14:textId="77777777" w:rsidR="00DE094F" w:rsidRDefault="00000000">
      <w:pPr>
        <w:pStyle w:val="BodyText"/>
        <w:spacing w:line="276" w:lineRule="auto"/>
        <w:ind w:right="512"/>
      </w:pPr>
      <w:r>
        <w:rPr>
          <w:b/>
          <w:bCs/>
        </w:rPr>
        <w:t xml:space="preserve">դ. </w:t>
      </w:r>
      <w:r>
        <w:t xml:space="preserve">ՄԿԾ-ի ներքին և արտաքին շահակիցները ներգրավված են որակի ներքին ապահովման </w:t>
      </w:r>
      <w:r>
        <w:rPr>
          <w:spacing w:val="-2"/>
        </w:rPr>
        <w:t>գործընթացներում,</w:t>
      </w:r>
    </w:p>
    <w:p w14:paraId="4D266E4D" w14:textId="77777777" w:rsidR="00DE094F" w:rsidRDefault="00000000">
      <w:pPr>
        <w:pStyle w:val="BodyText"/>
        <w:spacing w:before="1"/>
      </w:pPr>
      <w:r>
        <w:rPr>
          <w:b/>
          <w:bCs/>
        </w:rPr>
        <w:t>ե.</w:t>
      </w:r>
      <w:r>
        <w:rPr>
          <w:b/>
          <w:bCs/>
          <w:spacing w:val="-4"/>
        </w:rPr>
        <w:t xml:space="preserve"> </w:t>
      </w:r>
      <w:r>
        <w:t>ՄԿԾ-ի</w:t>
      </w:r>
      <w:r>
        <w:rPr>
          <w:spacing w:val="-7"/>
        </w:rPr>
        <w:t xml:space="preserve"> </w:t>
      </w:r>
      <w:r>
        <w:t>շրջանակում</w:t>
      </w:r>
      <w:r>
        <w:rPr>
          <w:spacing w:val="-6"/>
        </w:rPr>
        <w:t xml:space="preserve"> </w:t>
      </w:r>
      <w:r>
        <w:t>իրականացվում</w:t>
      </w:r>
      <w:r>
        <w:rPr>
          <w:spacing w:val="-6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օրինակելի</w:t>
      </w:r>
      <w:r>
        <w:rPr>
          <w:spacing w:val="-7"/>
        </w:rPr>
        <w:t xml:space="preserve"> </w:t>
      </w:r>
      <w:r>
        <w:t>փորձի</w:t>
      </w:r>
      <w:r>
        <w:rPr>
          <w:spacing w:val="-5"/>
        </w:rPr>
        <w:t xml:space="preserve"> </w:t>
      </w:r>
      <w:r>
        <w:rPr>
          <w:spacing w:val="-2"/>
        </w:rPr>
        <w:t>տարածում:</w:t>
      </w:r>
    </w:p>
    <w:p w14:paraId="56626FD7" w14:textId="77777777" w:rsidR="00DE094F" w:rsidRDefault="00DE094F">
      <w:pPr>
        <w:pStyle w:val="BodyText"/>
        <w:spacing w:before="95"/>
        <w:ind w:left="0"/>
        <w:jc w:val="left"/>
      </w:pPr>
    </w:p>
    <w:p w14:paraId="19696C37" w14:textId="77777777" w:rsidR="00DE094F" w:rsidRDefault="00000000">
      <w:pPr>
        <w:pStyle w:val="BodyText"/>
        <w:spacing w:before="1"/>
        <w:ind w:left="2662"/>
        <w:jc w:val="left"/>
      </w:pPr>
      <w:bookmarkStart w:id="30" w:name="_bookmark30"/>
      <w:bookmarkEnd w:id="30"/>
      <w:r>
        <w:rPr>
          <w:color w:val="2D74B5"/>
        </w:rPr>
        <w:t>2.3.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Որակի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արտաքին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ապահովման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կառույցի</w:t>
      </w:r>
      <w:r>
        <w:rPr>
          <w:color w:val="2D74B5"/>
          <w:spacing w:val="-7"/>
        </w:rPr>
        <w:t xml:space="preserve"> </w:t>
      </w:r>
      <w:r>
        <w:rPr>
          <w:color w:val="2D74B5"/>
          <w:spacing w:val="-2"/>
        </w:rPr>
        <w:t>ճանաչում</w:t>
      </w:r>
    </w:p>
    <w:p w14:paraId="7C693D0A" w14:textId="77777777" w:rsidR="00DE094F" w:rsidRDefault="00000000">
      <w:pPr>
        <w:pStyle w:val="BodyText"/>
        <w:spacing w:before="39" w:line="273" w:lineRule="auto"/>
        <w:ind w:right="513" w:firstLine="566"/>
      </w:pPr>
      <w:r>
        <w:t>ՀՀ բարձրագույն և մասնագիտական ուսումնական հաստատությունների կողմից տրամադրվող կրթական</w:t>
      </w:r>
      <w:r>
        <w:rPr>
          <w:spacing w:val="47"/>
        </w:rPr>
        <w:t xml:space="preserve">  </w:t>
      </w:r>
      <w:r>
        <w:t>ծառայությունների,</w:t>
      </w:r>
      <w:r>
        <w:rPr>
          <w:spacing w:val="47"/>
        </w:rPr>
        <w:t xml:space="preserve">  </w:t>
      </w:r>
      <w:r>
        <w:t>ծրագրերի</w:t>
      </w:r>
      <w:r>
        <w:rPr>
          <w:spacing w:val="47"/>
        </w:rPr>
        <w:t xml:space="preserve">  </w:t>
      </w:r>
      <w:r>
        <w:t>որակի</w:t>
      </w:r>
      <w:r>
        <w:rPr>
          <w:spacing w:val="47"/>
        </w:rPr>
        <w:t xml:space="preserve">  </w:t>
      </w:r>
      <w:r>
        <w:t>և</w:t>
      </w:r>
      <w:r>
        <w:rPr>
          <w:spacing w:val="47"/>
        </w:rPr>
        <w:t xml:space="preserve">  </w:t>
      </w:r>
      <w:r>
        <w:t>շնորհվող</w:t>
      </w:r>
      <w:r>
        <w:rPr>
          <w:spacing w:val="49"/>
        </w:rPr>
        <w:t xml:space="preserve">  </w:t>
      </w:r>
      <w:r>
        <w:t>որակավորումների</w:t>
      </w:r>
      <w:r>
        <w:rPr>
          <w:spacing w:val="48"/>
        </w:rPr>
        <w:t xml:space="preserve">  </w:t>
      </w:r>
      <w:r>
        <w:rPr>
          <w:spacing w:val="-2"/>
        </w:rPr>
        <w:t>միջազգային</w:t>
      </w:r>
    </w:p>
    <w:p w14:paraId="6C579846" w14:textId="77777777" w:rsidR="00DE094F" w:rsidRDefault="00DE094F">
      <w:pPr>
        <w:pStyle w:val="BodyText"/>
        <w:spacing w:line="273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779A824" w14:textId="6190926B" w:rsidR="00DE094F" w:rsidRDefault="00000000">
      <w:pPr>
        <w:pStyle w:val="BodyText"/>
        <w:spacing w:before="81" w:line="276" w:lineRule="auto"/>
        <w:ind w:right="511"/>
      </w:pPr>
      <w:r>
        <w:lastRenderedPageBreak/>
        <w:t>մակարդակում ճանաչումն ապահովելու համար որակի</w:t>
      </w:r>
      <w:r>
        <w:rPr>
          <w:spacing w:val="-2"/>
        </w:rPr>
        <w:t xml:space="preserve"> </w:t>
      </w:r>
      <w:r>
        <w:t>արտաքին ապահովում</w:t>
      </w:r>
      <w:r>
        <w:rPr>
          <w:spacing w:val="-1"/>
        </w:rPr>
        <w:t xml:space="preserve"> </w:t>
      </w:r>
      <w:r>
        <w:t>իրականացնող կառույցն իր գործունեությունը պետք է կազմակերպի ՈԱԵՉՈ</w:t>
      </w:r>
      <w:r w:rsidR="007D5BC6">
        <w:t>Ւ</w:t>
      </w:r>
      <w:r>
        <w:t>-ի (Բաժին 3. Չափորոշիչներ և ուղենիշներ որակի արտաքին ապահովման գործակալությունների համար) պահանջներին համապատասխան:</w:t>
      </w:r>
    </w:p>
    <w:p w14:paraId="113470E1" w14:textId="07025FCE" w:rsidR="00DE094F" w:rsidRDefault="00000000">
      <w:pPr>
        <w:pStyle w:val="BodyText"/>
        <w:spacing w:before="1" w:line="276" w:lineRule="auto"/>
        <w:ind w:right="511" w:firstLine="566"/>
      </w:pPr>
      <w:r>
        <w:t>Կառույցը պետք է կանոնավոր իրականացնի որակի արտաքին ապահովման գործընթացներ` որպես</w:t>
      </w:r>
      <w:r>
        <w:rPr>
          <w:spacing w:val="-15"/>
        </w:rPr>
        <w:t xml:space="preserve"> </w:t>
      </w:r>
      <w:r>
        <w:t>իր</w:t>
      </w:r>
      <w:r>
        <w:rPr>
          <w:spacing w:val="-16"/>
        </w:rPr>
        <w:t xml:space="preserve"> </w:t>
      </w:r>
      <w:r>
        <w:t>առաքելության,</w:t>
      </w:r>
      <w:r>
        <w:rPr>
          <w:spacing w:val="-13"/>
        </w:rPr>
        <w:t xml:space="preserve"> </w:t>
      </w:r>
      <w:r>
        <w:t>հիմնական</w:t>
      </w:r>
      <w:r>
        <w:rPr>
          <w:spacing w:val="-13"/>
        </w:rPr>
        <w:t xml:space="preserve"> </w:t>
      </w:r>
      <w:r>
        <w:t>նպատակների</w:t>
      </w:r>
      <w:r>
        <w:rPr>
          <w:spacing w:val="-14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խնդիրների</w:t>
      </w:r>
      <w:r>
        <w:rPr>
          <w:spacing w:val="-12"/>
        </w:rPr>
        <w:t xml:space="preserve"> </w:t>
      </w:r>
      <w:r>
        <w:t>իրականացում,</w:t>
      </w:r>
      <w:r>
        <w:rPr>
          <w:spacing w:val="-13"/>
        </w:rPr>
        <w:t xml:space="preserve"> </w:t>
      </w:r>
      <w:r>
        <w:t>ունենա</w:t>
      </w:r>
      <w:r>
        <w:rPr>
          <w:spacing w:val="-13"/>
        </w:rPr>
        <w:t xml:space="preserve"> </w:t>
      </w:r>
      <w:r>
        <w:t>պաշտոնական կարգավիճակ, գործի ինքնուրույն և անկախ: Կառույցը պետք է ունենա որակի ներքին ապահովման ընթացակարգեր` ապահովելու իր գործունեության թափանցիկությունը և բարելավումը, ինչպես նաև հաշվետվողականությունը շահակիցների առջև: Որակի արտաքին ապահովման կառույցը պետք է պարբերաբար անցնի արտաքին գնահատում` ցուցադրելու իր գործունեության համապատասխանությունը ՈԱԵՉՈ</w:t>
      </w:r>
      <w:r w:rsidR="007D5BC6">
        <w:t>Ւ</w:t>
      </w:r>
      <w:r>
        <w:t>-ին:</w:t>
      </w:r>
    </w:p>
    <w:p w14:paraId="23DB2EB3" w14:textId="77777777" w:rsidR="00DE094F" w:rsidRDefault="00DE094F">
      <w:pPr>
        <w:pStyle w:val="BodyText"/>
        <w:spacing w:before="23"/>
        <w:ind w:left="0"/>
        <w:jc w:val="left"/>
      </w:pPr>
    </w:p>
    <w:p w14:paraId="2A9B3D07" w14:textId="77777777" w:rsidR="00DE094F" w:rsidRDefault="00000000">
      <w:pPr>
        <w:pStyle w:val="ListParagraph"/>
        <w:numPr>
          <w:ilvl w:val="1"/>
          <w:numId w:val="21"/>
        </w:numPr>
        <w:tabs>
          <w:tab w:val="left" w:pos="4029"/>
        </w:tabs>
        <w:ind w:left="4029" w:hanging="337"/>
        <w:jc w:val="both"/>
        <w:rPr>
          <w:sz w:val="20"/>
          <w:szCs w:val="20"/>
        </w:rPr>
      </w:pPr>
      <w:bookmarkStart w:id="31" w:name="_bookmark31"/>
      <w:bookmarkEnd w:id="31"/>
      <w:r>
        <w:rPr>
          <w:color w:val="2D74B5"/>
          <w:spacing w:val="-2"/>
          <w:sz w:val="20"/>
          <w:szCs w:val="20"/>
        </w:rPr>
        <w:t>Տեղեկատվության</w:t>
      </w:r>
      <w:r>
        <w:rPr>
          <w:color w:val="2D74B5"/>
          <w:spacing w:val="1"/>
          <w:sz w:val="20"/>
          <w:szCs w:val="20"/>
        </w:rPr>
        <w:t xml:space="preserve"> </w:t>
      </w:r>
      <w:r>
        <w:rPr>
          <w:color w:val="2D74B5"/>
          <w:spacing w:val="-2"/>
          <w:sz w:val="20"/>
          <w:szCs w:val="20"/>
        </w:rPr>
        <w:t>ապահովում</w:t>
      </w:r>
    </w:p>
    <w:p w14:paraId="208111A2" w14:textId="127913AA" w:rsidR="00DE094F" w:rsidRDefault="00000000">
      <w:pPr>
        <w:pStyle w:val="BodyText"/>
        <w:spacing w:before="37" w:line="276" w:lineRule="auto"/>
        <w:ind w:right="513" w:firstLine="566"/>
      </w:pPr>
      <w:r>
        <w:t>ՈԱԵՉՈ</w:t>
      </w:r>
      <w:r w:rsidR="007D5BC6">
        <w:t>Ւ</w:t>
      </w:r>
      <w:r>
        <w:t>-ի համաձայն` որակի արտաքին ապահովման կառույցը պետք է պարբերաբար տեղեկատվություն տարածի իր գործունեության արդյունքների, վերլուծությունների և կրթական համակարգի զարգացումների վերաբերյալ:</w:t>
      </w:r>
    </w:p>
    <w:p w14:paraId="128E3066" w14:textId="77777777" w:rsidR="00DE094F" w:rsidRDefault="00000000">
      <w:pPr>
        <w:pStyle w:val="BodyText"/>
        <w:spacing w:line="276" w:lineRule="auto"/>
        <w:ind w:right="515" w:firstLine="566"/>
      </w:pPr>
      <w:r>
        <w:t xml:space="preserve">Հայաստանում բարձրագույն և մասնագիտական կրթության վերաբերյալ տեղեկատվությունը պետք է դառնա հանրությանը հասանելի: Դա միտված է կրթական ծառայությունների </w:t>
      </w:r>
      <w:r>
        <w:rPr>
          <w:spacing w:val="-2"/>
        </w:rPr>
        <w:t>թափանցիկությանը:</w:t>
      </w:r>
    </w:p>
    <w:p w14:paraId="73E36389" w14:textId="34470C94" w:rsidR="00DE094F" w:rsidRDefault="00000000">
      <w:pPr>
        <w:pStyle w:val="BodyText"/>
        <w:spacing w:line="276" w:lineRule="auto"/>
        <w:ind w:right="511" w:firstLine="566"/>
      </w:pPr>
      <w:r>
        <w:t xml:space="preserve">ՈԱԱԿ-ը </w:t>
      </w:r>
      <w:r w:rsidR="007D5BC6">
        <w:t>ո</w:t>
      </w:r>
      <w:r>
        <w:t>ւսումնական հաստատությունների որակի ապահովման արդյունավետությունը դիտարկում է շրջափուլային եղանակով: Նման դիտարկումների արդյունքները հասանելի են հանրությանը:</w:t>
      </w:r>
      <w:r>
        <w:rPr>
          <w:spacing w:val="-4"/>
        </w:rPr>
        <w:t xml:space="preserve"> </w:t>
      </w:r>
      <w:r>
        <w:t>Դրանց</w:t>
      </w:r>
      <w:r>
        <w:rPr>
          <w:spacing w:val="-2"/>
        </w:rPr>
        <w:t xml:space="preserve"> </w:t>
      </w:r>
      <w:r>
        <w:t>հրապարակումը կարևոր</w:t>
      </w:r>
      <w:r>
        <w:rPr>
          <w:spacing w:val="-3"/>
        </w:rPr>
        <w:t xml:space="preserve"> </w:t>
      </w:r>
      <w:r>
        <w:t>է</w:t>
      </w:r>
      <w:r>
        <w:rPr>
          <w:spacing w:val="-3"/>
        </w:rPr>
        <w:t xml:space="preserve"> </w:t>
      </w:r>
      <w:r>
        <w:t>հանրության վստահությունը</w:t>
      </w:r>
      <w:r>
        <w:rPr>
          <w:spacing w:val="-2"/>
        </w:rPr>
        <w:t xml:space="preserve"> </w:t>
      </w:r>
      <w:r>
        <w:t>ձեռք</w:t>
      </w:r>
      <w:r>
        <w:rPr>
          <w:spacing w:val="-2"/>
        </w:rPr>
        <w:t xml:space="preserve"> </w:t>
      </w:r>
      <w:r>
        <w:t>բերելու</w:t>
      </w:r>
      <w:r>
        <w:rPr>
          <w:spacing w:val="-2"/>
        </w:rPr>
        <w:t xml:space="preserve"> </w:t>
      </w:r>
      <w:r>
        <w:t>համար:</w:t>
      </w:r>
      <w:r>
        <w:rPr>
          <w:spacing w:val="-4"/>
        </w:rPr>
        <w:t xml:space="preserve"> </w:t>
      </w:r>
      <w:r>
        <w:t>Այս գործընթացում ՈԱԱԿ-ն ակնկալում է բոլոր շահակիցների մասնակցությունը:</w:t>
      </w:r>
    </w:p>
    <w:p w14:paraId="756E7E98" w14:textId="77777777" w:rsidR="00DE094F" w:rsidRDefault="00DE094F">
      <w:pPr>
        <w:pStyle w:val="BodyText"/>
        <w:spacing w:before="23"/>
        <w:ind w:left="0"/>
        <w:jc w:val="left"/>
      </w:pPr>
    </w:p>
    <w:p w14:paraId="2AFB88ED" w14:textId="77777777" w:rsidR="00DE094F" w:rsidRDefault="00000000">
      <w:pPr>
        <w:pStyle w:val="ListParagraph"/>
        <w:numPr>
          <w:ilvl w:val="2"/>
          <w:numId w:val="21"/>
        </w:numPr>
        <w:tabs>
          <w:tab w:val="left" w:pos="3238"/>
        </w:tabs>
        <w:spacing w:before="1"/>
        <w:ind w:left="3238" w:hanging="507"/>
        <w:jc w:val="both"/>
        <w:rPr>
          <w:sz w:val="20"/>
          <w:szCs w:val="20"/>
        </w:rPr>
      </w:pPr>
      <w:r>
        <w:rPr>
          <w:color w:val="2D74B5"/>
          <w:sz w:val="20"/>
          <w:szCs w:val="20"/>
        </w:rPr>
        <w:t>Հավատարմագրման</w:t>
      </w:r>
      <w:r>
        <w:rPr>
          <w:color w:val="2D74B5"/>
          <w:spacing w:val="-11"/>
          <w:sz w:val="20"/>
          <w:szCs w:val="20"/>
        </w:rPr>
        <w:t xml:space="preserve"> </w:t>
      </w:r>
      <w:r>
        <w:rPr>
          <w:color w:val="2D74B5"/>
          <w:sz w:val="20"/>
          <w:szCs w:val="20"/>
        </w:rPr>
        <w:t>պետական</w:t>
      </w:r>
      <w:r>
        <w:rPr>
          <w:color w:val="2D74B5"/>
          <w:spacing w:val="-12"/>
          <w:sz w:val="20"/>
          <w:szCs w:val="20"/>
        </w:rPr>
        <w:t xml:space="preserve"> </w:t>
      </w:r>
      <w:r>
        <w:rPr>
          <w:color w:val="2D74B5"/>
          <w:spacing w:val="-2"/>
          <w:sz w:val="20"/>
          <w:szCs w:val="20"/>
        </w:rPr>
        <w:t>գրանցամատյան</w:t>
      </w:r>
    </w:p>
    <w:p w14:paraId="0EC0C1BE" w14:textId="77777777" w:rsidR="00DE094F" w:rsidRDefault="00000000">
      <w:pPr>
        <w:pStyle w:val="BodyText"/>
        <w:spacing w:before="34" w:line="276" w:lineRule="auto"/>
        <w:ind w:right="511" w:firstLine="566"/>
      </w:pPr>
      <w:bookmarkStart w:id="32" w:name="_bookmark32"/>
      <w:bookmarkEnd w:id="32"/>
      <w:r>
        <w:t>Կարևորելով գործընթացների թափանցիկության և հաշվետվողականության ապահովումը՝ hաստատությունների հավատարմագրման մասին որոշումները, հավատարմագրման վկայականները և մյուս վերաբերելի</w:t>
      </w:r>
      <w:r>
        <w:rPr>
          <w:spacing w:val="-1"/>
        </w:rPr>
        <w:t xml:space="preserve"> </w:t>
      </w:r>
      <w:r>
        <w:t>փաստաթղթերը հայերենով և</w:t>
      </w:r>
      <w:r>
        <w:rPr>
          <w:spacing w:val="-2"/>
        </w:rPr>
        <w:t xml:space="preserve"> </w:t>
      </w:r>
      <w:r>
        <w:t>անգլերենով հասանելի</w:t>
      </w:r>
      <w:r>
        <w:rPr>
          <w:spacing w:val="-1"/>
        </w:rPr>
        <w:t xml:space="preserve"> </w:t>
      </w:r>
      <w:r>
        <w:t xml:space="preserve">են </w:t>
      </w:r>
      <w:hyperlink r:id="rId12">
        <w:r w:rsidR="00DE094F">
          <w:rPr>
            <w:rFonts w:ascii="Times New Roman" w:eastAsia="Times New Roman" w:hAnsi="Times New Roman" w:cs="Times New Roman"/>
            <w:color w:val="1154CC"/>
            <w:u w:val="single" w:color="1154CC"/>
          </w:rPr>
          <w:t>Հավատարմագրման</w:t>
        </w:r>
        <w:r w:rsidR="00DE094F">
          <w:rPr>
            <w:rFonts w:ascii="Times New Roman" w:eastAsia="Times New Roman" w:hAnsi="Times New Roman" w:cs="Times New Roman"/>
            <w:color w:val="1154CC"/>
            <w:spacing w:val="-2"/>
            <w:u w:val="single" w:color="1154CC"/>
          </w:rPr>
          <w:t xml:space="preserve"> </w:t>
        </w:r>
        <w:r w:rsidR="00DE094F">
          <w:rPr>
            <w:rFonts w:ascii="Times New Roman" w:eastAsia="Times New Roman" w:hAnsi="Times New Roman" w:cs="Times New Roman"/>
            <w:color w:val="1154CC"/>
            <w:u w:val="single" w:color="1154CC"/>
          </w:rPr>
          <w:t>պետական</w:t>
        </w:r>
      </w:hyperlink>
      <w:r>
        <w:rPr>
          <w:rFonts w:ascii="Times New Roman" w:eastAsia="Times New Roman" w:hAnsi="Times New Roman" w:cs="Times New Roman"/>
          <w:color w:val="1154CC"/>
        </w:rPr>
        <w:t xml:space="preserve"> </w:t>
      </w:r>
      <w:hyperlink r:id="rId13">
        <w:r w:rsidR="00DE094F">
          <w:rPr>
            <w:rFonts w:ascii="Times New Roman" w:eastAsia="Times New Roman" w:hAnsi="Times New Roman" w:cs="Times New Roman"/>
            <w:color w:val="1154CC"/>
            <w:spacing w:val="-2"/>
            <w:u w:val="single" w:color="1154CC"/>
          </w:rPr>
          <w:t>գրանցամատյանում</w:t>
        </w:r>
        <w:r w:rsidR="00DE094F">
          <w:rPr>
            <w:spacing w:val="-2"/>
          </w:rPr>
          <w:t>։</w:t>
        </w:r>
      </w:hyperlink>
    </w:p>
    <w:p w14:paraId="13D5611B" w14:textId="24BA487C" w:rsidR="00DE094F" w:rsidRDefault="00000000">
      <w:pPr>
        <w:pStyle w:val="BodyText"/>
        <w:spacing w:before="2" w:line="276" w:lineRule="auto"/>
        <w:ind w:right="511" w:firstLine="566"/>
      </w:pPr>
      <w:r>
        <w:t>Հավատարմագրման</w:t>
      </w:r>
      <w:r>
        <w:rPr>
          <w:spacing w:val="-3"/>
        </w:rPr>
        <w:t xml:space="preserve"> </w:t>
      </w:r>
      <w:r>
        <w:t>պետական</w:t>
      </w:r>
      <w:r>
        <w:rPr>
          <w:spacing w:val="-2"/>
        </w:rPr>
        <w:t xml:space="preserve"> </w:t>
      </w:r>
      <w:r>
        <w:t>գրանցամատյանը</w:t>
      </w:r>
      <w:r>
        <w:rPr>
          <w:spacing w:val="-2"/>
        </w:rPr>
        <w:t xml:space="preserve"> </w:t>
      </w:r>
      <w:r>
        <w:t>վարում</w:t>
      </w:r>
      <w:r>
        <w:rPr>
          <w:spacing w:val="-5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«Մասնագիտական</w:t>
      </w:r>
      <w:r>
        <w:rPr>
          <w:spacing w:val="-2"/>
        </w:rPr>
        <w:t xml:space="preserve"> </w:t>
      </w:r>
      <w:r>
        <w:t>կրթության</w:t>
      </w:r>
      <w:r>
        <w:rPr>
          <w:spacing w:val="-4"/>
        </w:rPr>
        <w:t xml:space="preserve"> </w:t>
      </w:r>
      <w:r>
        <w:t>որակի ապահովման ազգային կենտրոն» հիմնադրամը հավատարմագրման պետական գրանցամատյանի վարման կարգին համապատասխան (ՈԱԱԿ հոգաբարձուների խորհրդի 2024</w:t>
      </w:r>
      <w:r w:rsidR="007D5BC6">
        <w:t xml:space="preserve"> </w:t>
      </w:r>
      <w:r>
        <w:t xml:space="preserve">թ․ ապրիլի 8-ի թիվ 6-Լ </w:t>
      </w:r>
      <w:r>
        <w:rPr>
          <w:spacing w:val="-2"/>
        </w:rPr>
        <w:t>որոշում)։</w:t>
      </w:r>
    </w:p>
    <w:p w14:paraId="7BFAFC6E" w14:textId="77777777" w:rsidR="00DE094F" w:rsidRDefault="00000000">
      <w:pPr>
        <w:pStyle w:val="BodyText"/>
        <w:spacing w:line="276" w:lineRule="auto"/>
        <w:ind w:right="513" w:firstLine="566"/>
      </w:pPr>
      <w:r>
        <w:t>Ըստ կարգի` ուսումնական հաստատության ինստիտուցիոնալ կարողությունները կամ մասնագիտության կրթական ծրագիրը համարվում են հավատարմագրված՝ հավատարմագրման պետական գրանցամատյանում գրանցվելու պահից:</w:t>
      </w:r>
    </w:p>
    <w:p w14:paraId="66B30DEE" w14:textId="77777777" w:rsidR="00DE094F" w:rsidRDefault="00000000">
      <w:pPr>
        <w:pStyle w:val="BodyText"/>
        <w:ind w:left="926"/>
      </w:pPr>
      <w:r>
        <w:t>Գրանցամատյանը</w:t>
      </w:r>
      <w:r>
        <w:rPr>
          <w:spacing w:val="-7"/>
        </w:rPr>
        <w:t xml:space="preserve"> </w:t>
      </w:r>
      <w:r>
        <w:t>բաղկացած</w:t>
      </w:r>
      <w:r>
        <w:rPr>
          <w:spacing w:val="-7"/>
        </w:rPr>
        <w:t xml:space="preserve"> </w:t>
      </w:r>
      <w:r>
        <w:t>է</w:t>
      </w:r>
      <w:r>
        <w:rPr>
          <w:spacing w:val="-10"/>
        </w:rPr>
        <w:t xml:space="preserve"> </w:t>
      </w:r>
      <w:r>
        <w:t>երկու</w:t>
      </w:r>
      <w:r>
        <w:rPr>
          <w:spacing w:val="-9"/>
        </w:rPr>
        <w:t xml:space="preserve"> </w:t>
      </w:r>
      <w:r>
        <w:rPr>
          <w:spacing w:val="-2"/>
        </w:rPr>
        <w:t>բաժնից՝</w:t>
      </w:r>
    </w:p>
    <w:p w14:paraId="7E2A5AF8" w14:textId="77777777" w:rsidR="00DE094F" w:rsidRDefault="00000000">
      <w:pPr>
        <w:pStyle w:val="ListParagraph"/>
        <w:numPr>
          <w:ilvl w:val="1"/>
          <w:numId w:val="22"/>
        </w:numPr>
        <w:tabs>
          <w:tab w:val="left" w:pos="1210"/>
        </w:tabs>
        <w:spacing w:before="36"/>
        <w:ind w:left="1210" w:hanging="284"/>
        <w:jc w:val="both"/>
        <w:rPr>
          <w:sz w:val="20"/>
          <w:szCs w:val="20"/>
        </w:rPr>
      </w:pPr>
      <w:r>
        <w:rPr>
          <w:spacing w:val="-2"/>
          <w:sz w:val="20"/>
          <w:szCs w:val="20"/>
        </w:rPr>
        <w:t>հավատարմագրված ուսումնական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հաստատություններ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(ինստիտուցիոնալ հավատարմագրում),</w:t>
      </w:r>
    </w:p>
    <w:p w14:paraId="39F0D16F" w14:textId="040271AB" w:rsidR="00DE094F" w:rsidRDefault="00000000">
      <w:pPr>
        <w:pStyle w:val="ListParagraph"/>
        <w:numPr>
          <w:ilvl w:val="1"/>
          <w:numId w:val="22"/>
        </w:numPr>
        <w:tabs>
          <w:tab w:val="left" w:pos="1210"/>
          <w:tab w:val="left" w:pos="1212"/>
        </w:tabs>
        <w:spacing w:before="35" w:line="271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հավատարմագրված մասնագիտությունների կրթական ծրագրեր (ծրագրային </w:t>
      </w:r>
      <w:r>
        <w:rPr>
          <w:spacing w:val="-2"/>
          <w:sz w:val="20"/>
          <w:szCs w:val="20"/>
        </w:rPr>
        <w:t>հավատարմագրում):</w:t>
      </w:r>
      <w:r w:rsidR="007D5BC6">
        <w:rPr>
          <w:spacing w:val="-2"/>
          <w:sz w:val="20"/>
          <w:szCs w:val="20"/>
        </w:rPr>
        <w:t xml:space="preserve"> </w:t>
      </w:r>
    </w:p>
    <w:p w14:paraId="669F542E" w14:textId="3DD71E09" w:rsidR="00DE094F" w:rsidRDefault="00000000">
      <w:pPr>
        <w:pStyle w:val="BodyText"/>
        <w:spacing w:before="6" w:line="276" w:lineRule="auto"/>
        <w:ind w:right="511" w:firstLine="566"/>
      </w:pPr>
      <w:r>
        <w:t>«Ինստիտուցիոնալ հավատարմագրում» բաժինն իր մեջ ընդգրկում է երկու ենթաբաժին՝ բարձրագույն ուսումնական հաստատություններ, նախնական (արհեստագործական) ուսումնական հաստատություններ, իսկ «Ծրագրային հավատարմագրում</w:t>
      </w:r>
      <w:r w:rsidR="007D5BC6">
        <w:t>»</w:t>
      </w:r>
      <w:r>
        <w:t xml:space="preserve"> բաժինն իր մեջ ընդգրկում է երկու ենթաբաժին՝ բարձրագույն ուսումնական հաստատությունների կրթական ծրագրեր, նախնական (արհեստագործական) ուսումնական հաստատություններ</w:t>
      </w:r>
      <w:r w:rsidR="007D5BC6">
        <w:t>ի</w:t>
      </w:r>
      <w:r>
        <w:t xml:space="preserve"> կրթական ծրագրեր։ Ինստիտուցիոնալ հավատարմագրման բաժնում գրանցվում </w:t>
      </w:r>
      <w:r w:rsidR="007D5BC6">
        <w:t>է</w:t>
      </w:r>
      <w:r>
        <w:t xml:space="preserve"> տեղեկատվություն ինստիտուցիոնալ հավատարմագրում ստացած ուսումնական հաստատության մասին` ուսումնական հաստատության անվանումը, իրավաբանական և գործունեության հասցեն, հավատարմագրումն իրականացրած կազմակերպության անվանումը</w:t>
      </w:r>
      <w:r>
        <w:rPr>
          <w:spacing w:val="7"/>
        </w:rPr>
        <w:t xml:space="preserve"> </w:t>
      </w:r>
      <w:r>
        <w:t>և</w:t>
      </w:r>
      <w:r>
        <w:rPr>
          <w:spacing w:val="5"/>
        </w:rPr>
        <w:t xml:space="preserve"> </w:t>
      </w:r>
      <w:r>
        <w:t>երկիրը,</w:t>
      </w:r>
      <w:r>
        <w:rPr>
          <w:spacing w:val="6"/>
        </w:rPr>
        <w:t xml:space="preserve"> </w:t>
      </w:r>
      <w:r>
        <w:t>Հավատարմագրման</w:t>
      </w:r>
      <w:r>
        <w:rPr>
          <w:spacing w:val="10"/>
        </w:rPr>
        <w:t xml:space="preserve"> </w:t>
      </w:r>
      <w:r>
        <w:t>հանձնաժողովի</w:t>
      </w:r>
      <w:r>
        <w:rPr>
          <w:spacing w:val="8"/>
        </w:rPr>
        <w:t xml:space="preserve"> </w:t>
      </w:r>
      <w:r>
        <w:t>կայացրած</w:t>
      </w:r>
      <w:r>
        <w:rPr>
          <w:spacing w:val="8"/>
        </w:rPr>
        <w:t xml:space="preserve"> </w:t>
      </w:r>
      <w:r>
        <w:t>որոշման</w:t>
      </w:r>
      <w:r>
        <w:rPr>
          <w:spacing w:val="7"/>
        </w:rPr>
        <w:t xml:space="preserve"> </w:t>
      </w:r>
      <w:r>
        <w:t>համարը</w:t>
      </w:r>
      <w:r>
        <w:rPr>
          <w:spacing w:val="7"/>
        </w:rPr>
        <w:t xml:space="preserve"> </w:t>
      </w:r>
      <w:r>
        <w:t>և</w:t>
      </w:r>
      <w:r>
        <w:rPr>
          <w:spacing w:val="5"/>
        </w:rPr>
        <w:t xml:space="preserve"> </w:t>
      </w:r>
      <w:r>
        <w:rPr>
          <w:spacing w:val="-2"/>
        </w:rPr>
        <w:t>ամսաթիվը,</w:t>
      </w:r>
    </w:p>
    <w:p w14:paraId="096D6625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4F44F77" w14:textId="77777777" w:rsidR="00DE094F" w:rsidRDefault="00000000">
      <w:pPr>
        <w:pStyle w:val="BodyText"/>
        <w:spacing w:before="81" w:line="273" w:lineRule="auto"/>
        <w:ind w:right="514"/>
        <w:rPr>
          <w:rFonts w:ascii="Times New Roman" w:eastAsia="Times New Roman" w:hAnsi="Times New Roman" w:cs="Times New Roman"/>
        </w:rPr>
      </w:pPr>
      <w:r>
        <w:lastRenderedPageBreak/>
        <w:t>հավատարմագրման</w:t>
      </w:r>
      <w:r>
        <w:rPr>
          <w:spacing w:val="-2"/>
        </w:rPr>
        <w:t xml:space="preserve"> </w:t>
      </w:r>
      <w:r>
        <w:t>վկայականի</w:t>
      </w:r>
      <w:r>
        <w:rPr>
          <w:spacing w:val="-4"/>
        </w:rPr>
        <w:t xml:space="preserve"> </w:t>
      </w:r>
      <w:r>
        <w:t>սերիան,</w:t>
      </w:r>
      <w:r>
        <w:rPr>
          <w:spacing w:val="-5"/>
        </w:rPr>
        <w:t xml:space="preserve"> </w:t>
      </w:r>
      <w:r>
        <w:t>համարը</w:t>
      </w:r>
      <w:r>
        <w:rPr>
          <w:spacing w:val="-3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տրման</w:t>
      </w:r>
      <w:r>
        <w:rPr>
          <w:spacing w:val="-3"/>
        </w:rPr>
        <w:t xml:space="preserve"> </w:t>
      </w:r>
      <w:r>
        <w:t>ամսաթիվը,</w:t>
      </w:r>
      <w:r>
        <w:rPr>
          <w:spacing w:val="-5"/>
        </w:rPr>
        <w:t xml:space="preserve"> </w:t>
      </w:r>
      <w:r>
        <w:t>վավերականության</w:t>
      </w:r>
      <w:r>
        <w:rPr>
          <w:spacing w:val="-2"/>
        </w:rPr>
        <w:t xml:space="preserve"> </w:t>
      </w:r>
      <w:r>
        <w:t>ժամկետը, ՀՀ ԿԳՄՍ նախարարի կողմից հավատարմագրման վկայականի հաստատման հրամանի համարը</w:t>
      </w:r>
      <w:r>
        <w:rPr>
          <w:rFonts w:ascii="Times New Roman" w:eastAsia="Times New Roman" w:hAnsi="Times New Roman" w:cs="Times New Roman"/>
        </w:rPr>
        <w:t>:</w:t>
      </w:r>
    </w:p>
    <w:p w14:paraId="6B9960A5" w14:textId="77777777" w:rsidR="00DE094F" w:rsidRDefault="00000000">
      <w:pPr>
        <w:pStyle w:val="BodyText"/>
        <w:spacing w:before="5" w:line="276" w:lineRule="auto"/>
        <w:ind w:right="512" w:firstLine="566"/>
        <w:rPr>
          <w:rFonts w:ascii="Times New Roman" w:eastAsia="Times New Roman" w:hAnsi="Times New Roman" w:cs="Times New Roman"/>
        </w:rPr>
      </w:pPr>
      <w:r>
        <w:t>«Հավատարմագրված</w:t>
      </w:r>
      <w:r>
        <w:rPr>
          <w:spacing w:val="-8"/>
        </w:rPr>
        <w:t xml:space="preserve"> </w:t>
      </w:r>
      <w:r>
        <w:t>մասնագիտությունների</w:t>
      </w:r>
      <w:r>
        <w:rPr>
          <w:spacing w:val="-8"/>
        </w:rPr>
        <w:t xml:space="preserve"> </w:t>
      </w:r>
      <w:r>
        <w:t>կրթական</w:t>
      </w:r>
      <w:r>
        <w:rPr>
          <w:spacing w:val="-8"/>
        </w:rPr>
        <w:t xml:space="preserve"> </w:t>
      </w:r>
      <w:r>
        <w:t>ծրագրեր»</w:t>
      </w:r>
      <w:r>
        <w:rPr>
          <w:spacing w:val="-9"/>
        </w:rPr>
        <w:t xml:space="preserve"> </w:t>
      </w:r>
      <w:r>
        <w:t>բաժնում</w:t>
      </w:r>
      <w:r>
        <w:rPr>
          <w:spacing w:val="-10"/>
        </w:rPr>
        <w:t xml:space="preserve"> </w:t>
      </w:r>
      <w:r>
        <w:t>գրանցվում</w:t>
      </w:r>
      <w:r>
        <w:rPr>
          <w:spacing w:val="-9"/>
        </w:rPr>
        <w:t xml:space="preserve"> </w:t>
      </w:r>
      <w:r>
        <w:t>է</w:t>
      </w:r>
      <w:r>
        <w:rPr>
          <w:spacing w:val="-10"/>
        </w:rPr>
        <w:t xml:space="preserve"> </w:t>
      </w:r>
      <w:r>
        <w:t xml:space="preserve">հետևյալ տեղեկատվությունը հավատարմագրված կրթական ծրագրի մասին` մասնագիտության կրթական ծրագրի անվանումը և դասիչը, ուսումնական հաստատությունը, հավատարմագրումն իրականացրած կազմակերպության անվանումը և երկիրը, Հանձնաժողովի կայացրած որոշման համարը, հավատարմագրման վկայականի ներդիրի սերիան, համարը և տրման ամսաթիվը, վավերականության ժամկետը, ՀՀ ԿԳՄՍ նախարարի կողմից հավատարմագրման վկայականի հաստատման հրամանի </w:t>
      </w:r>
      <w:r>
        <w:rPr>
          <w:spacing w:val="-2"/>
        </w:rPr>
        <w:t>համարը</w:t>
      </w:r>
      <w:r>
        <w:rPr>
          <w:rFonts w:ascii="Times New Roman" w:eastAsia="Times New Roman" w:hAnsi="Times New Roman" w:cs="Times New Roman"/>
          <w:spacing w:val="-2"/>
        </w:rPr>
        <w:t>:</w:t>
      </w:r>
    </w:p>
    <w:p w14:paraId="761D80AA" w14:textId="77777777" w:rsidR="00DE094F" w:rsidRDefault="00000000">
      <w:pPr>
        <w:pStyle w:val="BodyText"/>
        <w:spacing w:line="276" w:lineRule="auto"/>
        <w:ind w:right="511" w:firstLine="566"/>
      </w:pPr>
      <w:r>
        <w:t xml:space="preserve">Հավատարմագրման պետական գրանցամատյանը կապակցված է </w:t>
      </w:r>
      <w:hyperlink r:id="rId14">
        <w:r w:rsidR="00DE094F">
          <w:rPr>
            <w:rFonts w:ascii="Times New Roman" w:eastAsia="Times New Roman" w:hAnsi="Times New Roman" w:cs="Times New Roman"/>
            <w:color w:val="1154CC"/>
            <w:u w:val="single" w:color="1154CC"/>
          </w:rPr>
          <w:t>Եվրոպական որակի արտաքին</w:t>
        </w:r>
      </w:hyperlink>
      <w:r>
        <w:rPr>
          <w:rFonts w:ascii="Times New Roman" w:eastAsia="Times New Roman" w:hAnsi="Times New Roman" w:cs="Times New Roman"/>
          <w:color w:val="1154CC"/>
        </w:rPr>
        <w:t xml:space="preserve"> </w:t>
      </w:r>
      <w:hyperlink r:id="rId15">
        <w:r w:rsidR="00DE094F">
          <w:rPr>
            <w:rFonts w:ascii="Times New Roman" w:eastAsia="Times New Roman" w:hAnsi="Times New Roman" w:cs="Times New Roman"/>
            <w:color w:val="1154CC"/>
            <w:u w:val="single" w:color="1154CC"/>
          </w:rPr>
          <w:t>ապահովման արդյունքների շտեմարանին (DEQAR)</w:t>
        </w:r>
        <w:r w:rsidR="00DE094F">
          <w:t>.</w:t>
        </w:r>
      </w:hyperlink>
      <w:r>
        <w:t xml:space="preserve"> պետական գրանցամատյանում հավատարմագրման արդյունքների</w:t>
      </w:r>
      <w:r>
        <w:rPr>
          <w:spacing w:val="-6"/>
        </w:rPr>
        <w:t xml:space="preserve"> </w:t>
      </w:r>
      <w:r>
        <w:t>վերաբերյալ</w:t>
      </w:r>
      <w:r>
        <w:rPr>
          <w:spacing w:val="-7"/>
        </w:rPr>
        <w:t xml:space="preserve"> </w:t>
      </w:r>
      <w:r>
        <w:t>կատարված</w:t>
      </w:r>
      <w:r>
        <w:rPr>
          <w:spacing w:val="-4"/>
        </w:rPr>
        <w:t xml:space="preserve"> </w:t>
      </w:r>
      <w:r>
        <w:t>գրառումները՝</w:t>
      </w:r>
      <w:r>
        <w:rPr>
          <w:spacing w:val="-9"/>
        </w:rPr>
        <w:t xml:space="preserve"> </w:t>
      </w:r>
      <w:r>
        <w:t>համաժամանակյա</w:t>
      </w:r>
      <w:r>
        <w:rPr>
          <w:spacing w:val="-6"/>
        </w:rPr>
        <w:t xml:space="preserve"> </w:t>
      </w:r>
      <w:r>
        <w:t>կերպով</w:t>
      </w:r>
      <w:r>
        <w:rPr>
          <w:spacing w:val="-9"/>
        </w:rPr>
        <w:t xml:space="preserve"> </w:t>
      </w:r>
      <w:r>
        <w:t>գրանցվում</w:t>
      </w:r>
      <w:r>
        <w:rPr>
          <w:spacing w:val="-5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DEQAR-ում՝ ապահովելով ՈԱԱԿ փորձագիտական զեկույցների և Հավատարմագրման հանձնաժողովի որոշումների հրապարակայնությունը նաև միջազգային մակարդակում։</w:t>
      </w:r>
    </w:p>
    <w:p w14:paraId="64DDFB28" w14:textId="77777777" w:rsidR="00DE094F" w:rsidRDefault="00000000">
      <w:pPr>
        <w:pStyle w:val="BodyText"/>
        <w:spacing w:before="1" w:line="276" w:lineRule="auto"/>
        <w:ind w:right="512" w:firstLine="566"/>
      </w:pPr>
      <w:r>
        <w:t>ՈԱԱԿ-ն իր պաշտոնական կայքէջում ևս հրապարակում է ուսումնական հաստատությունների ինստիտուցիոնալ և ծրագրային հավատարմագրման արդյունքների վերաբերյալ հավատարմագրման հանձնաժողովի որոշումները:</w:t>
      </w:r>
    </w:p>
    <w:p w14:paraId="32F9220C" w14:textId="7AE3C0C7" w:rsidR="00DE094F" w:rsidRDefault="00000000">
      <w:pPr>
        <w:pStyle w:val="BodyText"/>
        <w:spacing w:before="1" w:line="276" w:lineRule="auto"/>
        <w:ind w:right="511" w:firstLine="566"/>
      </w:pPr>
      <w:r>
        <w:t>Բացի այդ, ՈԱԱԿ-ը երեք տարին մեկ պարբերականությամբ իրականացնում է կրթական համակարգի վերլուծություններ, ինչպես նաև այլ ոլորտային վերլուծություններ, որոնց արդյունքները ներկայացվում</w:t>
      </w:r>
      <w:r>
        <w:rPr>
          <w:spacing w:val="-10"/>
        </w:rPr>
        <w:t xml:space="preserve"> </w:t>
      </w:r>
      <w:r>
        <w:t>են</w:t>
      </w:r>
      <w:r>
        <w:rPr>
          <w:spacing w:val="-10"/>
        </w:rPr>
        <w:t xml:space="preserve"> </w:t>
      </w:r>
      <w:r>
        <w:t>կրթության</w:t>
      </w:r>
      <w:r>
        <w:rPr>
          <w:spacing w:val="-9"/>
        </w:rPr>
        <w:t xml:space="preserve"> </w:t>
      </w:r>
      <w:r>
        <w:t>որակին</w:t>
      </w:r>
      <w:r>
        <w:rPr>
          <w:spacing w:val="-10"/>
        </w:rPr>
        <w:t xml:space="preserve"> </w:t>
      </w:r>
      <w:r>
        <w:t>նվիրված</w:t>
      </w:r>
      <w:r>
        <w:rPr>
          <w:spacing w:val="-7"/>
        </w:rPr>
        <w:t xml:space="preserve"> </w:t>
      </w:r>
      <w:r>
        <w:t>տարբեր</w:t>
      </w:r>
      <w:r>
        <w:rPr>
          <w:spacing w:val="-10"/>
        </w:rPr>
        <w:t xml:space="preserve"> </w:t>
      </w:r>
      <w:r>
        <w:t>համաժողովներում</w:t>
      </w:r>
      <w:r>
        <w:rPr>
          <w:spacing w:val="-10"/>
        </w:rPr>
        <w:t xml:space="preserve"> </w:t>
      </w:r>
      <w:r>
        <w:t>և</w:t>
      </w:r>
      <w:r>
        <w:rPr>
          <w:spacing w:val="-11"/>
        </w:rPr>
        <w:t xml:space="preserve"> </w:t>
      </w:r>
      <w:r>
        <w:t>հրապարակվում</w:t>
      </w:r>
      <w:r>
        <w:rPr>
          <w:spacing w:val="-10"/>
        </w:rPr>
        <w:t xml:space="preserve"> </w:t>
      </w:r>
      <w:r>
        <w:t>ՈԱԱԿ-ի պաշտոնական կայքէջում:</w:t>
      </w:r>
    </w:p>
    <w:p w14:paraId="1A9BEB25" w14:textId="77777777" w:rsidR="00DE094F" w:rsidRDefault="00DE094F" w:rsidP="00D9026A">
      <w:pPr>
        <w:pStyle w:val="BodyText"/>
        <w:spacing w:before="23"/>
        <w:ind w:left="0"/>
        <w:jc w:val="center"/>
      </w:pPr>
    </w:p>
    <w:p w14:paraId="6A98BA8A" w14:textId="4B9607A8" w:rsidR="00DE094F" w:rsidRDefault="00D9026A" w:rsidP="00D9026A">
      <w:pPr>
        <w:pStyle w:val="Heading3"/>
        <w:tabs>
          <w:tab w:val="left" w:pos="2769"/>
        </w:tabs>
        <w:jc w:val="center"/>
      </w:pPr>
      <w:r>
        <w:rPr>
          <w:color w:val="2D74B5"/>
        </w:rPr>
        <w:t>III. ՈԱԱԿ-Ի</w:t>
      </w:r>
      <w:r>
        <w:rPr>
          <w:color w:val="2D74B5"/>
          <w:spacing w:val="-12"/>
        </w:rPr>
        <w:t xml:space="preserve"> </w:t>
      </w:r>
      <w:r>
        <w:rPr>
          <w:color w:val="2D74B5"/>
          <w:spacing w:val="-2"/>
        </w:rPr>
        <w:t>ԳՈՐԾՈՒՆԵՈՒԹՅՈՒՆԸ</w:t>
      </w:r>
    </w:p>
    <w:p w14:paraId="003920A5" w14:textId="77777777" w:rsidR="00DE094F" w:rsidRDefault="00000000">
      <w:pPr>
        <w:pStyle w:val="BodyText"/>
        <w:spacing w:before="35" w:line="276" w:lineRule="auto"/>
        <w:ind w:right="511" w:firstLine="566"/>
      </w:pPr>
      <w:r>
        <w:t>Մասնագիտական</w:t>
      </w:r>
      <w:r>
        <w:rPr>
          <w:spacing w:val="40"/>
        </w:rPr>
        <w:t xml:space="preserve"> </w:t>
      </w:r>
      <w:r>
        <w:t>կրթության որակի ապահովման ազգային կենտրոնը հիմնադրվել է ՀՀ կառավարության 2008 թվականի նոյեմբերի 27-ի թիվ 1486-Ն որոշմամբ: ՈԱԱԿ-ի նպատակն է աջակցել բարձրագույն և մասնագիտական ուսումնական հաստատություններին ձևավորել, տարածել և ամրապնդել կրթության որակի ապահովման մշակույթ՝ ապահովելով Հայաստանի Հանրապետության օրենսդրության պահանջները և մոտեցումները։</w:t>
      </w:r>
    </w:p>
    <w:p w14:paraId="2AA60B9F" w14:textId="77777777" w:rsidR="00DE094F" w:rsidRDefault="00000000">
      <w:pPr>
        <w:pStyle w:val="Heading4"/>
        <w:spacing w:before="2" w:line="276" w:lineRule="auto"/>
        <w:ind w:left="360" w:right="512" w:firstLine="566"/>
        <w:jc w:val="both"/>
      </w:pPr>
      <w:r>
        <w:rPr>
          <w:b w:val="0"/>
          <w:bCs w:val="0"/>
        </w:rPr>
        <w:t>ՈԱԱԿ-ի</w:t>
      </w:r>
      <w:r>
        <w:rPr>
          <w:b w:val="0"/>
          <w:bCs w:val="0"/>
          <w:spacing w:val="-16"/>
        </w:rPr>
        <w:t xml:space="preserve"> </w:t>
      </w:r>
      <w:r>
        <w:t>առաքելությունն</w:t>
      </w:r>
      <w:r>
        <w:rPr>
          <w:spacing w:val="-15"/>
        </w:rPr>
        <w:t xml:space="preserve"> </w:t>
      </w:r>
      <w:r w:rsidRPr="006A7C78">
        <w:t>է</w:t>
      </w:r>
      <w:r>
        <w:rPr>
          <w:b w:val="0"/>
          <w:bCs w:val="0"/>
          <w:spacing w:val="-15"/>
        </w:rPr>
        <w:t xml:space="preserve"> </w:t>
      </w:r>
      <w:r>
        <w:t>խթանել</w:t>
      </w:r>
      <w:r>
        <w:rPr>
          <w:spacing w:val="-15"/>
        </w:rPr>
        <w:t xml:space="preserve"> </w:t>
      </w:r>
      <w:r>
        <w:t>որակի</w:t>
      </w:r>
      <w:r>
        <w:rPr>
          <w:spacing w:val="-15"/>
        </w:rPr>
        <w:t xml:space="preserve"> </w:t>
      </w:r>
      <w:r>
        <w:t>շարունակական</w:t>
      </w:r>
      <w:r>
        <w:rPr>
          <w:spacing w:val="-14"/>
        </w:rPr>
        <w:t xml:space="preserve"> </w:t>
      </w:r>
      <w:r>
        <w:t>բարելավումը</w:t>
      </w:r>
      <w:r>
        <w:rPr>
          <w:spacing w:val="-15"/>
        </w:rPr>
        <w:t xml:space="preserve"> </w:t>
      </w:r>
      <w:r>
        <w:t>բարձրագույն և մասնագիտական կրթական համակարգում՝ նպաստելով ուսումնական հաստատությունների ինքնավարությանը և հաշվետվողականությանը:</w:t>
      </w:r>
    </w:p>
    <w:p w14:paraId="3F1896A6" w14:textId="77777777" w:rsidR="00DE094F" w:rsidRDefault="00000000">
      <w:pPr>
        <w:pStyle w:val="BodyText"/>
        <w:ind w:left="926"/>
      </w:pPr>
      <w:r>
        <w:t>ՈԱԱԿ-ի</w:t>
      </w:r>
      <w:r>
        <w:rPr>
          <w:spacing w:val="-11"/>
        </w:rPr>
        <w:t xml:space="preserve"> </w:t>
      </w:r>
      <w:r>
        <w:t>գործունեությունը</w:t>
      </w:r>
      <w:r>
        <w:rPr>
          <w:spacing w:val="-10"/>
        </w:rPr>
        <w:t xml:space="preserve"> </w:t>
      </w:r>
      <w:r>
        <w:t>հիմնվում</w:t>
      </w:r>
      <w:r>
        <w:rPr>
          <w:spacing w:val="-10"/>
        </w:rPr>
        <w:t xml:space="preserve"> </w:t>
      </w:r>
      <w:r>
        <w:t>է</w:t>
      </w:r>
      <w:r>
        <w:rPr>
          <w:spacing w:val="-8"/>
        </w:rPr>
        <w:t xml:space="preserve"> </w:t>
      </w:r>
      <w:r>
        <w:t>հետևյալ</w:t>
      </w:r>
      <w:r>
        <w:rPr>
          <w:spacing w:val="-10"/>
        </w:rPr>
        <w:t xml:space="preserve"> </w:t>
      </w:r>
      <w:r>
        <w:t>հիմնական</w:t>
      </w:r>
      <w:r>
        <w:rPr>
          <w:spacing w:val="-9"/>
        </w:rPr>
        <w:t xml:space="preserve"> </w:t>
      </w:r>
      <w:r>
        <w:rPr>
          <w:b/>
          <w:bCs/>
        </w:rPr>
        <w:t>արժեքների</w:t>
      </w:r>
      <w:r>
        <w:rPr>
          <w:b/>
          <w:bCs/>
          <w:spacing w:val="-8"/>
        </w:rPr>
        <w:t xml:space="preserve"> </w:t>
      </w:r>
      <w:r>
        <w:rPr>
          <w:spacing w:val="-4"/>
        </w:rPr>
        <w:t>վրա՝</w:t>
      </w:r>
    </w:p>
    <w:p w14:paraId="2D5835E6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09"/>
        </w:tabs>
        <w:spacing w:before="34"/>
        <w:ind w:left="1209" w:hanging="3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վստահություն,</w:t>
      </w:r>
    </w:p>
    <w:p w14:paraId="2C1878FF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09"/>
        </w:tabs>
        <w:spacing w:before="35"/>
        <w:ind w:left="1209" w:hanging="3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նորարարություն,</w:t>
      </w:r>
    </w:p>
    <w:p w14:paraId="41E68A34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09"/>
        </w:tabs>
        <w:spacing w:before="35"/>
        <w:ind w:left="1209" w:hanging="3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հավասարություն,</w:t>
      </w:r>
    </w:p>
    <w:p w14:paraId="4450D63D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09"/>
        </w:tabs>
        <w:spacing w:before="33"/>
        <w:ind w:left="1209" w:hanging="3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հաշվետվողականություն,</w:t>
      </w:r>
    </w:p>
    <w:p w14:paraId="6C37CAD5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09"/>
        </w:tabs>
        <w:spacing w:before="35"/>
        <w:ind w:left="1209" w:hanging="3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փոխգործակցություն։</w:t>
      </w:r>
    </w:p>
    <w:p w14:paraId="336D4411" w14:textId="77777777" w:rsidR="00DE094F" w:rsidRDefault="00000000">
      <w:pPr>
        <w:pStyle w:val="BodyText"/>
        <w:spacing w:before="35" w:line="276" w:lineRule="auto"/>
        <w:ind w:right="512" w:firstLine="566"/>
      </w:pPr>
      <w:r>
        <w:t>Ուսումնական հաստատությունների պատասխանատվությունն է ապահովել կրթական ծառայությունների որակը և որակավորումների շնորհման արժանահավատությունը։ Ուստի ուսումնական հաստատությունների խնդիրն է ստեղծել որակի ներքին ապահովման այնպիսի մեխանիզմներ, որոնք կապահովեն մատուցվող կրթության որակի համապատասխանությունը ՀՀ մասնագիտական կրթության հավատարմագրման չափանիշներին: Այդ չափանիշներն ընդգրկում են ազգային պահանջները և մի շարք միջազգային փաստաթղթերով սահմանված երաշխավորություններ.</w:t>
      </w:r>
    </w:p>
    <w:p w14:paraId="01D90F3B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12"/>
        </w:tabs>
        <w:spacing w:line="261" w:lineRule="auto"/>
        <w:ind w:right="513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«Եվրամիության 1998 թ. սեպտեմբերի 24-ի՝ Բարձրագույն կրթության որակի ապահովման ոլորտում եվրոպական համագործակցության վերաբերյալ հանձնարարական» (98/561/EC),</w:t>
      </w:r>
    </w:p>
    <w:p w14:paraId="7F29EFBF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12"/>
        </w:tabs>
        <w:spacing w:before="16" w:line="268" w:lineRule="auto"/>
        <w:ind w:right="509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t>«Եվրոպական բարձրագույն կրթության տարածք», Եվրոպայի կրթության նախարարների՝ Բոլոնիայում 1999 թ. հունիսի 19-ին գումարված համաժողովի համատեղ հռչակագիր («Բոլոնիայի հռչակագիր»),</w:t>
      </w:r>
    </w:p>
    <w:p w14:paraId="06DF5DC4" w14:textId="77777777" w:rsidR="00DE094F" w:rsidRDefault="00DE094F">
      <w:pPr>
        <w:pStyle w:val="ListParagraph"/>
        <w:spacing w:line="268" w:lineRule="auto"/>
        <w:jc w:val="both"/>
        <w:rPr>
          <w:rFonts w:ascii="Calibri" w:eastAsia="Calibri" w:hAnsi="Calibri" w:cs="Calibri"/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21CD77C" w14:textId="77777777" w:rsidR="00DE094F" w:rsidRDefault="00000000">
      <w:pPr>
        <w:pStyle w:val="ListParagraph"/>
        <w:numPr>
          <w:ilvl w:val="0"/>
          <w:numId w:val="20"/>
        </w:numPr>
        <w:tabs>
          <w:tab w:val="left" w:pos="1212"/>
        </w:tabs>
        <w:spacing w:before="81" w:line="264" w:lineRule="auto"/>
        <w:ind w:right="513" w:hanging="286"/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20"/>
          <w:szCs w:val="20"/>
        </w:rPr>
        <w:lastRenderedPageBreak/>
        <w:t>«Եվրոպական բարձրագույն կրթության տարածքում Որակի ապահովման չափորոշիչներ և ուղենիշներ» (2015 թ.):</w:t>
      </w:r>
    </w:p>
    <w:p w14:paraId="67837B1F" w14:textId="302670E0" w:rsidR="00DE094F" w:rsidRDefault="00000000">
      <w:pPr>
        <w:pStyle w:val="BodyText"/>
        <w:spacing w:before="11" w:line="276" w:lineRule="auto"/>
        <w:ind w:right="511" w:firstLine="566"/>
        <w:rPr>
          <w:rFonts w:ascii="Times New Roman" w:eastAsia="Times New Roman" w:hAnsi="Times New Roman" w:cs="Times New Roman"/>
        </w:rPr>
      </w:pPr>
      <w:r>
        <w:t>Բոլոր ուսումնական հաստատությունները՝ անկախ իրենց ենթակայությունից և կազմակերպաիրավական ձևից, պետք է առաջնորդվեն ՀՀ կառավարության կողմից հաստատված ՀՀ մասնագիտական կրթության պետական հավատարմագրման չափանիշներով (հաստատված ՀՀ կառավարության 2011 թվականի հունիսի 30</w:t>
      </w:r>
      <w:r w:rsidR="00F05D77">
        <w:t>-ի</w:t>
      </w:r>
      <w:r>
        <w:t xml:space="preserve"> թիվ 959-Ն որոշմամբ) և անցնեն հավատարմագրման </w:t>
      </w:r>
      <w:r>
        <w:rPr>
          <w:spacing w:val="-2"/>
        </w:rPr>
        <w:t>գործընթաց</w:t>
      </w:r>
      <w:r>
        <w:rPr>
          <w:rFonts w:ascii="Times New Roman" w:eastAsia="Times New Roman" w:hAnsi="Times New Roman" w:cs="Times New Roman"/>
          <w:spacing w:val="-2"/>
        </w:rPr>
        <w:t>:</w:t>
      </w:r>
    </w:p>
    <w:p w14:paraId="3A17549D" w14:textId="326E8178" w:rsidR="00DE094F" w:rsidRDefault="00000000" w:rsidP="00DD56D4">
      <w:pPr>
        <w:pStyle w:val="Heading4"/>
        <w:numPr>
          <w:ilvl w:val="0"/>
          <w:numId w:val="38"/>
        </w:numPr>
        <w:tabs>
          <w:tab w:val="left" w:pos="3308"/>
        </w:tabs>
        <w:spacing w:before="2"/>
        <w:jc w:val="both"/>
      </w:pPr>
      <w:bookmarkStart w:id="33" w:name="_bookmark34"/>
      <w:bookmarkEnd w:id="33"/>
      <w:r>
        <w:rPr>
          <w:color w:val="2D74B5"/>
        </w:rPr>
        <w:t>Որակի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ապահովման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ՈԱԱԿ-ի</w:t>
      </w:r>
      <w:r>
        <w:rPr>
          <w:color w:val="2D74B5"/>
          <w:spacing w:val="-9"/>
        </w:rPr>
        <w:t xml:space="preserve"> </w:t>
      </w:r>
      <w:r>
        <w:rPr>
          <w:color w:val="2D74B5"/>
          <w:spacing w:val="-2"/>
        </w:rPr>
        <w:t>սկզբունքները</w:t>
      </w:r>
    </w:p>
    <w:p w14:paraId="2C15EAA5" w14:textId="77777777" w:rsidR="00DE094F" w:rsidRDefault="00000000">
      <w:pPr>
        <w:pStyle w:val="BodyText"/>
        <w:spacing w:before="35" w:line="276" w:lineRule="auto"/>
        <w:ind w:right="569" w:firstLine="566"/>
      </w:pPr>
      <w:r>
        <w:t>ՈԱԱԿ-ը ձգտում է ապահովել հանրության վստահությունը բարձրագույն և մասնագիտական ուսումնական հաստատությունների հանդեպ` ղեկավարվելով հետևյալ սկզբունքներով.</w:t>
      </w:r>
    </w:p>
    <w:p w14:paraId="5FD78D16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2"/>
        </w:tabs>
        <w:spacing w:before="1" w:line="259" w:lineRule="auto"/>
        <w:ind w:right="51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ՈԱԱԿ-ի մատուցած ծառայությունները պետք է լինեն հասկանալի, թափանցիկ, պատշաճ </w:t>
      </w:r>
      <w:r>
        <w:rPr>
          <w:spacing w:val="-2"/>
          <w:sz w:val="20"/>
          <w:szCs w:val="20"/>
        </w:rPr>
        <w:t>կազմակերպված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</w:p>
    <w:p w14:paraId="6B4C7A54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1"/>
        </w:tabs>
        <w:spacing w:before="21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ՈԱԱԿ-ն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իր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գործունեության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համար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հաշվետու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հանրությանը,</w:t>
      </w:r>
    </w:p>
    <w:p w14:paraId="6FFDD396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2"/>
        </w:tabs>
        <w:spacing w:before="22" w:line="264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ՈԱԱԿ-ի չափանիշները պետք է հստակ համապատասխանեն որակի ապահովման նպատակին և պարզ ու հասկանալի լինեն հանրությանը,</w:t>
      </w:r>
    </w:p>
    <w:p w14:paraId="77AB110F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2"/>
        </w:tabs>
        <w:spacing w:before="14" w:line="261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ՈԱԱԿ-ի մատուցած ծառայությունները պետք է լինեն վավեր, հուսալի, իսկ որոշումների կայացումը պետք է կատարվի ըստ սահմանված չափանիշների,</w:t>
      </w:r>
    </w:p>
    <w:p w14:paraId="78BA581E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2"/>
        </w:tabs>
        <w:spacing w:before="15" w:line="268" w:lineRule="auto"/>
        <w:ind w:right="511"/>
        <w:jc w:val="both"/>
        <w:rPr>
          <w:sz w:val="20"/>
          <w:szCs w:val="20"/>
        </w:rPr>
      </w:pPr>
      <w:r>
        <w:rPr>
          <w:sz w:val="20"/>
          <w:szCs w:val="20"/>
        </w:rPr>
        <w:t>ՈԱԱԿ-ը պատասխանատվություն է կրում բարձրագույն և մասնագիտական կրթության որակի գնահատման գործընթացների հավաստիության համար, իսկ ուսումնական հաստատությունը` կրթության որակի համար,</w:t>
      </w:r>
    </w:p>
    <w:p w14:paraId="1FD377DA" w14:textId="77777777" w:rsidR="00DE094F" w:rsidRDefault="00000000">
      <w:pPr>
        <w:pStyle w:val="ListParagraph"/>
        <w:numPr>
          <w:ilvl w:val="0"/>
          <w:numId w:val="19"/>
        </w:numPr>
        <w:tabs>
          <w:tab w:val="left" w:pos="1212"/>
        </w:tabs>
        <w:spacing w:before="9" w:line="264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ՈԱԱԿ-ի ծառայությունները պետք է հասանելի լինեն բոլոր բարձրագույն և մասնագիտական ուսումնական հաստատություններին։</w:t>
      </w:r>
    </w:p>
    <w:p w14:paraId="0EA9B0E7" w14:textId="77777777" w:rsidR="00DE094F" w:rsidRDefault="00000000">
      <w:pPr>
        <w:pStyle w:val="BodyText"/>
        <w:spacing w:before="11" w:line="276" w:lineRule="auto"/>
        <w:ind w:right="511" w:firstLine="566"/>
      </w:pPr>
      <w:r>
        <w:t>ՈԱԱԿ-ի ծառայությունները միտված են ապահովելու որակավորումների արժանահավատ շնորհման հավաստումը և բարելավման հնարավորությունների դիտարկումն ուսումնական հաստատությունների հետ համագործակցությամբ։ Քաղաքականության և ընթացակարգերի բարելավման վերաբերյալ քննարկումների ու առաջարկությունների համար ՈԱԱԿ-ը որդեգրել է բաց և թափանցիկ գործելաոճ: ՈԱԱԿ-ը ապահովում է շահակիցների</w:t>
      </w:r>
      <w:r>
        <w:rPr>
          <w:spacing w:val="40"/>
        </w:rPr>
        <w:t xml:space="preserve"> </w:t>
      </w:r>
      <w:r>
        <w:t>ներգրավվածությունը գնահատման և բարելավման գործընթացներում:</w:t>
      </w:r>
    </w:p>
    <w:p w14:paraId="1EF44511" w14:textId="77777777" w:rsidR="00DE094F" w:rsidRDefault="00DE094F">
      <w:pPr>
        <w:pStyle w:val="BodyText"/>
        <w:spacing w:before="25"/>
        <w:ind w:left="0"/>
        <w:jc w:val="left"/>
      </w:pPr>
    </w:p>
    <w:p w14:paraId="1C0A6B07" w14:textId="79349138" w:rsidR="00DE094F" w:rsidRDefault="00000000" w:rsidP="00DD56D4">
      <w:pPr>
        <w:pStyle w:val="Heading4"/>
        <w:numPr>
          <w:ilvl w:val="0"/>
          <w:numId w:val="38"/>
        </w:numPr>
        <w:tabs>
          <w:tab w:val="left" w:pos="2670"/>
        </w:tabs>
        <w:jc w:val="both"/>
      </w:pPr>
      <w:bookmarkStart w:id="34" w:name="_bookmark35"/>
      <w:bookmarkEnd w:id="34"/>
      <w:r>
        <w:rPr>
          <w:color w:val="2D74B5"/>
          <w:spacing w:val="-2"/>
        </w:rPr>
        <w:t>ՈԱԱԿ-ի</w:t>
      </w:r>
      <w:r>
        <w:rPr>
          <w:color w:val="2D74B5"/>
          <w:spacing w:val="4"/>
        </w:rPr>
        <w:t xml:space="preserve"> </w:t>
      </w:r>
      <w:r>
        <w:rPr>
          <w:color w:val="2D74B5"/>
          <w:spacing w:val="-2"/>
        </w:rPr>
        <w:t>համագործակցությունը</w:t>
      </w:r>
      <w:r>
        <w:rPr>
          <w:color w:val="2D74B5"/>
          <w:spacing w:val="9"/>
        </w:rPr>
        <w:t xml:space="preserve"> </w:t>
      </w:r>
      <w:r>
        <w:rPr>
          <w:color w:val="2D74B5"/>
          <w:spacing w:val="-2"/>
        </w:rPr>
        <w:t>շահակիցների</w:t>
      </w:r>
      <w:r>
        <w:rPr>
          <w:color w:val="2D74B5"/>
          <w:spacing w:val="6"/>
        </w:rPr>
        <w:t xml:space="preserve"> </w:t>
      </w:r>
      <w:r>
        <w:rPr>
          <w:color w:val="2D74B5"/>
          <w:spacing w:val="-5"/>
        </w:rPr>
        <w:t>հետ</w:t>
      </w:r>
    </w:p>
    <w:p w14:paraId="56B8BAD1" w14:textId="77777777" w:rsidR="00DE094F" w:rsidRDefault="00000000">
      <w:pPr>
        <w:pStyle w:val="BodyText"/>
        <w:spacing w:before="35" w:line="276" w:lineRule="auto"/>
        <w:ind w:right="567" w:firstLine="566"/>
      </w:pPr>
      <w:r>
        <w:t>ՈԱԱԿ-ի քաղաքականությունը ենթադրում է շահակիցների հետ համագործակցության երկու մակարդակ` շահակիցների կարիքների պարբերական ուսումնասիրություն և կարիքների բավարարմանն ուղղված գործողություններ: Շահակիցների կարիքներին ավելի նպատակային ծառայելու համար ՈԱԱԿ-ն առանձնացրել է իր շահակիցների խմբերը և սահմանել է համագործակցության մակարդակը:</w:t>
      </w:r>
    </w:p>
    <w:p w14:paraId="07E3C483" w14:textId="77777777" w:rsidR="00DE094F" w:rsidRDefault="00DE094F">
      <w:pPr>
        <w:pStyle w:val="BodyText"/>
        <w:spacing w:before="24"/>
        <w:ind w:left="0"/>
        <w:jc w:val="left"/>
      </w:pPr>
    </w:p>
    <w:p w14:paraId="47F68E3C" w14:textId="77777777" w:rsidR="00DE094F" w:rsidRDefault="00000000">
      <w:pPr>
        <w:pStyle w:val="Heading4"/>
        <w:tabs>
          <w:tab w:val="left" w:pos="4020"/>
        </w:tabs>
        <w:jc w:val="both"/>
      </w:pPr>
      <w:r>
        <w:rPr>
          <w:spacing w:val="-2"/>
        </w:rPr>
        <w:t>Շահակիցներ</w:t>
      </w:r>
      <w:r>
        <w:tab/>
      </w:r>
      <w:r>
        <w:rPr>
          <w:spacing w:val="-2"/>
        </w:rPr>
        <w:t>Համագործակցություն</w:t>
      </w:r>
    </w:p>
    <w:p w14:paraId="58BB79EC" w14:textId="77777777" w:rsidR="00DE094F" w:rsidRDefault="00DE094F">
      <w:pPr>
        <w:pStyle w:val="BodyText"/>
        <w:spacing w:before="59"/>
        <w:ind w:left="0"/>
        <w:jc w:val="left"/>
        <w:rPr>
          <w:b/>
        </w:rPr>
      </w:pPr>
    </w:p>
    <w:p w14:paraId="2B4142AE" w14:textId="77777777" w:rsidR="00DE094F" w:rsidRDefault="00000000">
      <w:pPr>
        <w:tabs>
          <w:tab w:val="left" w:pos="3924"/>
        </w:tabs>
        <w:spacing w:before="1"/>
        <w:ind w:left="47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ՀՀ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Կառավարություն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ՈԱԱԿ-ը</w:t>
      </w:r>
      <w:r>
        <w:rPr>
          <w:spacing w:val="68"/>
          <w:sz w:val="20"/>
          <w:szCs w:val="20"/>
        </w:rPr>
        <w:t xml:space="preserve">  </w:t>
      </w:r>
      <w:r>
        <w:rPr>
          <w:sz w:val="20"/>
          <w:szCs w:val="20"/>
        </w:rPr>
        <w:t>համագործակցում</w:t>
      </w:r>
      <w:r>
        <w:rPr>
          <w:spacing w:val="68"/>
          <w:sz w:val="20"/>
          <w:szCs w:val="20"/>
        </w:rPr>
        <w:t xml:space="preserve">  </w:t>
      </w:r>
      <w:r>
        <w:rPr>
          <w:sz w:val="20"/>
          <w:szCs w:val="20"/>
        </w:rPr>
        <w:t>է</w:t>
      </w:r>
      <w:r>
        <w:rPr>
          <w:spacing w:val="68"/>
          <w:sz w:val="20"/>
          <w:szCs w:val="20"/>
        </w:rPr>
        <w:t xml:space="preserve">  </w:t>
      </w:r>
      <w:r>
        <w:rPr>
          <w:spacing w:val="-5"/>
          <w:sz w:val="20"/>
          <w:szCs w:val="20"/>
        </w:rPr>
        <w:t>ՀՀ</w:t>
      </w:r>
    </w:p>
    <w:p w14:paraId="01A7CEED" w14:textId="77777777" w:rsidR="00DE094F" w:rsidRDefault="00000000">
      <w:pPr>
        <w:pStyle w:val="BodyText"/>
        <w:spacing w:before="34" w:line="276" w:lineRule="auto"/>
        <w:ind w:left="3925" w:right="3301"/>
      </w:pPr>
      <w:r>
        <w:t>Կառավարության հետ որակի ապահովման</w:t>
      </w:r>
      <w:r>
        <w:rPr>
          <w:spacing w:val="-10"/>
        </w:rPr>
        <w:t xml:space="preserve"> </w:t>
      </w:r>
      <w:r>
        <w:t>շրջանակի</w:t>
      </w:r>
      <w:r>
        <w:rPr>
          <w:spacing w:val="-9"/>
        </w:rPr>
        <w:t xml:space="preserve"> </w:t>
      </w:r>
      <w:r>
        <w:t xml:space="preserve">զարգացման </w:t>
      </w:r>
      <w:r>
        <w:rPr>
          <w:spacing w:val="-2"/>
        </w:rPr>
        <w:t>հարցում:</w:t>
      </w:r>
    </w:p>
    <w:p w14:paraId="1DBA190A" w14:textId="77777777" w:rsidR="00DE094F" w:rsidRDefault="00DE094F">
      <w:pPr>
        <w:pStyle w:val="BodyText"/>
        <w:spacing w:before="26"/>
        <w:ind w:left="0"/>
        <w:jc w:val="left"/>
      </w:pPr>
    </w:p>
    <w:p w14:paraId="075F5E4B" w14:textId="77777777" w:rsidR="00DE094F" w:rsidRDefault="00000000">
      <w:pPr>
        <w:pStyle w:val="BodyText"/>
        <w:tabs>
          <w:tab w:val="left" w:pos="3924"/>
          <w:tab w:val="left" w:pos="6440"/>
        </w:tabs>
        <w:spacing w:line="276" w:lineRule="auto"/>
        <w:ind w:left="3925" w:right="3319" w:hanging="3455"/>
      </w:pPr>
      <w:r>
        <w:rPr>
          <w:b/>
          <w:bCs/>
        </w:rPr>
        <w:t>ՀՀ ԿԳՄՍՆ</w:t>
      </w:r>
      <w:r>
        <w:rPr>
          <w:b/>
          <w:bCs/>
        </w:rPr>
        <w:tab/>
      </w:r>
      <w:r>
        <w:t>ՈԱԱԿ-ն ակտիվ համագործակցում է կրթության,</w:t>
      </w:r>
      <w:r>
        <w:rPr>
          <w:spacing w:val="-7"/>
        </w:rPr>
        <w:t xml:space="preserve"> </w:t>
      </w:r>
      <w:r>
        <w:t>գիտության,</w:t>
      </w:r>
      <w:r>
        <w:rPr>
          <w:spacing w:val="-3"/>
        </w:rPr>
        <w:t xml:space="preserve"> </w:t>
      </w:r>
      <w:r>
        <w:t>մշակույթի</w:t>
      </w:r>
      <w:r>
        <w:rPr>
          <w:spacing w:val="-6"/>
        </w:rPr>
        <w:t xml:space="preserve"> </w:t>
      </w:r>
      <w:r>
        <w:t>և սպորտի</w:t>
      </w:r>
      <w:r>
        <w:rPr>
          <w:spacing w:val="-2"/>
        </w:rPr>
        <w:t xml:space="preserve"> </w:t>
      </w:r>
      <w:r>
        <w:t>ոլորտը</w:t>
      </w:r>
      <w:r>
        <w:rPr>
          <w:spacing w:val="-3"/>
        </w:rPr>
        <w:t xml:space="preserve"> </w:t>
      </w:r>
      <w:r>
        <w:t>կառավարող</w:t>
      </w:r>
      <w:r>
        <w:rPr>
          <w:spacing w:val="-1"/>
        </w:rPr>
        <w:t xml:space="preserve"> </w:t>
      </w:r>
      <w:r>
        <w:t xml:space="preserve">լիազոր մարմնի հետ բարձրագույն և </w:t>
      </w:r>
      <w:r>
        <w:rPr>
          <w:spacing w:val="-2"/>
        </w:rPr>
        <w:t>մասնագիտական</w:t>
      </w:r>
      <w:r>
        <w:tab/>
      </w:r>
      <w:r>
        <w:rPr>
          <w:spacing w:val="-2"/>
        </w:rPr>
        <w:t>կրթության</w:t>
      </w:r>
    </w:p>
    <w:p w14:paraId="70B11110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53E882A4" w14:textId="77777777" w:rsidR="00DE094F" w:rsidRDefault="00000000">
      <w:pPr>
        <w:pStyle w:val="BodyText"/>
        <w:tabs>
          <w:tab w:val="left" w:pos="6217"/>
        </w:tabs>
        <w:spacing w:before="81"/>
        <w:ind w:left="3925"/>
      </w:pPr>
      <w:r>
        <w:rPr>
          <w:spacing w:val="-2"/>
        </w:rPr>
        <w:lastRenderedPageBreak/>
        <w:t>շարունակական</w:t>
      </w:r>
      <w:r>
        <w:tab/>
      </w:r>
      <w:r>
        <w:rPr>
          <w:spacing w:val="-2"/>
        </w:rPr>
        <w:t>բարելավման</w:t>
      </w:r>
    </w:p>
    <w:p w14:paraId="19E8BE7F" w14:textId="77777777" w:rsidR="00DE094F" w:rsidRDefault="00000000">
      <w:pPr>
        <w:pStyle w:val="BodyText"/>
        <w:tabs>
          <w:tab w:val="left" w:pos="6164"/>
        </w:tabs>
        <w:spacing w:before="37" w:line="276" w:lineRule="auto"/>
        <w:ind w:left="3925" w:right="3320"/>
      </w:pPr>
      <w:r>
        <w:rPr>
          <w:spacing w:val="-2"/>
        </w:rPr>
        <w:t>ուղղությամբ՝</w:t>
      </w:r>
      <w:r>
        <w:tab/>
      </w:r>
      <w:r>
        <w:rPr>
          <w:spacing w:val="-2"/>
        </w:rPr>
        <w:t xml:space="preserve">մասնակցելով քաղաքականությունների, օրենքների </w:t>
      </w:r>
      <w:r>
        <w:t xml:space="preserve">և ենթաօրենսդրական ակտերի մշակման և վերանայման </w:t>
      </w:r>
      <w:r>
        <w:rPr>
          <w:spacing w:val="-2"/>
        </w:rPr>
        <w:t>աշխատանքներին:</w:t>
      </w:r>
    </w:p>
    <w:p w14:paraId="10E0DDB7" w14:textId="77777777" w:rsidR="00DE094F" w:rsidRDefault="00DE094F">
      <w:pPr>
        <w:pStyle w:val="BodyText"/>
        <w:spacing w:before="7"/>
        <w:ind w:left="0"/>
        <w:jc w:val="left"/>
        <w:rPr>
          <w:sz w:val="13"/>
        </w:rPr>
      </w:pPr>
    </w:p>
    <w:p w14:paraId="1DA66536" w14:textId="77777777" w:rsidR="00DE094F" w:rsidRDefault="00DE094F">
      <w:pPr>
        <w:pStyle w:val="BodyText"/>
        <w:jc w:val="left"/>
        <w:rPr>
          <w:sz w:val="13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13859725" w14:textId="77777777" w:rsidR="00DE094F" w:rsidRDefault="00000000">
      <w:pPr>
        <w:pStyle w:val="Heading4"/>
        <w:spacing w:before="100"/>
      </w:pPr>
      <w:r>
        <w:rPr>
          <w:spacing w:val="-2"/>
        </w:rPr>
        <w:t>Ուսումնական</w:t>
      </w:r>
    </w:p>
    <w:p w14:paraId="070427B5" w14:textId="77777777" w:rsidR="00DE094F" w:rsidRDefault="00000000">
      <w:pPr>
        <w:spacing w:before="37" w:line="276" w:lineRule="auto"/>
        <w:ind w:left="470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հաստատությունների </w:t>
      </w:r>
      <w:r>
        <w:rPr>
          <w:b/>
          <w:bCs/>
          <w:sz w:val="20"/>
          <w:szCs w:val="20"/>
        </w:rPr>
        <w:t>ռեկտորներ</w:t>
      </w:r>
      <w:r>
        <w:rPr>
          <w:b/>
          <w:bCs/>
          <w:spacing w:val="-1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և</w:t>
      </w:r>
      <w:r>
        <w:rPr>
          <w:b/>
          <w:bCs/>
          <w:spacing w:val="-1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տնօրեններ</w:t>
      </w:r>
    </w:p>
    <w:p w14:paraId="4574063F" w14:textId="77777777" w:rsidR="00DE094F" w:rsidRDefault="00000000">
      <w:pPr>
        <w:pStyle w:val="BodyText"/>
        <w:tabs>
          <w:tab w:val="left" w:pos="2683"/>
        </w:tabs>
        <w:spacing w:before="100" w:line="276" w:lineRule="auto"/>
        <w:ind w:left="470" w:right="3319"/>
      </w:pPr>
      <w:r>
        <w:br w:type="column"/>
      </w:r>
      <w:r>
        <w:rPr>
          <w:spacing w:val="-2"/>
        </w:rPr>
        <w:t>ՈԱԱԿ-ը</w:t>
      </w:r>
      <w:r>
        <w:tab/>
      </w:r>
      <w:r>
        <w:rPr>
          <w:spacing w:val="-2"/>
        </w:rPr>
        <w:t xml:space="preserve">պարբերաբար </w:t>
      </w:r>
      <w:r>
        <w:t>կոնֆերանսներ</w:t>
      </w:r>
      <w:r>
        <w:rPr>
          <w:spacing w:val="-11"/>
        </w:rPr>
        <w:t xml:space="preserve"> </w:t>
      </w:r>
      <w:r>
        <w:t>և</w:t>
      </w:r>
      <w:r>
        <w:rPr>
          <w:spacing w:val="-13"/>
        </w:rPr>
        <w:t xml:space="preserve"> </w:t>
      </w:r>
      <w:r>
        <w:t>աշխատաժողովներ է կազմակերպում բարձրագույն և մասնագիտական ուսումնական հաստատությունների ռեկտորների և տնօրենների մասնակցությամբ` որակի ապահովման համակարգի առջև ծառացած խնդիրների համատեղ քննարկման, ինչպես նաև որակի մշակույթի կայացման և զարգացման նպատակով:</w:t>
      </w:r>
    </w:p>
    <w:p w14:paraId="0F208145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3254" w:space="200"/>
            <w:col w:w="7346"/>
          </w:cols>
        </w:sectPr>
      </w:pPr>
    </w:p>
    <w:p w14:paraId="6D0BFA7F" w14:textId="77777777" w:rsidR="00DE094F" w:rsidRDefault="00DE094F">
      <w:pPr>
        <w:pStyle w:val="BodyText"/>
        <w:spacing w:before="10"/>
        <w:ind w:left="0"/>
        <w:jc w:val="left"/>
        <w:rPr>
          <w:sz w:val="13"/>
        </w:rPr>
      </w:pPr>
    </w:p>
    <w:p w14:paraId="7F95D072" w14:textId="77777777" w:rsidR="00DE094F" w:rsidRDefault="00DE094F">
      <w:pPr>
        <w:pStyle w:val="BodyText"/>
        <w:jc w:val="left"/>
        <w:rPr>
          <w:sz w:val="13"/>
        </w:rPr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316A9E6D" w14:textId="77777777" w:rsidR="00DE094F" w:rsidRDefault="00000000">
      <w:pPr>
        <w:tabs>
          <w:tab w:val="left" w:pos="3168"/>
        </w:tabs>
        <w:spacing w:before="99" w:line="276" w:lineRule="auto"/>
        <w:ind w:left="470" w:right="38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Բարձրագույն</w:t>
      </w:r>
      <w:r>
        <w:rPr>
          <w:b/>
          <w:bCs/>
          <w:sz w:val="20"/>
          <w:szCs w:val="20"/>
        </w:rPr>
        <w:tab/>
      </w:r>
      <w:r>
        <w:rPr>
          <w:b/>
          <w:bCs/>
          <w:spacing w:val="-10"/>
          <w:sz w:val="20"/>
          <w:szCs w:val="20"/>
        </w:rPr>
        <w:t xml:space="preserve">և </w:t>
      </w:r>
      <w:r>
        <w:rPr>
          <w:b/>
          <w:bCs/>
          <w:spacing w:val="-2"/>
          <w:sz w:val="20"/>
          <w:szCs w:val="20"/>
        </w:rPr>
        <w:t>մասնագիտական</w:t>
      </w:r>
    </w:p>
    <w:p w14:paraId="624C7C8F" w14:textId="77777777" w:rsidR="00DE094F" w:rsidRDefault="00000000">
      <w:pPr>
        <w:spacing w:line="241" w:lineRule="exact"/>
        <w:ind w:left="470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ուսումնական</w:t>
      </w:r>
    </w:p>
    <w:p w14:paraId="2B53664C" w14:textId="77777777" w:rsidR="00DE094F" w:rsidRDefault="00000000">
      <w:pPr>
        <w:spacing w:before="37"/>
        <w:ind w:left="470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հաստատություններ</w:t>
      </w:r>
    </w:p>
    <w:p w14:paraId="39883E1D" w14:textId="77777777" w:rsidR="00DE094F" w:rsidRDefault="00000000">
      <w:pPr>
        <w:pStyle w:val="BodyText"/>
        <w:tabs>
          <w:tab w:val="left" w:pos="3005"/>
        </w:tabs>
        <w:spacing w:before="99" w:line="276" w:lineRule="auto"/>
        <w:ind w:left="470" w:right="3321" w:firstLine="55"/>
      </w:pPr>
      <w:r>
        <w:br w:type="column"/>
      </w:r>
      <w:r>
        <w:t xml:space="preserve">Ուսումնական հաստատությունների ինստիտուցիոնալ կարողությունների </w:t>
      </w:r>
      <w:r>
        <w:rPr>
          <w:spacing w:val="-2"/>
        </w:rPr>
        <w:t>զարգացմանն</w:t>
      </w:r>
      <w:r>
        <w:tab/>
      </w:r>
      <w:r>
        <w:rPr>
          <w:spacing w:val="-2"/>
        </w:rPr>
        <w:t>աջակցելու</w:t>
      </w:r>
    </w:p>
    <w:p w14:paraId="3AC3A378" w14:textId="77777777" w:rsidR="00DE094F" w:rsidRDefault="00000000">
      <w:pPr>
        <w:pStyle w:val="BodyText"/>
        <w:tabs>
          <w:tab w:val="left" w:pos="3288"/>
        </w:tabs>
        <w:spacing w:line="276" w:lineRule="auto"/>
        <w:ind w:left="470" w:right="3319"/>
      </w:pPr>
      <w:r>
        <w:rPr>
          <w:spacing w:val="-2"/>
        </w:rPr>
        <w:t>նպատակով</w:t>
      </w:r>
      <w:r>
        <w:tab/>
      </w:r>
      <w:r>
        <w:rPr>
          <w:spacing w:val="-2"/>
        </w:rPr>
        <w:t xml:space="preserve">ՈԱԱԿ-ը </w:t>
      </w:r>
      <w:r>
        <w:t xml:space="preserve">համագործակցում է ուսումնական </w:t>
      </w:r>
      <w:r>
        <w:rPr>
          <w:spacing w:val="-2"/>
        </w:rPr>
        <w:t>հաստատությունների</w:t>
      </w:r>
      <w:r>
        <w:rPr>
          <w:spacing w:val="-8"/>
        </w:rPr>
        <w:t xml:space="preserve"> </w:t>
      </w:r>
      <w:r>
        <w:rPr>
          <w:spacing w:val="-2"/>
        </w:rPr>
        <w:t>և</w:t>
      </w:r>
      <w:r>
        <w:rPr>
          <w:spacing w:val="-11"/>
        </w:rPr>
        <w:t xml:space="preserve"> </w:t>
      </w:r>
      <w:r>
        <w:rPr>
          <w:spacing w:val="-2"/>
        </w:rPr>
        <w:t>նրանց</w:t>
      </w:r>
      <w:r>
        <w:rPr>
          <w:spacing w:val="-9"/>
        </w:rPr>
        <w:t xml:space="preserve"> </w:t>
      </w:r>
      <w:r>
        <w:rPr>
          <w:spacing w:val="-2"/>
        </w:rPr>
        <w:t xml:space="preserve">որակի </w:t>
      </w:r>
      <w:r>
        <w:t>ապահովման կառույցների հետ:</w:t>
      </w:r>
    </w:p>
    <w:p w14:paraId="7E6310A0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3352" w:space="102"/>
            <w:col w:w="7346"/>
          </w:cols>
        </w:sectPr>
      </w:pPr>
    </w:p>
    <w:p w14:paraId="3981C8C1" w14:textId="77777777" w:rsidR="00DE094F" w:rsidRDefault="00DE094F">
      <w:pPr>
        <w:pStyle w:val="BodyText"/>
        <w:spacing w:before="8"/>
        <w:ind w:left="0"/>
        <w:jc w:val="left"/>
        <w:rPr>
          <w:sz w:val="13"/>
        </w:rPr>
      </w:pPr>
    </w:p>
    <w:p w14:paraId="42FF6D0E" w14:textId="77777777" w:rsidR="00DE094F" w:rsidRDefault="00DE094F">
      <w:pPr>
        <w:pStyle w:val="BodyText"/>
        <w:jc w:val="left"/>
        <w:rPr>
          <w:sz w:val="13"/>
        </w:rPr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5C077CDD" w14:textId="77777777" w:rsidR="00DE094F" w:rsidRDefault="00000000">
      <w:pPr>
        <w:pStyle w:val="Heading4"/>
        <w:spacing w:before="100" w:line="273" w:lineRule="auto"/>
        <w:ind w:right="38"/>
      </w:pPr>
      <w:r>
        <w:rPr>
          <w:spacing w:val="-2"/>
        </w:rPr>
        <w:t>Մասնագիտական միություններ</w:t>
      </w:r>
    </w:p>
    <w:p w14:paraId="264E0EC4" w14:textId="77777777" w:rsidR="00DE094F" w:rsidRDefault="00000000">
      <w:pPr>
        <w:pStyle w:val="BodyText"/>
        <w:tabs>
          <w:tab w:val="left" w:pos="2577"/>
          <w:tab w:val="left" w:pos="2616"/>
        </w:tabs>
        <w:spacing w:before="100" w:line="276" w:lineRule="auto"/>
        <w:ind w:left="470" w:right="3320"/>
      </w:pPr>
      <w:r>
        <w:br w:type="column"/>
      </w:r>
      <w:r>
        <w:t>ՈԱԱԿ-ը</w:t>
      </w:r>
      <w:r>
        <w:rPr>
          <w:spacing w:val="-16"/>
        </w:rPr>
        <w:t xml:space="preserve"> </w:t>
      </w:r>
      <w:r>
        <w:t>շարունակում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ձեռնարկել</w:t>
      </w:r>
      <w:r>
        <w:rPr>
          <w:spacing w:val="-16"/>
        </w:rPr>
        <w:t xml:space="preserve"> </w:t>
      </w:r>
      <w:r>
        <w:t xml:space="preserve">մի շարք գործողություններ` որակի </w:t>
      </w:r>
      <w:r>
        <w:rPr>
          <w:spacing w:val="-2"/>
        </w:rPr>
        <w:t>ապահովման</w:t>
      </w:r>
      <w:r>
        <w:tab/>
      </w:r>
      <w:r>
        <w:tab/>
      </w:r>
      <w:r>
        <w:rPr>
          <w:spacing w:val="-2"/>
        </w:rPr>
        <w:t>գործընթացում գործատուների</w:t>
      </w:r>
      <w:r>
        <w:tab/>
      </w:r>
      <w:r>
        <w:rPr>
          <w:spacing w:val="-2"/>
        </w:rPr>
        <w:t xml:space="preserve">միությունների, </w:t>
      </w:r>
      <w:r>
        <w:t xml:space="preserve">ինչպես նաև անհատ ձեռներեցների </w:t>
      </w:r>
      <w:r>
        <w:rPr>
          <w:spacing w:val="-2"/>
        </w:rPr>
        <w:t>ներգրավվածությունն</w:t>
      </w:r>
    </w:p>
    <w:p w14:paraId="1B993EEF" w14:textId="77777777" w:rsidR="00DE094F" w:rsidRDefault="00000000">
      <w:pPr>
        <w:pStyle w:val="BodyText"/>
        <w:ind w:left="470"/>
      </w:pPr>
      <w:r>
        <w:t>ակտիվացնելու</w:t>
      </w:r>
      <w:r>
        <w:rPr>
          <w:spacing w:val="-16"/>
        </w:rPr>
        <w:t xml:space="preserve"> </w:t>
      </w:r>
      <w:r>
        <w:rPr>
          <w:spacing w:val="-2"/>
        </w:rPr>
        <w:t>համար:</w:t>
      </w:r>
    </w:p>
    <w:p w14:paraId="61102679" w14:textId="77777777" w:rsidR="00DE094F" w:rsidRDefault="00000000">
      <w:pPr>
        <w:pStyle w:val="BodyText"/>
        <w:tabs>
          <w:tab w:val="left" w:pos="2373"/>
        </w:tabs>
        <w:spacing w:before="35" w:line="276" w:lineRule="auto"/>
        <w:ind w:left="470" w:right="3319"/>
      </w:pPr>
      <w:r>
        <w:t xml:space="preserve">ՈԱԱԿ-ը շարունակում է քայլեր </w:t>
      </w:r>
      <w:r>
        <w:rPr>
          <w:spacing w:val="-2"/>
        </w:rPr>
        <w:t>ձեռնարկել՝</w:t>
      </w:r>
      <w:r>
        <w:tab/>
      </w:r>
      <w:r>
        <w:rPr>
          <w:spacing w:val="-2"/>
        </w:rPr>
        <w:t xml:space="preserve">մասնագիտական </w:t>
      </w:r>
      <w:r>
        <w:t>միություններին կրթության որակի ապահովման գործընթացում ավելի ակտիվ ներգրավելու ուղղությամբ:</w:t>
      </w:r>
    </w:p>
    <w:p w14:paraId="43A0CD05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2437" w:space="1018"/>
            <w:col w:w="7345"/>
          </w:cols>
        </w:sectPr>
      </w:pPr>
    </w:p>
    <w:p w14:paraId="0AE60339" w14:textId="77777777" w:rsidR="00DE094F" w:rsidRDefault="00DE094F">
      <w:pPr>
        <w:pStyle w:val="BodyText"/>
        <w:spacing w:before="24"/>
        <w:ind w:left="0"/>
        <w:jc w:val="left"/>
      </w:pPr>
    </w:p>
    <w:p w14:paraId="35166358" w14:textId="77777777" w:rsidR="00DE094F" w:rsidRDefault="00000000">
      <w:pPr>
        <w:pStyle w:val="BodyText"/>
        <w:tabs>
          <w:tab w:val="left" w:pos="3924"/>
          <w:tab w:val="left" w:pos="6090"/>
        </w:tabs>
        <w:spacing w:line="276" w:lineRule="auto"/>
        <w:ind w:left="3925" w:right="3319" w:hanging="3455"/>
      </w:pPr>
      <w:r>
        <w:rPr>
          <w:b/>
          <w:bCs/>
          <w:spacing w:val="-2"/>
        </w:rPr>
        <w:t>Ուսանողներ</w:t>
      </w:r>
      <w:r>
        <w:rPr>
          <w:b/>
          <w:bCs/>
        </w:rPr>
        <w:tab/>
      </w:r>
      <w:r>
        <w:t xml:space="preserve">ՈԱԱԿ-ը համագործակցում է ուսանողների հետ տարբեր մակարդակներում (ուսանողական </w:t>
      </w:r>
      <w:r>
        <w:rPr>
          <w:spacing w:val="-2"/>
        </w:rPr>
        <w:t>միություններ,</w:t>
      </w:r>
      <w:r>
        <w:tab/>
      </w:r>
      <w:r>
        <w:rPr>
          <w:spacing w:val="-2"/>
        </w:rPr>
        <w:t xml:space="preserve">ուսանողական </w:t>
      </w:r>
      <w:r>
        <w:t>ցանցեր,</w:t>
      </w:r>
      <w:r>
        <w:rPr>
          <w:spacing w:val="-4"/>
        </w:rPr>
        <w:t xml:space="preserve"> </w:t>
      </w:r>
      <w:r>
        <w:t>ուսանողներ):</w:t>
      </w:r>
      <w:r>
        <w:rPr>
          <w:spacing w:val="-4"/>
        </w:rPr>
        <w:t xml:space="preserve"> </w:t>
      </w:r>
      <w:r>
        <w:t>Ուսանողների հետ համագործակցության համար ՈԱԱԿ-ի կողմից կիրառվող մեխանիզմը</w:t>
      </w:r>
      <w:r>
        <w:rPr>
          <w:spacing w:val="22"/>
        </w:rPr>
        <w:t xml:space="preserve"> </w:t>
      </w:r>
      <w:r>
        <w:t>«Ուսանողության</w:t>
      </w:r>
      <w:r>
        <w:rPr>
          <w:spacing w:val="28"/>
        </w:rPr>
        <w:t xml:space="preserve"> </w:t>
      </w:r>
      <w:r>
        <w:rPr>
          <w:spacing w:val="-2"/>
        </w:rPr>
        <w:t>ձայն»</w:t>
      </w:r>
    </w:p>
    <w:p w14:paraId="36EE054E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644E4F1C" w14:textId="77777777" w:rsidR="00DE094F" w:rsidRDefault="00000000">
      <w:pPr>
        <w:pStyle w:val="BodyText"/>
        <w:tabs>
          <w:tab w:val="left" w:pos="6202"/>
          <w:tab w:val="left" w:pos="6337"/>
        </w:tabs>
        <w:spacing w:before="81" w:line="276" w:lineRule="auto"/>
        <w:ind w:left="3925" w:right="3320"/>
      </w:pPr>
      <w:r>
        <w:lastRenderedPageBreak/>
        <w:t>նախագիծն է, որի միջոցով ուսումնասիրվում</w:t>
      </w:r>
      <w:r>
        <w:rPr>
          <w:spacing w:val="-2"/>
        </w:rPr>
        <w:t xml:space="preserve"> </w:t>
      </w:r>
      <w:r>
        <w:t>են</w:t>
      </w:r>
      <w:r>
        <w:rPr>
          <w:spacing w:val="-2"/>
        </w:rPr>
        <w:t xml:space="preserve"> </w:t>
      </w:r>
      <w:r>
        <w:t xml:space="preserve">դասավանդման և ուսումնառության հետ կապված </w:t>
      </w:r>
      <w:r>
        <w:rPr>
          <w:spacing w:val="-2"/>
        </w:rPr>
        <w:t>խնդիրների</w:t>
      </w:r>
      <w:r>
        <w:tab/>
      </w:r>
      <w:r>
        <w:tab/>
      </w:r>
      <w:r>
        <w:rPr>
          <w:spacing w:val="-2"/>
        </w:rPr>
        <w:t xml:space="preserve">վերաբերյալ </w:t>
      </w:r>
      <w:r>
        <w:t>ուսանողների</w:t>
      </w:r>
      <w:r>
        <w:rPr>
          <w:spacing w:val="-16"/>
        </w:rPr>
        <w:t xml:space="preserve"> </w:t>
      </w:r>
      <w:r>
        <w:t>մոտեցումները,</w:t>
      </w:r>
      <w:r>
        <w:rPr>
          <w:spacing w:val="-16"/>
        </w:rPr>
        <w:t xml:space="preserve"> </w:t>
      </w:r>
      <w:r>
        <w:t xml:space="preserve">ինչպես </w:t>
      </w:r>
      <w:r>
        <w:rPr>
          <w:spacing w:val="-5"/>
        </w:rPr>
        <w:t>նաև</w:t>
      </w:r>
      <w:r>
        <w:tab/>
      </w:r>
      <w:r>
        <w:rPr>
          <w:spacing w:val="-2"/>
        </w:rPr>
        <w:t>ուսանողները</w:t>
      </w:r>
    </w:p>
    <w:p w14:paraId="2B3DD3D8" w14:textId="77777777" w:rsidR="00DE094F" w:rsidRDefault="00000000">
      <w:pPr>
        <w:pStyle w:val="BodyText"/>
        <w:tabs>
          <w:tab w:val="left" w:pos="6356"/>
        </w:tabs>
        <w:spacing w:line="276" w:lineRule="auto"/>
        <w:ind w:left="3925" w:right="3320"/>
      </w:pPr>
      <w:r>
        <w:t>վերապատրաստումներ են անցնում ՈԱԱԿ-ում, իսկ հաջողություն գրանցածները` որպես ուսանող-փորձագետներ ներգրավվում են հավատարմագրման</w:t>
      </w:r>
      <w:r>
        <w:rPr>
          <w:spacing w:val="-16"/>
        </w:rPr>
        <w:t xml:space="preserve"> </w:t>
      </w:r>
      <w:r>
        <w:t xml:space="preserve">գործընթացների </w:t>
      </w:r>
      <w:r>
        <w:rPr>
          <w:spacing w:val="-2"/>
        </w:rPr>
        <w:t>նպատակով</w:t>
      </w:r>
      <w:r>
        <w:tab/>
      </w:r>
      <w:r>
        <w:rPr>
          <w:spacing w:val="-2"/>
        </w:rPr>
        <w:t xml:space="preserve">ձևավորված </w:t>
      </w:r>
      <w:r>
        <w:t>փորձագիտական խմբերում:</w:t>
      </w:r>
    </w:p>
    <w:p w14:paraId="7DF4C3CE" w14:textId="77777777" w:rsidR="00DE094F" w:rsidRDefault="00DE094F">
      <w:pPr>
        <w:pStyle w:val="BodyText"/>
        <w:spacing w:before="9"/>
        <w:ind w:left="0"/>
        <w:jc w:val="left"/>
        <w:rPr>
          <w:sz w:val="13"/>
        </w:rPr>
      </w:pPr>
    </w:p>
    <w:p w14:paraId="3208BAD6" w14:textId="77777777" w:rsidR="00DE094F" w:rsidRDefault="00DE094F">
      <w:pPr>
        <w:pStyle w:val="BodyText"/>
        <w:jc w:val="left"/>
        <w:rPr>
          <w:sz w:val="13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13F4671B" w14:textId="77777777" w:rsidR="00DE094F" w:rsidRDefault="00000000">
      <w:pPr>
        <w:pStyle w:val="Heading4"/>
        <w:spacing w:before="99" w:line="278" w:lineRule="auto"/>
        <w:ind w:right="38"/>
      </w:pPr>
      <w:r>
        <w:rPr>
          <w:spacing w:val="-2"/>
        </w:rPr>
        <w:t xml:space="preserve">Պրոֆեսորադասախոսակ </w:t>
      </w:r>
      <w:r>
        <w:t>ան կազմ</w:t>
      </w:r>
    </w:p>
    <w:p w14:paraId="2224359A" w14:textId="77777777" w:rsidR="00DE094F" w:rsidRDefault="00000000">
      <w:pPr>
        <w:pStyle w:val="BodyText"/>
        <w:tabs>
          <w:tab w:val="left" w:pos="1639"/>
        </w:tabs>
        <w:spacing w:before="99" w:line="276" w:lineRule="auto"/>
        <w:ind w:left="470" w:right="3368"/>
      </w:pPr>
      <w:r>
        <w:br w:type="column"/>
      </w:r>
      <w:r>
        <w:t xml:space="preserve">ՈԱԱԿ-ը համագործակցում է բարձրագույն և մասնագիտական ուսումնական հաստատությունների պրոֆեսորադասախոսական կազմի հետ պարբերաբար կազմակերպվող հանդիպումների, կոնֆերանսների, աշխատաժողովների, վեբինարների </w:t>
      </w:r>
      <w:r>
        <w:rPr>
          <w:spacing w:val="-10"/>
        </w:rPr>
        <w:t>և</w:t>
      </w:r>
      <w:r>
        <w:tab/>
      </w:r>
      <w:r>
        <w:rPr>
          <w:spacing w:val="-2"/>
        </w:rPr>
        <w:t>վերապատրաստումների շրջանակներում:</w:t>
      </w:r>
    </w:p>
    <w:p w14:paraId="622910A9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3227" w:space="227"/>
            <w:col w:w="7346"/>
          </w:cols>
        </w:sectPr>
      </w:pPr>
    </w:p>
    <w:p w14:paraId="5C711AAE" w14:textId="77777777" w:rsidR="00DE094F" w:rsidRDefault="00DE094F">
      <w:pPr>
        <w:pStyle w:val="BodyText"/>
        <w:spacing w:before="8"/>
        <w:ind w:left="0"/>
        <w:jc w:val="left"/>
        <w:rPr>
          <w:sz w:val="13"/>
        </w:rPr>
      </w:pPr>
    </w:p>
    <w:p w14:paraId="7A1965A4" w14:textId="77777777" w:rsidR="00DE094F" w:rsidRDefault="00DE094F">
      <w:pPr>
        <w:pStyle w:val="BodyText"/>
        <w:jc w:val="left"/>
        <w:rPr>
          <w:sz w:val="13"/>
        </w:rPr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3B5D3C04" w14:textId="77777777" w:rsidR="00DE094F" w:rsidRDefault="00000000">
      <w:pPr>
        <w:pStyle w:val="Heading4"/>
        <w:spacing w:before="100"/>
      </w:pPr>
      <w:r>
        <w:rPr>
          <w:spacing w:val="-2"/>
        </w:rPr>
        <w:t>Վարչական</w:t>
      </w:r>
    </w:p>
    <w:p w14:paraId="02D42D9D" w14:textId="77777777" w:rsidR="00DE094F" w:rsidRDefault="00000000">
      <w:pPr>
        <w:spacing w:before="37"/>
        <w:ind w:left="470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աշխատակազմ</w:t>
      </w:r>
    </w:p>
    <w:p w14:paraId="20E69071" w14:textId="77777777" w:rsidR="00DE094F" w:rsidRDefault="00000000">
      <w:pPr>
        <w:pStyle w:val="BodyText"/>
        <w:tabs>
          <w:tab w:val="left" w:pos="2486"/>
          <w:tab w:val="left" w:pos="3907"/>
        </w:tabs>
        <w:spacing w:before="100" w:line="276" w:lineRule="auto"/>
        <w:ind w:left="470" w:right="3317"/>
      </w:pPr>
      <w:r>
        <w:br w:type="column"/>
      </w:r>
      <w:r>
        <w:t xml:space="preserve">ՈԱԱԿ-ը համագործակցում է նաև Ուսումնական հաստատությունների վարչական աշխատակիցների հետ </w:t>
      </w:r>
      <w:r>
        <w:rPr>
          <w:spacing w:val="-2"/>
        </w:rPr>
        <w:t>պարբերաբար</w:t>
      </w:r>
      <w:r>
        <w:tab/>
      </w:r>
      <w:r>
        <w:rPr>
          <w:spacing w:val="-2"/>
        </w:rPr>
        <w:t>կազմակերպվող հանդիպումների</w:t>
      </w:r>
      <w:r>
        <w:tab/>
      </w:r>
      <w:r>
        <w:tab/>
      </w:r>
      <w:r>
        <w:rPr>
          <w:spacing w:val="-10"/>
        </w:rPr>
        <w:t>և</w:t>
      </w:r>
    </w:p>
    <w:p w14:paraId="483FFF91" w14:textId="77777777" w:rsidR="00DE094F" w:rsidRDefault="00000000">
      <w:pPr>
        <w:pStyle w:val="BodyText"/>
        <w:spacing w:before="2" w:line="273" w:lineRule="auto"/>
        <w:ind w:left="470" w:right="3400"/>
        <w:jc w:val="left"/>
      </w:pPr>
      <w:r>
        <w:rPr>
          <w:spacing w:val="-2"/>
        </w:rPr>
        <w:t>աշխատաժողովների շրջանակներում:</w:t>
      </w:r>
    </w:p>
    <w:p w14:paraId="5A3C3737" w14:textId="77777777" w:rsidR="00DE094F" w:rsidRDefault="00DE094F">
      <w:pPr>
        <w:pStyle w:val="BodyText"/>
        <w:spacing w:line="273" w:lineRule="auto"/>
        <w:jc w:val="left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2172" w:space="1283"/>
            <w:col w:w="7345"/>
          </w:cols>
        </w:sectPr>
      </w:pPr>
    </w:p>
    <w:p w14:paraId="531F1524" w14:textId="77777777" w:rsidR="00DE094F" w:rsidRDefault="00DE094F">
      <w:pPr>
        <w:pStyle w:val="BodyText"/>
        <w:spacing w:before="26"/>
        <w:ind w:left="0"/>
        <w:jc w:val="left"/>
      </w:pPr>
    </w:p>
    <w:p w14:paraId="6A7AEFF3" w14:textId="77777777" w:rsidR="00DE094F" w:rsidRDefault="00000000">
      <w:pPr>
        <w:pStyle w:val="BodyText"/>
        <w:spacing w:line="276" w:lineRule="auto"/>
        <w:ind w:right="515" w:firstLine="566"/>
      </w:pPr>
      <w:r>
        <w:t>ՈԱԱԿ-ը ձգտում է բարելավել որակի ապահովման իր ընթացակարգերը՝ կազմակերպելով խորհրդակցություններ և քննարկումներ բոլոր շահակիցների հետ:</w:t>
      </w:r>
    </w:p>
    <w:p w14:paraId="0954305F" w14:textId="77777777" w:rsidR="00DE094F" w:rsidRDefault="00DE094F">
      <w:pPr>
        <w:pStyle w:val="BodyText"/>
        <w:spacing w:before="63"/>
        <w:ind w:left="0"/>
        <w:jc w:val="left"/>
      </w:pPr>
    </w:p>
    <w:p w14:paraId="7DD05FFC" w14:textId="732CDB59" w:rsidR="00DE094F" w:rsidRDefault="00000000" w:rsidP="00063225">
      <w:pPr>
        <w:pStyle w:val="Heading4"/>
        <w:numPr>
          <w:ilvl w:val="0"/>
          <w:numId w:val="38"/>
        </w:numPr>
        <w:tabs>
          <w:tab w:val="left" w:pos="4384"/>
        </w:tabs>
      </w:pPr>
      <w:bookmarkStart w:id="35" w:name="_bookmark36"/>
      <w:bookmarkEnd w:id="35"/>
      <w:r>
        <w:rPr>
          <w:color w:val="2D74B5"/>
        </w:rPr>
        <w:t>ՈԱԱԿ-ի</w:t>
      </w:r>
      <w:r>
        <w:rPr>
          <w:color w:val="2D74B5"/>
          <w:spacing w:val="-12"/>
        </w:rPr>
        <w:t xml:space="preserve"> </w:t>
      </w:r>
      <w:r>
        <w:rPr>
          <w:color w:val="2D74B5"/>
          <w:spacing w:val="-2"/>
        </w:rPr>
        <w:t>ճանաչումը</w:t>
      </w:r>
    </w:p>
    <w:p w14:paraId="3DFF3E95" w14:textId="3501B42E" w:rsidR="00DE094F" w:rsidRDefault="00000000">
      <w:pPr>
        <w:pStyle w:val="BodyText"/>
        <w:spacing w:before="37" w:line="276" w:lineRule="auto"/>
        <w:ind w:right="512" w:firstLine="566"/>
      </w:pPr>
      <w:r>
        <w:t>ՈԱԱԿ-ի կողմից մատուցվող որակի ապահովման ծառայությունների՝ միջազգային մակարդակում պատշաճությունն ու ճանաչումը երաշխավորելու համար ՈԱԱԿ-ը միջազգային գործակալությունների կողմից պարբերաբար ենթարկվում է արտաքին փորձաքննության` ըստ ՈԱԵՉՈ</w:t>
      </w:r>
      <w:r w:rsidR="006A7C78">
        <w:t>Ւ</w:t>
      </w:r>
      <w:r>
        <w:t>-ի:</w:t>
      </w:r>
      <w:r>
        <w:rPr>
          <w:spacing w:val="40"/>
        </w:rPr>
        <w:t xml:space="preserve"> </w:t>
      </w:r>
      <w:r>
        <w:t>Արտաքին գնահատումը և ճանաչումը կրում են շրջափուլային բնույթ, որը ենթադրում է, որ գործակալությունը պարբերաբար պետք է անցնի արտաքին գնահատում։</w:t>
      </w:r>
    </w:p>
    <w:p w14:paraId="0410B3AC" w14:textId="0A0A406D" w:rsidR="00DE094F" w:rsidRDefault="00000000">
      <w:pPr>
        <w:pStyle w:val="BodyText"/>
        <w:spacing w:line="276" w:lineRule="auto"/>
        <w:ind w:right="513" w:firstLine="566"/>
      </w:pPr>
      <w:r>
        <w:t>2009</w:t>
      </w:r>
      <w:r>
        <w:rPr>
          <w:spacing w:val="-1"/>
        </w:rPr>
        <w:t xml:space="preserve"> </w:t>
      </w:r>
      <w:r>
        <w:t>թ․-ից</w:t>
      </w:r>
      <w:r>
        <w:rPr>
          <w:spacing w:val="-3"/>
        </w:rPr>
        <w:t xml:space="preserve"> </w:t>
      </w:r>
      <w:r>
        <w:t>սկսած՝</w:t>
      </w:r>
      <w:r>
        <w:rPr>
          <w:spacing w:val="-3"/>
        </w:rPr>
        <w:t xml:space="preserve"> </w:t>
      </w:r>
      <w:r>
        <w:t>ՈԱԱԿ-ը</w:t>
      </w:r>
      <w:r>
        <w:rPr>
          <w:spacing w:val="-4"/>
        </w:rPr>
        <w:t xml:space="preserve"> </w:t>
      </w:r>
      <w:r>
        <w:t>հանդիսացել</w:t>
      </w:r>
      <w:r>
        <w:rPr>
          <w:spacing w:val="-2"/>
        </w:rPr>
        <w:t xml:space="preserve"> </w:t>
      </w:r>
      <w:r>
        <w:t>է</w:t>
      </w:r>
      <w:r>
        <w:rPr>
          <w:spacing w:val="-1"/>
        </w:rPr>
        <w:t xml:space="preserve"> </w:t>
      </w:r>
      <w:r>
        <w:t>Որակի</w:t>
      </w:r>
      <w:r>
        <w:rPr>
          <w:spacing w:val="-1"/>
        </w:rPr>
        <w:t xml:space="preserve"> </w:t>
      </w:r>
      <w:r>
        <w:t>ապահովման եվրոպական</w:t>
      </w:r>
      <w:r>
        <w:rPr>
          <w:spacing w:val="-1"/>
        </w:rPr>
        <w:t xml:space="preserve"> </w:t>
      </w:r>
      <w:r>
        <w:t>ասոցիացիայի</w:t>
      </w:r>
      <w:r>
        <w:rPr>
          <w:spacing w:val="-2"/>
        </w:rPr>
        <w:t xml:space="preserve"> </w:t>
      </w:r>
      <w:r>
        <w:t>(ENQA) նախնական</w:t>
      </w:r>
      <w:r>
        <w:rPr>
          <w:spacing w:val="-7"/>
        </w:rPr>
        <w:t xml:space="preserve"> </w:t>
      </w:r>
      <w:r>
        <w:t>անդամ:</w:t>
      </w:r>
      <w:r>
        <w:rPr>
          <w:spacing w:val="-9"/>
        </w:rPr>
        <w:t xml:space="preserve"> </w:t>
      </w:r>
      <w:r>
        <w:t>2016</w:t>
      </w:r>
      <w:r>
        <w:rPr>
          <w:spacing w:val="-7"/>
        </w:rPr>
        <w:t xml:space="preserve"> </w:t>
      </w:r>
      <w:r>
        <w:t>թ․</w:t>
      </w:r>
      <w:r>
        <w:rPr>
          <w:spacing w:val="-7"/>
        </w:rPr>
        <w:t xml:space="preserve"> </w:t>
      </w:r>
      <w:r>
        <w:t>Բարձրագույն</w:t>
      </w:r>
      <w:r>
        <w:rPr>
          <w:spacing w:val="-5"/>
        </w:rPr>
        <w:t xml:space="preserve"> </w:t>
      </w:r>
      <w:r>
        <w:t>կրթության</w:t>
      </w:r>
      <w:r>
        <w:rPr>
          <w:spacing w:val="-7"/>
        </w:rPr>
        <w:t xml:space="preserve"> </w:t>
      </w:r>
      <w:r>
        <w:t>որակի</w:t>
      </w:r>
      <w:r>
        <w:rPr>
          <w:spacing w:val="-6"/>
        </w:rPr>
        <w:t xml:space="preserve"> </w:t>
      </w:r>
      <w:r>
        <w:t>ապահովման</w:t>
      </w:r>
      <w:r>
        <w:rPr>
          <w:spacing w:val="-4"/>
        </w:rPr>
        <w:t xml:space="preserve"> </w:t>
      </w:r>
      <w:r>
        <w:t>եվրոպական</w:t>
      </w:r>
      <w:r>
        <w:rPr>
          <w:spacing w:val="-4"/>
        </w:rPr>
        <w:t xml:space="preserve"> </w:t>
      </w:r>
      <w:r>
        <w:t>ասոցիացիային (ENQA) լիիրավ անդամակցելու նպատակով ՈԱԱԿ-ն անցել է արտաքին գնահատում: 2017 թ․ և 2022</w:t>
      </w:r>
      <w:r w:rsidR="006A7C78">
        <w:t xml:space="preserve"> </w:t>
      </w:r>
      <w:r>
        <w:t>թ․ անընդմեջ ՈԱԱԿ-ը շարունակել է լիիրավ անդամակցությունը` 5 տարի ժամկետով:</w:t>
      </w:r>
    </w:p>
    <w:p w14:paraId="0FC98349" w14:textId="1D6A173D" w:rsidR="00DE094F" w:rsidRDefault="00000000">
      <w:pPr>
        <w:pStyle w:val="BodyText"/>
        <w:spacing w:line="276" w:lineRule="auto"/>
        <w:ind w:right="516" w:firstLine="566"/>
      </w:pPr>
      <w:r>
        <w:t>2017 թ․ և 2022</w:t>
      </w:r>
      <w:r w:rsidR="006A7C78">
        <w:t xml:space="preserve"> </w:t>
      </w:r>
      <w:r>
        <w:t>թ․ ՈԱԱԿ-ը նաև ներառվել է Բարձրագույն կրթության որակի ապահովման եվրոպական գրանցամատյանում (EQAR):</w:t>
      </w:r>
    </w:p>
    <w:p w14:paraId="40BE4B08" w14:textId="77777777" w:rsidR="00DE094F" w:rsidRDefault="00DE094F">
      <w:pPr>
        <w:pStyle w:val="BodyText"/>
        <w:spacing w:line="276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5F513EA2" w14:textId="77777777" w:rsidR="00DE094F" w:rsidRDefault="00000000">
      <w:pPr>
        <w:pStyle w:val="BodyText"/>
        <w:spacing w:before="81" w:line="276" w:lineRule="auto"/>
        <w:ind w:right="514" w:firstLine="566"/>
      </w:pPr>
      <w:r>
        <w:lastRenderedPageBreak/>
        <w:t>ՈԱԱԿ-ն անդամակցում է Բարձրագույն կրթության որակի ապահովման գործակալությունների միջազգային</w:t>
      </w:r>
      <w:r>
        <w:rPr>
          <w:spacing w:val="-15"/>
        </w:rPr>
        <w:t xml:space="preserve"> </w:t>
      </w:r>
      <w:r>
        <w:t>ցանցին</w:t>
      </w:r>
      <w:r>
        <w:rPr>
          <w:spacing w:val="-15"/>
        </w:rPr>
        <w:t xml:space="preserve"> </w:t>
      </w:r>
      <w:r>
        <w:t>(INQAAHE)</w:t>
      </w:r>
      <w:r>
        <w:rPr>
          <w:spacing w:val="-14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Կենտրոնական</w:t>
      </w:r>
      <w:r>
        <w:rPr>
          <w:spacing w:val="-11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Արևելյան</w:t>
      </w:r>
      <w:r>
        <w:rPr>
          <w:spacing w:val="-12"/>
        </w:rPr>
        <w:t xml:space="preserve"> </w:t>
      </w:r>
      <w:r>
        <w:t>Եվրոպայի</w:t>
      </w:r>
      <w:r>
        <w:rPr>
          <w:spacing w:val="-16"/>
        </w:rPr>
        <w:t xml:space="preserve"> </w:t>
      </w:r>
      <w:r>
        <w:t>բարձրագույն</w:t>
      </w:r>
      <w:r>
        <w:rPr>
          <w:spacing w:val="-13"/>
        </w:rPr>
        <w:t xml:space="preserve"> </w:t>
      </w:r>
      <w:r>
        <w:t>կրթության</w:t>
      </w:r>
      <w:r>
        <w:rPr>
          <w:spacing w:val="-12"/>
        </w:rPr>
        <w:t xml:space="preserve"> </w:t>
      </w:r>
      <w:r>
        <w:t>որակի ապահովման գործակալությունների ցանցին (CEENQA)։</w:t>
      </w:r>
    </w:p>
    <w:p w14:paraId="4ADCA6B1" w14:textId="77777777" w:rsidR="00DE094F" w:rsidRDefault="00000000">
      <w:pPr>
        <w:pStyle w:val="BodyText"/>
        <w:spacing w:before="1" w:line="276" w:lineRule="auto"/>
        <w:ind w:right="513" w:firstLine="720"/>
      </w:pPr>
      <w:r>
        <w:t>ՈԱԱԿ-ն անդամակցում է նաև Եվրոպական կրթական հիմնադրամին (ETF)։ ՈԱԱԿ նախաձեռնությամբ ՀՀ-ն դարձել է ETF ՄԿՈՒ համակարգի հայտորոշման գործիքը փորձարկող առաջին երկրներից մեկը։ Հայտորոշման գործիքը հիմնված է EQAVET (ՄԿՈՒ ոլորտում որակի ապահովման եվրոպական շրջանակ) ցուցիչների շրջանակի վրա։</w:t>
      </w:r>
    </w:p>
    <w:p w14:paraId="0DF3A5FA" w14:textId="77777777" w:rsidR="00DE094F" w:rsidRDefault="00DE094F">
      <w:pPr>
        <w:pStyle w:val="BodyText"/>
        <w:spacing w:before="23"/>
        <w:ind w:left="0"/>
        <w:jc w:val="left"/>
      </w:pPr>
    </w:p>
    <w:p w14:paraId="57331AD8" w14:textId="5A96DE85" w:rsidR="00DE094F" w:rsidRDefault="00000000" w:rsidP="006A7C78">
      <w:pPr>
        <w:pStyle w:val="Heading3"/>
        <w:numPr>
          <w:ilvl w:val="0"/>
          <w:numId w:val="37"/>
        </w:numPr>
        <w:tabs>
          <w:tab w:val="left" w:pos="3713"/>
        </w:tabs>
        <w:jc w:val="center"/>
      </w:pPr>
      <w:bookmarkStart w:id="36" w:name="_bookmark37"/>
      <w:bookmarkEnd w:id="36"/>
      <w:r>
        <w:rPr>
          <w:color w:val="2D74B5"/>
          <w:spacing w:val="-2"/>
        </w:rPr>
        <w:t>ՀԱՎԱՏԱՐՄԱԳՐՄԱՆ</w:t>
      </w:r>
      <w:r>
        <w:rPr>
          <w:color w:val="2D74B5"/>
          <w:spacing w:val="8"/>
        </w:rPr>
        <w:t xml:space="preserve"> </w:t>
      </w:r>
      <w:r>
        <w:rPr>
          <w:color w:val="2D74B5"/>
          <w:spacing w:val="-2"/>
        </w:rPr>
        <w:t>ԳՈՐԾԸՆԹԱՑ</w:t>
      </w:r>
    </w:p>
    <w:p w14:paraId="5E99C50E" w14:textId="77777777" w:rsidR="00DE094F" w:rsidRDefault="00000000">
      <w:pPr>
        <w:pStyle w:val="Heading4"/>
        <w:numPr>
          <w:ilvl w:val="0"/>
          <w:numId w:val="16"/>
        </w:numPr>
        <w:tabs>
          <w:tab w:val="left" w:pos="2627"/>
        </w:tabs>
        <w:spacing w:before="37"/>
        <w:ind w:left="2627" w:hanging="282"/>
        <w:jc w:val="both"/>
      </w:pPr>
      <w:bookmarkStart w:id="37" w:name="_bookmark38"/>
      <w:bookmarkEnd w:id="37"/>
      <w:r>
        <w:rPr>
          <w:color w:val="2D74B5"/>
        </w:rPr>
        <w:t>Ինստիտուցիոնալ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և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ծրագրային</w:t>
      </w:r>
      <w:r>
        <w:rPr>
          <w:color w:val="2D74B5"/>
          <w:spacing w:val="-11"/>
        </w:rPr>
        <w:t xml:space="preserve"> </w:t>
      </w:r>
      <w:r>
        <w:rPr>
          <w:color w:val="2D74B5"/>
          <w:spacing w:val="-2"/>
        </w:rPr>
        <w:t>հավատարմագրում</w:t>
      </w:r>
    </w:p>
    <w:p w14:paraId="4C299C34" w14:textId="77777777" w:rsidR="00DE094F" w:rsidRDefault="00000000">
      <w:pPr>
        <w:pStyle w:val="BodyText"/>
        <w:spacing w:before="33" w:line="276" w:lineRule="auto"/>
        <w:ind w:right="578" w:firstLine="566"/>
      </w:pPr>
      <w:r>
        <w:t>Ինստիտուցիոնալ պետական հավատարմագրման հիմնական նպատակն է հավաստել բարձրագույն և մասնագիտական ուսումնական հաստատություններին, ուսանողներին, նրանց ծնողներին, գործատուներին և շահագրգիռ հասարակությանը, որ բարձրագույն և մասնագիտական կրթության որակը ճանաչելի է պետության կողմից: Հավատարմագրումը պետության կողմից բուհի, կրթական</w:t>
      </w:r>
      <w:r>
        <w:rPr>
          <w:spacing w:val="-7"/>
        </w:rPr>
        <w:t xml:space="preserve"> </w:t>
      </w:r>
      <w:r>
        <w:t>ծրագրի,</w:t>
      </w:r>
      <w:r>
        <w:rPr>
          <w:spacing w:val="-9"/>
        </w:rPr>
        <w:t xml:space="preserve"> </w:t>
      </w:r>
      <w:r>
        <w:t>մասնագետների</w:t>
      </w:r>
      <w:r>
        <w:rPr>
          <w:spacing w:val="-8"/>
        </w:rPr>
        <w:t xml:space="preserve"> </w:t>
      </w:r>
      <w:r>
        <w:t>պատրաստման</w:t>
      </w:r>
      <w:r>
        <w:rPr>
          <w:spacing w:val="-7"/>
        </w:rPr>
        <w:t xml:space="preserve"> </w:t>
      </w:r>
      <w:r>
        <w:t>որակի</w:t>
      </w:r>
      <w:r>
        <w:rPr>
          <w:spacing w:val="-16"/>
        </w:rPr>
        <w:t xml:space="preserve"> </w:t>
      </w:r>
      <w:r>
        <w:t>ճանաչումն</w:t>
      </w:r>
      <w:r>
        <w:rPr>
          <w:spacing w:val="-6"/>
        </w:rPr>
        <w:t xml:space="preserve"> </w:t>
      </w:r>
      <w:r>
        <w:t>է,</w:t>
      </w:r>
      <w:r>
        <w:rPr>
          <w:spacing w:val="-9"/>
        </w:rPr>
        <w:t xml:space="preserve"> </w:t>
      </w:r>
      <w:r>
        <w:t>որը</w:t>
      </w:r>
      <w:r>
        <w:rPr>
          <w:spacing w:val="-9"/>
        </w:rPr>
        <w:t xml:space="preserve"> </w:t>
      </w:r>
      <w:r>
        <w:t>հանգեցնում</w:t>
      </w:r>
      <w:r>
        <w:rPr>
          <w:spacing w:val="-8"/>
        </w:rPr>
        <w:t xml:space="preserve"> </w:t>
      </w:r>
      <w:r>
        <w:t>է</w:t>
      </w:r>
      <w:r>
        <w:rPr>
          <w:spacing w:val="-9"/>
        </w:rPr>
        <w:t xml:space="preserve"> </w:t>
      </w:r>
      <w:r>
        <w:t>մատուցվող կրթական ծառայությունների որակի նկատմամբ մասնագիտական կրթության շահակիցների և հասարակության վստահության ձևավորմանը: Հավատարմագրում շնորհվում է որոշակի ժամկետով՝ հավաստելով, որ ուսումնական հաստատությունները կամ կրթական ծրագրերն ունեն անհրաժեշտ կարողություն տվյալ ժամանակահատվածում երաշխավորված որակով կրթական գործունեություն իրականացնելու համար: Հավատարմագրումը ենթադրում է, որ հաստատությունը պահպանում է այն չափանիշները, որոնք հնարավորություն են տալիս շրջանավարտներին ձեռք բերել անհրաժեշտ որակավորում՝ մասնագիտական ոլորտում առաջընթաց ունենալու կամ կրթությունն այլ ուսումնական հաստատություններում շարունակելու համար:</w:t>
      </w:r>
    </w:p>
    <w:p w14:paraId="735A42DD" w14:textId="77777777" w:rsidR="00DE094F" w:rsidRDefault="00000000">
      <w:pPr>
        <w:pStyle w:val="BodyText"/>
        <w:spacing w:before="1" w:line="276" w:lineRule="auto"/>
        <w:ind w:right="564" w:firstLine="566"/>
      </w:pPr>
      <w:r>
        <w:t>Այս առումով կարևոր սկզբունք է հավատարմագրման մասին որոշում կայացնող կառույցի անկախությունը: ՈԱԱԿ-ի խնդիրն է հավատարմագրման մասին որոշման կայացման գործընթացն ապահովագրել առանձին մասնակիցների ազդեցությունից: Ավելին, հավատարմագրման գործընթացի թափանցիկությունը, համադրելիությունը, ինչպես նաև</w:t>
      </w:r>
      <w:r>
        <w:rPr>
          <w:spacing w:val="-2"/>
        </w:rPr>
        <w:t xml:space="preserve"> </w:t>
      </w:r>
      <w:r>
        <w:t>օրենսդրական հիմքերն անհրաժեշտ գործոններ են բարձրագույն և մասնագիտական կրթության ոլորտի հանդեպ հասարակության վստահության ձևավորման համար:</w:t>
      </w:r>
    </w:p>
    <w:p w14:paraId="68C41F87" w14:textId="77777777" w:rsidR="00DE094F" w:rsidRDefault="00DE094F">
      <w:pPr>
        <w:pStyle w:val="BodyText"/>
        <w:spacing w:before="49"/>
        <w:ind w:left="0"/>
        <w:jc w:val="left"/>
      </w:pPr>
    </w:p>
    <w:p w14:paraId="46FA7900" w14:textId="77777777" w:rsidR="00DE094F" w:rsidRDefault="00000000">
      <w:pPr>
        <w:pStyle w:val="Heading4"/>
        <w:numPr>
          <w:ilvl w:val="0"/>
          <w:numId w:val="16"/>
        </w:numPr>
        <w:tabs>
          <w:tab w:val="left" w:pos="2039"/>
        </w:tabs>
        <w:ind w:left="2039" w:hanging="282"/>
        <w:jc w:val="both"/>
      </w:pPr>
      <w:bookmarkStart w:id="38" w:name="_bookmark39"/>
      <w:bookmarkEnd w:id="38"/>
      <w:r>
        <w:rPr>
          <w:color w:val="2D74B5"/>
        </w:rPr>
        <w:t>Դիմում-հայտ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պետական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հավատարմագրում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անցնելու</w:t>
      </w:r>
      <w:r>
        <w:rPr>
          <w:color w:val="2D74B5"/>
          <w:spacing w:val="-13"/>
        </w:rPr>
        <w:t xml:space="preserve"> </w:t>
      </w:r>
      <w:r>
        <w:rPr>
          <w:color w:val="2D74B5"/>
          <w:spacing w:val="-2"/>
        </w:rPr>
        <w:t>համար</w:t>
      </w:r>
    </w:p>
    <w:p w14:paraId="1200D19D" w14:textId="77777777" w:rsidR="00DE094F" w:rsidRDefault="00000000">
      <w:pPr>
        <w:pStyle w:val="BodyText"/>
        <w:spacing w:before="35"/>
        <w:ind w:left="926"/>
      </w:pPr>
      <w:r>
        <w:t>Հավատարմագրման</w:t>
      </w:r>
      <w:r>
        <w:rPr>
          <w:spacing w:val="-8"/>
        </w:rPr>
        <w:t xml:space="preserve"> </w:t>
      </w:r>
      <w:r>
        <w:t>գործընթաց</w:t>
      </w:r>
      <w:r>
        <w:rPr>
          <w:spacing w:val="-9"/>
        </w:rPr>
        <w:t xml:space="preserve"> </w:t>
      </w:r>
      <w:r>
        <w:t>անցնելու</w:t>
      </w:r>
      <w:r>
        <w:rPr>
          <w:spacing w:val="-8"/>
        </w:rPr>
        <w:t xml:space="preserve"> </w:t>
      </w:r>
      <w:r>
        <w:t>համար</w:t>
      </w:r>
      <w:r>
        <w:rPr>
          <w:spacing w:val="-7"/>
        </w:rPr>
        <w:t xml:space="preserve"> </w:t>
      </w:r>
      <w:r>
        <w:t>ուսումնական</w:t>
      </w:r>
      <w:r>
        <w:rPr>
          <w:spacing w:val="-8"/>
        </w:rPr>
        <w:t xml:space="preserve"> </w:t>
      </w:r>
      <w:r>
        <w:t>հաստատությունը</w:t>
      </w:r>
      <w:r>
        <w:rPr>
          <w:spacing w:val="-7"/>
        </w:rPr>
        <w:t xml:space="preserve"> </w:t>
      </w:r>
      <w:r>
        <w:t>կարող</w:t>
      </w:r>
      <w:r>
        <w:rPr>
          <w:spacing w:val="-9"/>
        </w:rPr>
        <w:t xml:space="preserve"> </w:t>
      </w:r>
      <w:r>
        <w:t>է</w:t>
      </w:r>
      <w:r>
        <w:rPr>
          <w:spacing w:val="-10"/>
        </w:rPr>
        <w:t xml:space="preserve"> </w:t>
      </w:r>
      <w:r>
        <w:rPr>
          <w:spacing w:val="-2"/>
        </w:rPr>
        <w:t>դիմել</w:t>
      </w:r>
    </w:p>
    <w:p w14:paraId="44763AFE" w14:textId="2D105FEB" w:rsidR="00DE094F" w:rsidRDefault="00000000">
      <w:pPr>
        <w:pStyle w:val="BodyText"/>
        <w:spacing w:before="37" w:line="276" w:lineRule="auto"/>
        <w:ind w:right="512"/>
      </w:pPr>
      <w:r>
        <w:t>«Մասնագիտական կրթության որակի ապահովման ազգային կենտրոն» հիմնադրամին կամ Որակի ապահովման</w:t>
      </w:r>
      <w:r>
        <w:rPr>
          <w:spacing w:val="-4"/>
        </w:rPr>
        <w:t xml:space="preserve"> </w:t>
      </w:r>
      <w:r>
        <w:t>եվրոպական</w:t>
      </w:r>
      <w:r>
        <w:rPr>
          <w:spacing w:val="-4"/>
        </w:rPr>
        <w:t xml:space="preserve"> </w:t>
      </w:r>
      <w:r>
        <w:t>ռեգիստրում</w:t>
      </w:r>
      <w:r>
        <w:rPr>
          <w:spacing w:val="-6"/>
        </w:rPr>
        <w:t xml:space="preserve"> </w:t>
      </w:r>
      <w:r>
        <w:t>(EQAR)</w:t>
      </w:r>
      <w:r>
        <w:rPr>
          <w:spacing w:val="-5"/>
        </w:rPr>
        <w:t xml:space="preserve"> </w:t>
      </w:r>
      <w:r>
        <w:t>գրանցված,</w:t>
      </w:r>
      <w:r>
        <w:rPr>
          <w:spacing w:val="-7"/>
        </w:rPr>
        <w:t xml:space="preserve"> </w:t>
      </w:r>
      <w:r>
        <w:t>ինչպես</w:t>
      </w:r>
      <w:r>
        <w:rPr>
          <w:spacing w:val="-7"/>
        </w:rPr>
        <w:t xml:space="preserve"> </w:t>
      </w:r>
      <w:r>
        <w:t>նաև</w:t>
      </w:r>
      <w:r>
        <w:rPr>
          <w:spacing w:val="-7"/>
        </w:rPr>
        <w:t xml:space="preserve"> </w:t>
      </w:r>
      <w:r>
        <w:t>Բարձրագույն</w:t>
      </w:r>
      <w:r>
        <w:rPr>
          <w:spacing w:val="-4"/>
        </w:rPr>
        <w:t xml:space="preserve"> </w:t>
      </w:r>
      <w:r>
        <w:t>կրթության</w:t>
      </w:r>
      <w:r>
        <w:rPr>
          <w:spacing w:val="-5"/>
        </w:rPr>
        <w:t xml:space="preserve"> </w:t>
      </w:r>
      <w:r>
        <w:t>որակի ապահովման եվրոպական ասոցիացիայի (ENQA) լիիրավ անդամ հանդիսացող կազմակերպություններին: Եվրոպական բարձրագույն կրթական տարածքից դուրս երկրների հետ մասնագիտական կրթական ծրագրեր իրականացնող ուսումնական հաստատությունները կամ ՀՀ տարածքում</w:t>
      </w:r>
      <w:r>
        <w:rPr>
          <w:spacing w:val="-16"/>
        </w:rPr>
        <w:t xml:space="preserve"> </w:t>
      </w:r>
      <w:r>
        <w:t>գործող</w:t>
      </w:r>
      <w:r>
        <w:rPr>
          <w:spacing w:val="-16"/>
        </w:rPr>
        <w:t xml:space="preserve"> </w:t>
      </w:r>
      <w:r>
        <w:t>այդ</w:t>
      </w:r>
      <w:r>
        <w:rPr>
          <w:spacing w:val="-15"/>
        </w:rPr>
        <w:t xml:space="preserve"> </w:t>
      </w:r>
      <w:r>
        <w:t>երկրների</w:t>
      </w:r>
      <w:r>
        <w:rPr>
          <w:spacing w:val="-16"/>
        </w:rPr>
        <w:t xml:space="preserve"> </w:t>
      </w:r>
      <w:r>
        <w:t>մասնագիտական</w:t>
      </w:r>
      <w:r>
        <w:rPr>
          <w:spacing w:val="-16"/>
        </w:rPr>
        <w:t xml:space="preserve"> </w:t>
      </w:r>
      <w:r>
        <w:t>ուսումնական</w:t>
      </w:r>
      <w:r>
        <w:rPr>
          <w:spacing w:val="-15"/>
        </w:rPr>
        <w:t xml:space="preserve"> </w:t>
      </w:r>
      <w:r>
        <w:t>հաստատությունների</w:t>
      </w:r>
      <w:r>
        <w:rPr>
          <w:spacing w:val="-16"/>
        </w:rPr>
        <w:t xml:space="preserve"> </w:t>
      </w:r>
      <w:r>
        <w:t>մասնաճյուղերը կարող</w:t>
      </w:r>
      <w:r>
        <w:rPr>
          <w:spacing w:val="-4"/>
        </w:rPr>
        <w:t xml:space="preserve"> </w:t>
      </w:r>
      <w:r>
        <w:t>են</w:t>
      </w:r>
      <w:r>
        <w:rPr>
          <w:spacing w:val="-7"/>
        </w:rPr>
        <w:t xml:space="preserve"> </w:t>
      </w:r>
      <w:r>
        <w:t>հավատարմագրվել</w:t>
      </w:r>
      <w:r>
        <w:rPr>
          <w:spacing w:val="-5"/>
        </w:rPr>
        <w:t xml:space="preserve"> </w:t>
      </w:r>
      <w:r>
        <w:t>այլ</w:t>
      </w:r>
      <w:r>
        <w:rPr>
          <w:spacing w:val="-8"/>
        </w:rPr>
        <w:t xml:space="preserve"> </w:t>
      </w:r>
      <w:r>
        <w:t>ճանաչված</w:t>
      </w:r>
      <w:r>
        <w:rPr>
          <w:spacing w:val="-4"/>
        </w:rPr>
        <w:t xml:space="preserve"> </w:t>
      </w:r>
      <w:r>
        <w:t>կառույցների</w:t>
      </w:r>
      <w:r>
        <w:rPr>
          <w:spacing w:val="-5"/>
        </w:rPr>
        <w:t xml:space="preserve"> </w:t>
      </w:r>
      <w:r>
        <w:t>կողմից,</w:t>
      </w:r>
      <w:r>
        <w:rPr>
          <w:spacing w:val="-6"/>
        </w:rPr>
        <w:t xml:space="preserve"> </w:t>
      </w:r>
      <w:r>
        <w:t>որոնց</w:t>
      </w:r>
      <w:r>
        <w:rPr>
          <w:spacing w:val="-7"/>
        </w:rPr>
        <w:t xml:space="preserve"> </w:t>
      </w:r>
      <w:r>
        <w:t>ցանկը</w:t>
      </w:r>
      <w:r>
        <w:rPr>
          <w:spacing w:val="-8"/>
        </w:rPr>
        <w:t xml:space="preserve"> </w:t>
      </w:r>
      <w:r>
        <w:t>հաստատում</w:t>
      </w:r>
      <w:r>
        <w:rPr>
          <w:spacing w:val="-7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ՀՀ</w:t>
      </w:r>
      <w:r>
        <w:rPr>
          <w:spacing w:val="-6"/>
        </w:rPr>
        <w:t xml:space="preserve"> </w:t>
      </w:r>
      <w:r>
        <w:t>ԿԳՄՍ նախարարը: Հավատարմագրում իրականացնող այլ գործակալությանը դիմելու դեպքում</w:t>
      </w:r>
      <w:r w:rsidR="008B65DB">
        <w:t xml:space="preserve"> </w:t>
      </w:r>
      <w:r>
        <w:t>ուսումնական հաստատությունը հինգ օրացուցային օրվա ընթացքում պետք է ՈԱԱԿ-ին տեղեկացնի օտարերկրյա կազմակերպությունների կողմից հավատարմագրման գործընթացի մեկնարկի մասին:</w:t>
      </w:r>
    </w:p>
    <w:p w14:paraId="06C1FCA4" w14:textId="77777777" w:rsidR="00DE094F" w:rsidRDefault="00000000">
      <w:pPr>
        <w:pStyle w:val="BodyText"/>
        <w:spacing w:line="276" w:lineRule="auto"/>
        <w:ind w:right="514" w:firstLine="566"/>
      </w:pPr>
      <w:r>
        <w:t>ՈԱԱԿ-ը հավատարմագրման դիմում-հայտերն ընդունում է ամբողջ տարվա ընթացքում: Դիմում-հայտերը ներկայացվում են ըստ ՈԱԱԿ-ի կողմից մշակված և Հոգաբարձուների խորհրդի կողմից հաստատված համապատասխան ձևաչափերի:</w:t>
      </w:r>
    </w:p>
    <w:p w14:paraId="5B05D54D" w14:textId="77777777" w:rsidR="00DE094F" w:rsidRDefault="00000000">
      <w:pPr>
        <w:pStyle w:val="BodyText"/>
        <w:spacing w:line="276" w:lineRule="auto"/>
        <w:ind w:right="512" w:firstLine="566"/>
      </w:pPr>
      <w:r>
        <w:t>Հավատարմագրման գործընթացի կազմակերպչական և տեխնիկական հարցերի կարգավորման, ինչպես</w:t>
      </w:r>
      <w:r>
        <w:rPr>
          <w:spacing w:val="41"/>
        </w:rPr>
        <w:t xml:space="preserve"> </w:t>
      </w:r>
      <w:r>
        <w:t>նաև</w:t>
      </w:r>
      <w:r>
        <w:rPr>
          <w:spacing w:val="44"/>
        </w:rPr>
        <w:t xml:space="preserve"> </w:t>
      </w:r>
      <w:r>
        <w:t>ՈԱԱԿ-ի</w:t>
      </w:r>
      <w:r>
        <w:rPr>
          <w:spacing w:val="43"/>
        </w:rPr>
        <w:t xml:space="preserve"> </w:t>
      </w:r>
      <w:r>
        <w:t>հետ</w:t>
      </w:r>
      <w:r>
        <w:rPr>
          <w:spacing w:val="41"/>
        </w:rPr>
        <w:t xml:space="preserve"> </w:t>
      </w:r>
      <w:r>
        <w:t>համագործակցելու</w:t>
      </w:r>
      <w:r>
        <w:rPr>
          <w:spacing w:val="47"/>
        </w:rPr>
        <w:t xml:space="preserve"> </w:t>
      </w:r>
      <w:r>
        <w:t>համար</w:t>
      </w:r>
      <w:r>
        <w:rPr>
          <w:spacing w:val="44"/>
        </w:rPr>
        <w:t xml:space="preserve"> </w:t>
      </w:r>
      <w:r>
        <w:t>ուսումնական</w:t>
      </w:r>
      <w:r>
        <w:rPr>
          <w:spacing w:val="46"/>
        </w:rPr>
        <w:t xml:space="preserve"> </w:t>
      </w:r>
      <w:r>
        <w:t>հաստատությունը</w:t>
      </w:r>
      <w:r>
        <w:rPr>
          <w:spacing w:val="44"/>
        </w:rPr>
        <w:t xml:space="preserve"> </w:t>
      </w:r>
      <w:r>
        <w:t>նշանակում</w:t>
      </w:r>
      <w:r>
        <w:rPr>
          <w:spacing w:val="42"/>
        </w:rPr>
        <w:t xml:space="preserve"> </w:t>
      </w:r>
      <w:r>
        <w:rPr>
          <w:spacing w:val="-10"/>
        </w:rPr>
        <w:t>է</w:t>
      </w:r>
    </w:p>
    <w:p w14:paraId="09D4CDE2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3EB0196" w14:textId="77777777" w:rsidR="00DE094F" w:rsidRDefault="00000000">
      <w:pPr>
        <w:pStyle w:val="BodyText"/>
        <w:spacing w:before="81" w:line="276" w:lineRule="auto"/>
        <w:ind w:right="516"/>
      </w:pPr>
      <w:r>
        <w:lastRenderedPageBreak/>
        <w:t>գործընթացի համար պատասխանատու անձ (այսուհետ` Պատասխանատու անձ): Պատասխանատու անձի անունը, ազգանունը և կապ հաստատելու տվյալները նշվում են դիմում-հայտում:</w:t>
      </w:r>
    </w:p>
    <w:p w14:paraId="29A8B0F5" w14:textId="77777777" w:rsidR="00DE094F" w:rsidRDefault="00000000">
      <w:pPr>
        <w:pStyle w:val="BodyText"/>
        <w:spacing w:line="276" w:lineRule="auto"/>
        <w:ind w:right="513" w:firstLine="566"/>
      </w:pPr>
      <w:r>
        <w:t xml:space="preserve">Ինստիտուցիոնալ հավատարմագրման համար դիմող բարձրագույն և մասնագիտական ուսումնական հաստատությունները դիմում-հայտում պարտադիր ներկայացնում են այն երկու մասնագիտության կրթական ծրագրերը, որոնց վերլուծությունը ներկայացվելու է ինքնավերլուծության </w:t>
      </w:r>
      <w:r>
        <w:rPr>
          <w:spacing w:val="-4"/>
        </w:rPr>
        <w:t>մեջ:</w:t>
      </w:r>
    </w:p>
    <w:p w14:paraId="47997C32" w14:textId="77777777" w:rsidR="00DE094F" w:rsidRDefault="00000000">
      <w:pPr>
        <w:pStyle w:val="BodyText"/>
        <w:spacing w:line="276" w:lineRule="auto"/>
        <w:ind w:firstLine="566"/>
        <w:jc w:val="left"/>
      </w:pPr>
      <w:r>
        <w:t>Դիմում-հայտի</w:t>
      </w:r>
      <w:r>
        <w:rPr>
          <w:spacing w:val="40"/>
        </w:rPr>
        <w:t xml:space="preserve"> </w:t>
      </w:r>
      <w:r>
        <w:t>ընդունման</w:t>
      </w:r>
      <w:r>
        <w:rPr>
          <w:spacing w:val="40"/>
        </w:rPr>
        <w:t xml:space="preserve"> </w:t>
      </w:r>
      <w:r>
        <w:t>կամ</w:t>
      </w:r>
      <w:r>
        <w:rPr>
          <w:spacing w:val="40"/>
        </w:rPr>
        <w:t xml:space="preserve"> </w:t>
      </w:r>
      <w:r>
        <w:t>մերժման</w:t>
      </w:r>
      <w:r>
        <w:rPr>
          <w:spacing w:val="40"/>
        </w:rPr>
        <w:t xml:space="preserve"> </w:t>
      </w:r>
      <w:r>
        <w:t>ընթացակարգը</w:t>
      </w:r>
      <w:r>
        <w:rPr>
          <w:spacing w:val="40"/>
        </w:rPr>
        <w:t xml:space="preserve"> </w:t>
      </w:r>
      <w:r>
        <w:t>սահմանվում</w:t>
      </w:r>
      <w:r>
        <w:rPr>
          <w:spacing w:val="40"/>
        </w:rPr>
        <w:t xml:space="preserve"> </w:t>
      </w:r>
      <w:r>
        <w:t>է</w:t>
      </w:r>
      <w:r>
        <w:rPr>
          <w:spacing w:val="40"/>
        </w:rPr>
        <w:t xml:space="preserve"> </w:t>
      </w:r>
      <w:r>
        <w:t xml:space="preserve">Հավատարմագրման </w:t>
      </w:r>
      <w:r>
        <w:rPr>
          <w:spacing w:val="-2"/>
        </w:rPr>
        <w:t>կարգով:</w:t>
      </w:r>
    </w:p>
    <w:p w14:paraId="663E7828" w14:textId="77777777" w:rsidR="00DE094F" w:rsidRDefault="00000000">
      <w:pPr>
        <w:pStyle w:val="BodyText"/>
        <w:spacing w:line="273" w:lineRule="auto"/>
        <w:ind w:right="514" w:firstLine="566"/>
        <w:jc w:val="left"/>
        <w:rPr>
          <w:rFonts w:ascii="Times New Roman" w:eastAsia="Times New Roman" w:hAnsi="Times New Roman" w:cs="Times New Roman"/>
        </w:rPr>
      </w:pPr>
      <w:r>
        <w:t>ՈԱԱԿ-ը,</w:t>
      </w:r>
      <w:r>
        <w:rPr>
          <w:spacing w:val="-16"/>
        </w:rPr>
        <w:t xml:space="preserve"> </w:t>
      </w:r>
      <w:r>
        <w:t>Հավատարմագրման</w:t>
      </w:r>
      <w:r>
        <w:rPr>
          <w:spacing w:val="-16"/>
        </w:rPr>
        <w:t xml:space="preserve"> </w:t>
      </w:r>
      <w:r>
        <w:t>կարգի</w:t>
      </w:r>
      <w:r>
        <w:rPr>
          <w:spacing w:val="-15"/>
        </w:rPr>
        <w:t xml:space="preserve"> </w:t>
      </w:r>
      <w:r>
        <w:t>7-րդ</w:t>
      </w:r>
      <w:r>
        <w:rPr>
          <w:spacing w:val="-16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14-րդ</w:t>
      </w:r>
      <w:r>
        <w:rPr>
          <w:spacing w:val="-15"/>
        </w:rPr>
        <w:t xml:space="preserve"> </w:t>
      </w:r>
      <w:r>
        <w:t>կետերի</w:t>
      </w:r>
      <w:r>
        <w:rPr>
          <w:spacing w:val="-16"/>
        </w:rPr>
        <w:t xml:space="preserve"> </w:t>
      </w:r>
      <w:r>
        <w:t>համաձայն,</w:t>
      </w:r>
      <w:r>
        <w:rPr>
          <w:spacing w:val="-15"/>
        </w:rPr>
        <w:t xml:space="preserve"> </w:t>
      </w:r>
      <w:r>
        <w:t>կայացնում</w:t>
      </w:r>
      <w:r>
        <w:rPr>
          <w:spacing w:val="-16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որոշում</w:t>
      </w:r>
      <w:r>
        <w:rPr>
          <w:spacing w:val="-15"/>
        </w:rPr>
        <w:t xml:space="preserve"> </w:t>
      </w:r>
      <w:r>
        <w:t>դիմում-հայտն ընդունելու կամ մերժելու մասին: Դիմում-հայտը կարող է մերժվել, եթե</w:t>
      </w:r>
      <w:r>
        <w:rPr>
          <w:rFonts w:ascii="Times New Roman" w:eastAsia="Times New Roman" w:hAnsi="Times New Roman" w:cs="Times New Roman"/>
        </w:rPr>
        <w:t>.</w:t>
      </w:r>
    </w:p>
    <w:p w14:paraId="05948940" w14:textId="77777777" w:rsidR="00DE094F" w:rsidRDefault="00000000">
      <w:pPr>
        <w:pStyle w:val="ListParagraph"/>
        <w:numPr>
          <w:ilvl w:val="0"/>
          <w:numId w:val="18"/>
        </w:numPr>
        <w:tabs>
          <w:tab w:val="left" w:pos="1210"/>
        </w:tabs>
        <w:spacing w:before="7"/>
        <w:ind w:left="1210" w:hanging="284"/>
        <w:rPr>
          <w:sz w:val="20"/>
          <w:szCs w:val="20"/>
        </w:rPr>
      </w:pPr>
      <w:r>
        <w:rPr>
          <w:spacing w:val="-2"/>
          <w:sz w:val="20"/>
          <w:szCs w:val="20"/>
        </w:rPr>
        <w:t>հաստատությունը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չունի կրթական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գործունեություն</w:t>
      </w:r>
      <w:r>
        <w:rPr>
          <w:spacing w:val="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իրականացնելու</w:t>
      </w:r>
      <w:r>
        <w:rPr>
          <w:spacing w:val="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թույլտվություն՝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լիցենզիա,</w:t>
      </w:r>
    </w:p>
    <w:p w14:paraId="2E621340" w14:textId="77777777" w:rsidR="00DE094F" w:rsidRDefault="00000000">
      <w:pPr>
        <w:pStyle w:val="ListParagraph"/>
        <w:numPr>
          <w:ilvl w:val="0"/>
          <w:numId w:val="18"/>
        </w:numPr>
        <w:tabs>
          <w:tab w:val="left" w:pos="1210"/>
        </w:tabs>
        <w:spacing w:before="32"/>
        <w:ind w:left="1210" w:hanging="284"/>
        <w:rPr>
          <w:sz w:val="20"/>
          <w:szCs w:val="20"/>
        </w:rPr>
      </w:pPr>
      <w:r>
        <w:rPr>
          <w:sz w:val="20"/>
          <w:szCs w:val="20"/>
        </w:rPr>
        <w:t>չի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լրացրել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ՈԱԱԿ-ի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էլեկտրոնային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համապատասխան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հարցաշարը,</w:t>
      </w:r>
    </w:p>
    <w:p w14:paraId="03893E2B" w14:textId="77777777" w:rsidR="00DE094F" w:rsidRDefault="00000000">
      <w:pPr>
        <w:pStyle w:val="ListParagraph"/>
        <w:numPr>
          <w:ilvl w:val="0"/>
          <w:numId w:val="18"/>
        </w:numPr>
        <w:tabs>
          <w:tab w:val="left" w:pos="1210"/>
        </w:tabs>
        <w:spacing w:before="35"/>
        <w:ind w:left="1210" w:hanging="284"/>
        <w:rPr>
          <w:sz w:val="20"/>
          <w:szCs w:val="20"/>
        </w:rPr>
      </w:pPr>
      <w:r>
        <w:rPr>
          <w:sz w:val="20"/>
          <w:szCs w:val="20"/>
        </w:rPr>
        <w:t>ծրագրային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դիմել`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չունենալով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ինստիտուցիոնալ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հավատարմագրում:</w:t>
      </w:r>
    </w:p>
    <w:p w14:paraId="4322A8C6" w14:textId="77777777" w:rsidR="00DE094F" w:rsidRDefault="00000000">
      <w:pPr>
        <w:pStyle w:val="BodyText"/>
        <w:spacing w:before="35" w:line="273" w:lineRule="auto"/>
        <w:ind w:right="514" w:firstLine="566"/>
      </w:pPr>
      <w:r>
        <w:t>Ներկայացվող պահանջներին համապատասխանելու դեպքում ՈԱԱԿ-ը կայացնում է որոշում դիմում-հայտն ընդունելու մասին:</w:t>
      </w:r>
    </w:p>
    <w:p w14:paraId="23B193C4" w14:textId="77777777" w:rsidR="00DE094F" w:rsidRDefault="00000000">
      <w:pPr>
        <w:pStyle w:val="BodyText"/>
        <w:spacing w:before="5" w:line="276" w:lineRule="auto"/>
        <w:ind w:right="512" w:firstLine="566"/>
      </w:pPr>
      <w:r>
        <w:t>Դիմում-հայտի ընդունումից հետո մեկ շաբաթվա ընթացքում կազմվում և հաստատության հետ համաձայնեցվում են գործընթացի ժամանակացույցը և նախահաշիվը՝ ըստ ՈԱԱԿ-ի Հոգաբարձուների խորհրդի հաստատած սակագների: Ուսումնական հաստատության ու ՈԱԱԿ-ի միջև կնքվում է ծառայությունների վճարովի մատուցման պայմանագիր:</w:t>
      </w:r>
    </w:p>
    <w:p w14:paraId="6E7E85E4" w14:textId="77777777" w:rsidR="00DE094F" w:rsidRDefault="00000000">
      <w:pPr>
        <w:pStyle w:val="BodyText"/>
        <w:spacing w:before="1"/>
        <w:ind w:left="926"/>
      </w:pPr>
      <w:r>
        <w:t>Պայմանագրում</w:t>
      </w:r>
      <w:r>
        <w:rPr>
          <w:spacing w:val="-15"/>
        </w:rPr>
        <w:t xml:space="preserve"> </w:t>
      </w:r>
      <w:r>
        <w:t>պարտադիր</w:t>
      </w:r>
      <w:r>
        <w:rPr>
          <w:spacing w:val="-12"/>
        </w:rPr>
        <w:t xml:space="preserve"> </w:t>
      </w:r>
      <w:r>
        <w:t>ամրագրվում</w:t>
      </w:r>
      <w:r>
        <w:rPr>
          <w:spacing w:val="-14"/>
        </w:rPr>
        <w:t xml:space="preserve"> </w:t>
      </w:r>
      <w:r>
        <w:rPr>
          <w:spacing w:val="-5"/>
        </w:rPr>
        <w:t>են.</w:t>
      </w:r>
    </w:p>
    <w:p w14:paraId="06E364CE" w14:textId="77777777" w:rsidR="00DE094F" w:rsidRDefault="00000000">
      <w:pPr>
        <w:pStyle w:val="ListParagraph"/>
        <w:numPr>
          <w:ilvl w:val="0"/>
          <w:numId w:val="17"/>
        </w:numPr>
        <w:tabs>
          <w:tab w:val="left" w:pos="1210"/>
        </w:tabs>
        <w:spacing w:before="34"/>
        <w:ind w:left="1210" w:hanging="284"/>
        <w:rPr>
          <w:sz w:val="20"/>
          <w:szCs w:val="20"/>
        </w:rPr>
      </w:pPr>
      <w:r>
        <w:rPr>
          <w:sz w:val="20"/>
          <w:szCs w:val="20"/>
        </w:rPr>
        <w:t>գործընթացի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սկիզբը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ավարտը,</w:t>
      </w:r>
    </w:p>
    <w:p w14:paraId="5C9EF8BE" w14:textId="77777777" w:rsidR="00DE094F" w:rsidRDefault="00000000">
      <w:pPr>
        <w:pStyle w:val="ListParagraph"/>
        <w:numPr>
          <w:ilvl w:val="0"/>
          <w:numId w:val="17"/>
        </w:numPr>
        <w:tabs>
          <w:tab w:val="left" w:pos="1210"/>
          <w:tab w:val="left" w:pos="1212"/>
        </w:tabs>
        <w:spacing w:before="35" w:line="273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վերլուծության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ենթակա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3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կրթական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ծրագրերը.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երկուսը՝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հաստատության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ընտրությամբ, երրորդը՝ ՈԱԱԿ-ի ընտրությամբ,</w:t>
      </w:r>
    </w:p>
    <w:p w14:paraId="59B97CEB" w14:textId="77777777" w:rsidR="00DE094F" w:rsidRDefault="00000000">
      <w:pPr>
        <w:pStyle w:val="ListParagraph"/>
        <w:numPr>
          <w:ilvl w:val="0"/>
          <w:numId w:val="17"/>
        </w:numPr>
        <w:tabs>
          <w:tab w:val="left" w:pos="1210"/>
        </w:tabs>
        <w:spacing w:before="2"/>
        <w:ind w:left="1210" w:hanging="284"/>
        <w:rPr>
          <w:sz w:val="20"/>
          <w:szCs w:val="20"/>
        </w:rPr>
      </w:pPr>
      <w:r>
        <w:rPr>
          <w:sz w:val="20"/>
          <w:szCs w:val="20"/>
        </w:rPr>
        <w:t>կողմերի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իրավունքներն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ու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պարտականությունները,</w:t>
      </w:r>
    </w:p>
    <w:p w14:paraId="3BFA32CA" w14:textId="77777777" w:rsidR="00DE094F" w:rsidRDefault="00000000">
      <w:pPr>
        <w:pStyle w:val="ListParagraph"/>
        <w:numPr>
          <w:ilvl w:val="0"/>
          <w:numId w:val="17"/>
        </w:numPr>
        <w:tabs>
          <w:tab w:val="left" w:pos="1210"/>
        </w:tabs>
        <w:spacing w:before="35"/>
        <w:ind w:left="1210" w:hanging="284"/>
        <w:rPr>
          <w:sz w:val="20"/>
          <w:szCs w:val="20"/>
        </w:rPr>
      </w:pPr>
      <w:r>
        <w:rPr>
          <w:spacing w:val="-2"/>
          <w:sz w:val="20"/>
          <w:szCs w:val="20"/>
        </w:rPr>
        <w:t>ինստիտուցիոնալ</w:t>
      </w:r>
      <w:r>
        <w:rPr>
          <w:spacing w:val="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հավատարմագրման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ժամանակացույցը,</w:t>
      </w:r>
    </w:p>
    <w:p w14:paraId="087B4D0C" w14:textId="77777777" w:rsidR="00DE094F" w:rsidRDefault="00000000">
      <w:pPr>
        <w:pStyle w:val="ListParagraph"/>
        <w:numPr>
          <w:ilvl w:val="0"/>
          <w:numId w:val="17"/>
        </w:numPr>
        <w:tabs>
          <w:tab w:val="left" w:pos="1210"/>
          <w:tab w:val="left" w:pos="1212"/>
        </w:tabs>
        <w:spacing w:before="35" w:line="271" w:lineRule="auto"/>
        <w:ind w:right="515"/>
        <w:rPr>
          <w:sz w:val="20"/>
          <w:szCs w:val="20"/>
        </w:rPr>
      </w:pPr>
      <w:r>
        <w:rPr>
          <w:sz w:val="20"/>
          <w:szCs w:val="20"/>
        </w:rPr>
        <w:t>պայմանագրով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նախատեսված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ծառայության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գինը՝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ներառյալ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ավելացված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արժեքի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հարկը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/ԱԱՀ/ և վճարման ժամանակացույցը:</w:t>
      </w:r>
    </w:p>
    <w:p w14:paraId="7D477AC8" w14:textId="77777777" w:rsidR="00DE094F" w:rsidRDefault="00DE094F">
      <w:pPr>
        <w:pStyle w:val="BodyText"/>
        <w:spacing w:before="30"/>
        <w:ind w:left="0"/>
        <w:jc w:val="left"/>
      </w:pPr>
    </w:p>
    <w:p w14:paraId="3A3E380D" w14:textId="6DD4ADFB" w:rsidR="00DE094F" w:rsidRPr="00063225" w:rsidRDefault="00063225" w:rsidP="00063225">
      <w:pPr>
        <w:pStyle w:val="ListParagraph"/>
        <w:tabs>
          <w:tab w:val="left" w:pos="1784"/>
        </w:tabs>
        <w:ind w:left="787" w:firstLine="0"/>
        <w:rPr>
          <w:sz w:val="20"/>
          <w:szCs w:val="20"/>
        </w:rPr>
      </w:pPr>
      <w:bookmarkStart w:id="39" w:name="_bookmark40"/>
      <w:bookmarkEnd w:id="39"/>
      <w:r>
        <w:rPr>
          <w:color w:val="1F4D78"/>
          <w:sz w:val="20"/>
          <w:szCs w:val="20"/>
        </w:rPr>
        <w:t xml:space="preserve">2.1 </w:t>
      </w:r>
      <w:r w:rsidR="00000000" w:rsidRPr="00063225">
        <w:rPr>
          <w:color w:val="1F4D78"/>
          <w:sz w:val="20"/>
          <w:szCs w:val="20"/>
        </w:rPr>
        <w:t>Դիմում-հայտի</w:t>
      </w:r>
      <w:r w:rsidR="00000000" w:rsidRPr="00063225">
        <w:rPr>
          <w:color w:val="1F4D78"/>
          <w:spacing w:val="-10"/>
          <w:sz w:val="20"/>
          <w:szCs w:val="20"/>
        </w:rPr>
        <w:t xml:space="preserve"> </w:t>
      </w:r>
      <w:r w:rsidR="00000000" w:rsidRPr="00063225">
        <w:rPr>
          <w:color w:val="1F4D78"/>
          <w:sz w:val="20"/>
          <w:szCs w:val="20"/>
        </w:rPr>
        <w:t>ետ</w:t>
      </w:r>
      <w:r w:rsidR="00000000" w:rsidRPr="00063225">
        <w:rPr>
          <w:color w:val="1F4D78"/>
          <w:spacing w:val="-11"/>
          <w:sz w:val="20"/>
          <w:szCs w:val="20"/>
        </w:rPr>
        <w:t xml:space="preserve"> </w:t>
      </w:r>
      <w:r w:rsidR="00000000" w:rsidRPr="00063225">
        <w:rPr>
          <w:color w:val="1F4D78"/>
          <w:sz w:val="20"/>
          <w:szCs w:val="20"/>
        </w:rPr>
        <w:t>վերցնելը`</w:t>
      </w:r>
      <w:r w:rsidR="00000000" w:rsidRPr="00063225">
        <w:rPr>
          <w:color w:val="1F4D78"/>
          <w:spacing w:val="-12"/>
          <w:sz w:val="20"/>
          <w:szCs w:val="20"/>
        </w:rPr>
        <w:t xml:space="preserve"> </w:t>
      </w:r>
      <w:r w:rsidR="00000000" w:rsidRPr="00063225">
        <w:rPr>
          <w:color w:val="1F4D78"/>
          <w:sz w:val="20"/>
          <w:szCs w:val="20"/>
        </w:rPr>
        <w:t>հավատարմագրման</w:t>
      </w:r>
      <w:r w:rsidR="00000000" w:rsidRPr="00063225">
        <w:rPr>
          <w:color w:val="1F4D78"/>
          <w:spacing w:val="-9"/>
          <w:sz w:val="20"/>
          <w:szCs w:val="20"/>
        </w:rPr>
        <w:t xml:space="preserve"> </w:t>
      </w:r>
      <w:r w:rsidR="00000000" w:rsidRPr="00063225">
        <w:rPr>
          <w:color w:val="1F4D78"/>
          <w:sz w:val="20"/>
          <w:szCs w:val="20"/>
        </w:rPr>
        <w:t>գործընթացի</w:t>
      </w:r>
      <w:r w:rsidR="00000000" w:rsidRPr="00063225">
        <w:rPr>
          <w:color w:val="1F4D78"/>
          <w:spacing w:val="-11"/>
          <w:sz w:val="20"/>
          <w:szCs w:val="20"/>
        </w:rPr>
        <w:t xml:space="preserve"> </w:t>
      </w:r>
      <w:r w:rsidR="00000000" w:rsidRPr="00063225">
        <w:rPr>
          <w:color w:val="1F4D78"/>
          <w:spacing w:val="-2"/>
          <w:sz w:val="20"/>
          <w:szCs w:val="20"/>
        </w:rPr>
        <w:t>դադարեցումը</w:t>
      </w:r>
    </w:p>
    <w:p w14:paraId="7FF92C0D" w14:textId="77777777" w:rsidR="00DE094F" w:rsidRDefault="00000000">
      <w:pPr>
        <w:pStyle w:val="BodyText"/>
        <w:spacing w:before="37" w:line="276" w:lineRule="auto"/>
        <w:ind w:right="510" w:firstLine="566"/>
      </w:pPr>
      <w:r>
        <w:t>ՈԱԱԿ-ի</w:t>
      </w:r>
      <w:r>
        <w:rPr>
          <w:spacing w:val="-12"/>
        </w:rPr>
        <w:t xml:space="preserve"> </w:t>
      </w:r>
      <w:r>
        <w:t>հետ</w:t>
      </w:r>
      <w:r>
        <w:rPr>
          <w:spacing w:val="-10"/>
        </w:rPr>
        <w:t xml:space="preserve"> </w:t>
      </w:r>
      <w:r>
        <w:t>կնքված</w:t>
      </w:r>
      <w:r>
        <w:rPr>
          <w:spacing w:val="-10"/>
        </w:rPr>
        <w:t xml:space="preserve"> </w:t>
      </w:r>
      <w:r>
        <w:t>ծառայությունների</w:t>
      </w:r>
      <w:r>
        <w:rPr>
          <w:spacing w:val="-9"/>
        </w:rPr>
        <w:t xml:space="preserve"> </w:t>
      </w:r>
      <w:r>
        <w:t>վճարովի</w:t>
      </w:r>
      <w:r>
        <w:rPr>
          <w:spacing w:val="-8"/>
        </w:rPr>
        <w:t xml:space="preserve"> </w:t>
      </w:r>
      <w:r>
        <w:t>մատուցման</w:t>
      </w:r>
      <w:r>
        <w:rPr>
          <w:spacing w:val="-9"/>
        </w:rPr>
        <w:t xml:space="preserve"> </w:t>
      </w:r>
      <w:r>
        <w:t>պայմանագրով</w:t>
      </w:r>
      <w:r>
        <w:rPr>
          <w:spacing w:val="-7"/>
        </w:rPr>
        <w:t xml:space="preserve"> </w:t>
      </w:r>
      <w:r>
        <w:t>իրեն</w:t>
      </w:r>
      <w:r>
        <w:rPr>
          <w:spacing w:val="-10"/>
        </w:rPr>
        <w:t xml:space="preserve"> </w:t>
      </w:r>
      <w:r>
        <w:t>վերապահված իրավունքի համաձայն՝ ուսումնական հաստատությունը կարող է դուրս գալ հավատարմագրման գործընթացից: Ուսումնական հաստատության ղեկավարը գրավոր տեղեկացնում է ՈԱԱԿ-ի տնօրենին հավատարմագրման</w:t>
      </w:r>
      <w:r>
        <w:rPr>
          <w:spacing w:val="-10"/>
        </w:rPr>
        <w:t xml:space="preserve"> </w:t>
      </w:r>
      <w:r>
        <w:t>գործընթացից</w:t>
      </w:r>
      <w:r>
        <w:rPr>
          <w:spacing w:val="-8"/>
        </w:rPr>
        <w:t xml:space="preserve"> </w:t>
      </w:r>
      <w:r>
        <w:t>դուրս</w:t>
      </w:r>
      <w:r>
        <w:rPr>
          <w:spacing w:val="-10"/>
        </w:rPr>
        <w:t xml:space="preserve"> </w:t>
      </w:r>
      <w:r>
        <w:t>գալու</w:t>
      </w:r>
      <w:r>
        <w:rPr>
          <w:spacing w:val="-9"/>
        </w:rPr>
        <w:t xml:space="preserve"> </w:t>
      </w:r>
      <w:r>
        <w:t>ուսումնական</w:t>
      </w:r>
      <w:r>
        <w:rPr>
          <w:spacing w:val="-7"/>
        </w:rPr>
        <w:t xml:space="preserve"> </w:t>
      </w:r>
      <w:r>
        <w:t>հաստատության</w:t>
      </w:r>
      <w:r>
        <w:rPr>
          <w:spacing w:val="-16"/>
        </w:rPr>
        <w:t xml:space="preserve"> </w:t>
      </w:r>
      <w:r>
        <w:t>որոշման</w:t>
      </w:r>
      <w:r>
        <w:rPr>
          <w:spacing w:val="-8"/>
        </w:rPr>
        <w:t xml:space="preserve"> </w:t>
      </w:r>
      <w:r>
        <w:t>մասին:</w:t>
      </w:r>
      <w:r>
        <w:rPr>
          <w:spacing w:val="-11"/>
        </w:rPr>
        <w:t xml:space="preserve"> </w:t>
      </w:r>
      <w:r>
        <w:t>ՈԱԱԿ-ի տնօրենը գործընթացների դադարեցման հրաման է տալիս և այդ մասին հայտնում Հավատարմագրման հանձնաժողովին:</w:t>
      </w:r>
      <w:r>
        <w:rPr>
          <w:spacing w:val="-10"/>
        </w:rPr>
        <w:t xml:space="preserve"> </w:t>
      </w:r>
      <w:r>
        <w:t>Ուսումնական</w:t>
      </w:r>
      <w:r>
        <w:rPr>
          <w:spacing w:val="-6"/>
        </w:rPr>
        <w:t xml:space="preserve"> </w:t>
      </w:r>
      <w:r>
        <w:t>հաստատության</w:t>
      </w:r>
      <w:r>
        <w:rPr>
          <w:spacing w:val="-15"/>
        </w:rPr>
        <w:t xml:space="preserve"> </w:t>
      </w:r>
      <w:r>
        <w:t>խնդրանքով</w:t>
      </w:r>
      <w:r>
        <w:rPr>
          <w:spacing w:val="-9"/>
        </w:rPr>
        <w:t xml:space="preserve"> </w:t>
      </w:r>
      <w:r>
        <w:t>հաստատությանը</w:t>
      </w:r>
      <w:r>
        <w:rPr>
          <w:spacing w:val="-8"/>
        </w:rPr>
        <w:t xml:space="preserve"> </w:t>
      </w:r>
      <w:r>
        <w:t>կարող</w:t>
      </w:r>
      <w:r>
        <w:rPr>
          <w:spacing w:val="-5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տրամադրվել փորձագիտական խմբի կատարած աշխատանքի արդյունքները: ՈԱԱԿ-ը տրամադրում է այդ արդյունքները,</w:t>
      </w:r>
      <w:r>
        <w:rPr>
          <w:spacing w:val="-9"/>
        </w:rPr>
        <w:t xml:space="preserve"> </w:t>
      </w:r>
      <w:r>
        <w:t>եթե</w:t>
      </w:r>
      <w:r>
        <w:rPr>
          <w:spacing w:val="-7"/>
        </w:rPr>
        <w:t xml:space="preserve"> </w:t>
      </w:r>
      <w:r>
        <w:t>հաստատության</w:t>
      </w:r>
      <w:r>
        <w:rPr>
          <w:spacing w:val="-6"/>
        </w:rPr>
        <w:t xml:space="preserve"> </w:t>
      </w:r>
      <w:r>
        <w:t>գործընթացից</w:t>
      </w:r>
      <w:r>
        <w:rPr>
          <w:spacing w:val="-8"/>
        </w:rPr>
        <w:t xml:space="preserve"> </w:t>
      </w:r>
      <w:r>
        <w:t>դուրս</w:t>
      </w:r>
      <w:r>
        <w:rPr>
          <w:spacing w:val="-9"/>
        </w:rPr>
        <w:t xml:space="preserve"> </w:t>
      </w:r>
      <w:r>
        <w:t>գալու</w:t>
      </w:r>
      <w:r>
        <w:rPr>
          <w:spacing w:val="-8"/>
        </w:rPr>
        <w:t xml:space="preserve"> </w:t>
      </w:r>
      <w:r>
        <w:t>պահին</w:t>
      </w:r>
      <w:r>
        <w:rPr>
          <w:spacing w:val="-7"/>
        </w:rPr>
        <w:t xml:space="preserve"> </w:t>
      </w:r>
      <w:r>
        <w:t>առկա</w:t>
      </w:r>
      <w:r>
        <w:rPr>
          <w:spacing w:val="-8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փորձագիտական</w:t>
      </w:r>
      <w:r>
        <w:rPr>
          <w:spacing w:val="-7"/>
        </w:rPr>
        <w:t xml:space="preserve"> </w:t>
      </w:r>
      <w:r>
        <w:t>խմբի աշխատանքի որոշակի ավարտուն արդյունքներ:</w:t>
      </w:r>
    </w:p>
    <w:p w14:paraId="151BED0E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գործընթացից դուրս գալու դեպքում ֆինանսական հարաբերությունները կարգավորվում են ուսումնական հաստատության և</w:t>
      </w:r>
      <w:r>
        <w:rPr>
          <w:spacing w:val="-2"/>
        </w:rPr>
        <w:t xml:space="preserve"> </w:t>
      </w:r>
      <w:r>
        <w:t>ՈԱԱԿ-ի միջև կնքված ծառայությունների վճարովի մատուցման պայմանագրով:</w:t>
      </w:r>
    </w:p>
    <w:p w14:paraId="6B61EF26" w14:textId="77777777" w:rsidR="00DE094F" w:rsidRDefault="00DE094F">
      <w:pPr>
        <w:pStyle w:val="BodyText"/>
        <w:spacing w:before="23"/>
        <w:ind w:left="0"/>
        <w:jc w:val="left"/>
      </w:pPr>
    </w:p>
    <w:p w14:paraId="2720866F" w14:textId="77777777" w:rsidR="00DE094F" w:rsidRDefault="00000000" w:rsidP="00063225">
      <w:pPr>
        <w:pStyle w:val="Heading4"/>
        <w:numPr>
          <w:ilvl w:val="0"/>
          <w:numId w:val="24"/>
        </w:numPr>
        <w:tabs>
          <w:tab w:val="left" w:pos="3503"/>
        </w:tabs>
        <w:ind w:left="3503" w:hanging="282"/>
        <w:jc w:val="both"/>
      </w:pPr>
      <w:bookmarkStart w:id="40" w:name="_bookmark41"/>
      <w:bookmarkEnd w:id="40"/>
      <w:r>
        <w:rPr>
          <w:color w:val="2D74B5"/>
        </w:rPr>
        <w:t>Փորձագիտական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խմբի</w:t>
      </w:r>
      <w:r>
        <w:rPr>
          <w:color w:val="2D74B5"/>
          <w:spacing w:val="-15"/>
        </w:rPr>
        <w:t xml:space="preserve"> </w:t>
      </w:r>
      <w:r>
        <w:rPr>
          <w:color w:val="2D74B5"/>
          <w:spacing w:val="-2"/>
        </w:rPr>
        <w:t>ձևավորումը</w:t>
      </w:r>
    </w:p>
    <w:p w14:paraId="25D20D18" w14:textId="77777777" w:rsidR="00DE094F" w:rsidRDefault="00000000">
      <w:pPr>
        <w:pStyle w:val="BodyText"/>
        <w:spacing w:before="35" w:line="276" w:lineRule="auto"/>
        <w:ind w:right="514" w:firstLine="566"/>
      </w:pPr>
      <w:r>
        <w:t>Ուսումնական հաստատության ինստիտուցիոնալ կարողությունների կամ մասնագիտության կրթական ծրագրի փորձաքննության` արտաքին գնահատման իրականացման համար ձևավորվում է անկախ փորձագիտական խումբ:</w:t>
      </w:r>
    </w:p>
    <w:p w14:paraId="064D111D" w14:textId="77777777" w:rsidR="00DE094F" w:rsidRDefault="00000000">
      <w:pPr>
        <w:pStyle w:val="BodyText"/>
        <w:spacing w:line="276" w:lineRule="auto"/>
        <w:ind w:right="512" w:firstLine="566"/>
      </w:pPr>
      <w:r>
        <w:t>ՈԱԱԿ-ը պարբերաբար կազմակերպում է փորձագիտական կարողություններին նվիրված դասընթացներ</w:t>
      </w:r>
      <w:r>
        <w:rPr>
          <w:spacing w:val="9"/>
        </w:rPr>
        <w:t xml:space="preserve"> </w:t>
      </w:r>
      <w:r>
        <w:t>փորձագետների</w:t>
      </w:r>
      <w:r>
        <w:rPr>
          <w:spacing w:val="9"/>
        </w:rPr>
        <w:t xml:space="preserve"> </w:t>
      </w:r>
      <w:r>
        <w:t>նախնական</w:t>
      </w:r>
      <w:r>
        <w:rPr>
          <w:spacing w:val="10"/>
        </w:rPr>
        <w:t xml:space="preserve"> </w:t>
      </w:r>
      <w:r>
        <w:t>շտեմարանում</w:t>
      </w:r>
      <w:r>
        <w:rPr>
          <w:spacing w:val="9"/>
        </w:rPr>
        <w:t xml:space="preserve"> </w:t>
      </w:r>
      <w:r>
        <w:t>ընդգրկված</w:t>
      </w:r>
      <w:r>
        <w:rPr>
          <w:spacing w:val="11"/>
        </w:rPr>
        <w:t xml:space="preserve"> </w:t>
      </w:r>
      <w:r>
        <w:t>մասնագետների</w:t>
      </w:r>
      <w:r>
        <w:rPr>
          <w:spacing w:val="10"/>
        </w:rPr>
        <w:t xml:space="preserve"> </w:t>
      </w:r>
      <w:r>
        <w:t>համար,</w:t>
      </w:r>
      <w:r>
        <w:rPr>
          <w:spacing w:val="10"/>
        </w:rPr>
        <w:t xml:space="preserve"> </w:t>
      </w:r>
      <w:r>
        <w:rPr>
          <w:spacing w:val="-2"/>
        </w:rPr>
        <w:t>որոնք</w:t>
      </w:r>
    </w:p>
    <w:p w14:paraId="55962C46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D2D4FBE" w14:textId="061E30A2" w:rsidR="00DE094F" w:rsidRDefault="00000000">
      <w:pPr>
        <w:pStyle w:val="BodyText"/>
        <w:spacing w:before="81" w:line="276" w:lineRule="auto"/>
        <w:ind w:right="514"/>
      </w:pPr>
      <w:r>
        <w:lastRenderedPageBreak/>
        <w:t xml:space="preserve">ավարտվում են մասնակիցների կարողությունների գնահատմամբ։ Դրական գնահատված մասնակիցներն ընդգրկվում </w:t>
      </w:r>
      <w:r w:rsidR="000E4B25">
        <w:t>են</w:t>
      </w:r>
      <w:r>
        <w:t xml:space="preserve"> ՈԱԱԿ-ի փորձագետների թեկնածուների ցանկում։</w:t>
      </w:r>
    </w:p>
    <w:p w14:paraId="4E5935D1" w14:textId="5A3E1BE7" w:rsidR="00DE094F" w:rsidRDefault="00000000">
      <w:pPr>
        <w:pStyle w:val="BodyText"/>
        <w:spacing w:line="276" w:lineRule="auto"/>
        <w:ind w:right="506" w:firstLine="566"/>
      </w:pPr>
      <w:r>
        <w:t xml:space="preserve">Փորձագիտական խմբի ձևավորման համար ՈԱԱԿ-ը փորձագետների շտեմարանում ընդգրկված փորձագետներից </w:t>
      </w:r>
      <w:hyperlink r:id="rId16">
        <w:r w:rsidR="00DE094F">
          <w:rPr>
            <w:rFonts w:ascii="Times New Roman" w:eastAsia="Times New Roman" w:hAnsi="Times New Roman" w:cs="Times New Roman"/>
            <w:color w:val="666666"/>
            <w:sz w:val="21"/>
            <w:szCs w:val="21"/>
          </w:rPr>
          <w:t>(</w:t>
        </w:r>
        <w:r w:rsidR="00DE094F">
          <w:rPr>
            <w:rFonts w:ascii="Times New Roman" w:eastAsia="Times New Roman" w:hAnsi="Times New Roman" w:cs="Times New Roman"/>
            <w:color w:val="0462C1"/>
            <w:u w:val="single" w:color="0462C1"/>
          </w:rPr>
          <w:t>http://forms.anqa.am</w:t>
        </w:r>
        <w:r w:rsidR="00DE094F">
          <w:t>)</w:t>
        </w:r>
      </w:hyperlink>
      <w:r>
        <w:t xml:space="preserve"> ընտրում և ձևավորում է 3-7 հոգանոց փորձագիտական խումբ պրոֆեսորադասախոսական կազմի, կրթության կառավարման ոլորտի, գործատուների ներկայացուցիչներից, քոլեջների և բուհերի սովորողներից, միջազգային փորձագետներից` ՈԱԱԿ-ի հոգաբարձուների խորհրդի հաստատած «Փորձագիտական խմբի ձևավորման կարգ»-ի պահանջներին </w:t>
      </w:r>
      <w:r>
        <w:rPr>
          <w:spacing w:val="-2"/>
        </w:rPr>
        <w:t>համապատասխան։</w:t>
      </w:r>
    </w:p>
    <w:p w14:paraId="4F726E43" w14:textId="77777777" w:rsidR="00DE094F" w:rsidRDefault="00DE094F">
      <w:pPr>
        <w:pStyle w:val="BodyText"/>
        <w:spacing w:before="68"/>
        <w:ind w:left="0"/>
        <w:jc w:val="left"/>
      </w:pPr>
    </w:p>
    <w:p w14:paraId="73FCEA49" w14:textId="77777777" w:rsidR="00DE094F" w:rsidRDefault="00000000">
      <w:pPr>
        <w:pStyle w:val="BodyText"/>
        <w:spacing w:before="1" w:line="276" w:lineRule="auto"/>
        <w:ind w:right="507" w:firstLine="566"/>
      </w:pPr>
      <w:r>
        <w:t>Փորձագիտական</w:t>
      </w:r>
      <w:r>
        <w:rPr>
          <w:spacing w:val="-14"/>
        </w:rPr>
        <w:t xml:space="preserve"> </w:t>
      </w:r>
      <w:r>
        <w:t>խմբի</w:t>
      </w:r>
      <w:r>
        <w:rPr>
          <w:spacing w:val="-15"/>
        </w:rPr>
        <w:t xml:space="preserve"> </w:t>
      </w:r>
      <w:r>
        <w:t>անդամներից</w:t>
      </w:r>
      <w:r>
        <w:rPr>
          <w:spacing w:val="-14"/>
        </w:rPr>
        <w:t xml:space="preserve"> </w:t>
      </w:r>
      <w:r>
        <w:t>մեկը</w:t>
      </w:r>
      <w:r>
        <w:rPr>
          <w:spacing w:val="-16"/>
        </w:rPr>
        <w:t xml:space="preserve"> </w:t>
      </w:r>
      <w:r>
        <w:t>ՈԱԱԿ-ի</w:t>
      </w:r>
      <w:r>
        <w:rPr>
          <w:spacing w:val="-13"/>
        </w:rPr>
        <w:t xml:space="preserve"> </w:t>
      </w:r>
      <w:r>
        <w:t>կողմից</w:t>
      </w:r>
      <w:r>
        <w:rPr>
          <w:spacing w:val="-14"/>
        </w:rPr>
        <w:t xml:space="preserve"> </w:t>
      </w:r>
      <w:r>
        <w:t>նշանակվում</w:t>
      </w:r>
      <w:r>
        <w:rPr>
          <w:spacing w:val="-14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խմբի</w:t>
      </w:r>
      <w:r>
        <w:rPr>
          <w:spacing w:val="-15"/>
        </w:rPr>
        <w:t xml:space="preserve"> </w:t>
      </w:r>
      <w:r>
        <w:t>ղեկավար։</w:t>
      </w:r>
      <w:r>
        <w:rPr>
          <w:spacing w:val="-15"/>
        </w:rPr>
        <w:t xml:space="preserve"> </w:t>
      </w:r>
      <w:r>
        <w:t>Վերջինս ղեկավարում և պատասխանատվություն է կրում փորձաքննության ողջ գործընթացի պատշաճ անցկացման և փորձագիտական խմբի աշխատանքների, բոլոր հանդիպումների ղեկավարման, նպատակին</w:t>
      </w:r>
      <w:r>
        <w:rPr>
          <w:spacing w:val="-5"/>
        </w:rPr>
        <w:t xml:space="preserve"> </w:t>
      </w:r>
      <w:r>
        <w:t>ծառայող</w:t>
      </w:r>
      <w:r>
        <w:rPr>
          <w:spacing w:val="-6"/>
        </w:rPr>
        <w:t xml:space="preserve"> </w:t>
      </w:r>
      <w:r>
        <w:t>գործողությունների</w:t>
      </w:r>
      <w:r>
        <w:rPr>
          <w:spacing w:val="-5"/>
        </w:rPr>
        <w:t xml:space="preserve"> </w:t>
      </w:r>
      <w:r>
        <w:t>պլանավորման</w:t>
      </w:r>
      <w:r>
        <w:rPr>
          <w:spacing w:val="-5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սույն</w:t>
      </w:r>
      <w:r>
        <w:rPr>
          <w:spacing w:val="-6"/>
        </w:rPr>
        <w:t xml:space="preserve"> </w:t>
      </w:r>
      <w:r>
        <w:t>ձեռնարկով</w:t>
      </w:r>
      <w:r>
        <w:rPr>
          <w:spacing w:val="-7"/>
        </w:rPr>
        <w:t xml:space="preserve"> </w:t>
      </w:r>
      <w:r>
        <w:t>սահմանված</w:t>
      </w:r>
      <w:r>
        <w:rPr>
          <w:spacing w:val="-5"/>
        </w:rPr>
        <w:t xml:space="preserve"> </w:t>
      </w:r>
      <w:r>
        <w:t>ուղենիշներին հետևելու համար: Փորձագետների ընտրության չափանիշները, ուղենիշները և ներկայացվող պահանջները, ինչպես նաև խմբի ղեկավարի, փորձագետների կարգավիճակը և բոլոր պարտականությունները</w:t>
      </w:r>
      <w:r>
        <w:rPr>
          <w:spacing w:val="-16"/>
        </w:rPr>
        <w:t xml:space="preserve"> </w:t>
      </w:r>
      <w:r>
        <w:t>սահմանված</w:t>
      </w:r>
      <w:r>
        <w:rPr>
          <w:spacing w:val="-16"/>
        </w:rPr>
        <w:t xml:space="preserve"> </w:t>
      </w:r>
      <w:r>
        <w:t>են</w:t>
      </w:r>
      <w:r>
        <w:rPr>
          <w:spacing w:val="-15"/>
        </w:rPr>
        <w:t xml:space="preserve"> </w:t>
      </w:r>
      <w:r>
        <w:t>ՈԱԱԿ-ի</w:t>
      </w:r>
      <w:r>
        <w:rPr>
          <w:spacing w:val="-16"/>
        </w:rPr>
        <w:t xml:space="preserve"> </w:t>
      </w:r>
      <w:r>
        <w:t>«Փորձագիտական</w:t>
      </w:r>
      <w:r>
        <w:rPr>
          <w:spacing w:val="-16"/>
        </w:rPr>
        <w:t xml:space="preserve"> </w:t>
      </w:r>
      <w:r>
        <w:t>խմբի</w:t>
      </w:r>
      <w:r>
        <w:rPr>
          <w:spacing w:val="-15"/>
        </w:rPr>
        <w:t xml:space="preserve"> </w:t>
      </w:r>
      <w:r>
        <w:t>ձևավորման</w:t>
      </w:r>
      <w:r>
        <w:rPr>
          <w:spacing w:val="-16"/>
        </w:rPr>
        <w:t xml:space="preserve"> </w:t>
      </w:r>
      <w:r>
        <w:t>կարգ»-ով</w:t>
      </w:r>
      <w:r>
        <w:rPr>
          <w:spacing w:val="-15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ավելի մանրամասն ներկայացված են սույն ձեռնարկի V բաժնում:</w:t>
      </w:r>
    </w:p>
    <w:p w14:paraId="48B4EC94" w14:textId="77777777" w:rsidR="00DE094F" w:rsidRDefault="00000000">
      <w:pPr>
        <w:pStyle w:val="BodyText"/>
        <w:spacing w:line="276" w:lineRule="auto"/>
        <w:ind w:right="507" w:firstLine="566"/>
      </w:pPr>
      <w:r>
        <w:t>Փորձագիտական խմբի ձևավորման կարևոր քայլերից մեկն ուսումնական հաստատության հետ փորձագիտական խմբի կազմի համաձայնեցումն է:</w:t>
      </w:r>
    </w:p>
    <w:p w14:paraId="5FE4BF8F" w14:textId="77777777" w:rsidR="00DE094F" w:rsidRDefault="00000000">
      <w:pPr>
        <w:pStyle w:val="BodyText"/>
        <w:spacing w:before="1" w:line="276" w:lineRule="auto"/>
        <w:ind w:right="507" w:firstLine="566"/>
      </w:pPr>
      <w:r>
        <w:t>ՈԱԱԿ-ը տեղացի և միջազգային փորձագետների շտեմարանից ընտրում է փորձագիտական խմբի 7-10 հոգուց բաղկացած փորձագետների թեկնածուների կազմը և ներկայացնում Հավատարմագրման հանձնաժողովի</w:t>
      </w:r>
      <w:r>
        <w:rPr>
          <w:spacing w:val="-16"/>
        </w:rPr>
        <w:t xml:space="preserve"> </w:t>
      </w:r>
      <w:r>
        <w:t>համաձայնեցմանը։</w:t>
      </w:r>
      <w:r>
        <w:rPr>
          <w:spacing w:val="-16"/>
        </w:rPr>
        <w:t xml:space="preserve"> </w:t>
      </w:r>
      <w:r>
        <w:t>Այնուհետև</w:t>
      </w:r>
      <w:r>
        <w:rPr>
          <w:spacing w:val="-15"/>
        </w:rPr>
        <w:t xml:space="preserve"> </w:t>
      </w:r>
      <w:r>
        <w:t>համաձայնեցված</w:t>
      </w:r>
      <w:r>
        <w:rPr>
          <w:spacing w:val="-16"/>
        </w:rPr>
        <w:t xml:space="preserve"> </w:t>
      </w:r>
      <w:r>
        <w:t>ցանկից</w:t>
      </w:r>
      <w:r>
        <w:rPr>
          <w:spacing w:val="-16"/>
        </w:rPr>
        <w:t xml:space="preserve"> </w:t>
      </w:r>
      <w:r>
        <w:t>ձևավորվում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 xml:space="preserve">փորձագիտական նախնական խումբ: Խմբի նախնական կազմն ուղարկվում է ուսումնական հաստատություն` </w:t>
      </w:r>
      <w:r>
        <w:rPr>
          <w:spacing w:val="-2"/>
        </w:rPr>
        <w:t>համաձայնեցման:</w:t>
      </w:r>
    </w:p>
    <w:p w14:paraId="6595A9F6" w14:textId="77777777" w:rsidR="00DE094F" w:rsidRDefault="00000000">
      <w:pPr>
        <w:pStyle w:val="BodyText"/>
        <w:spacing w:line="276" w:lineRule="auto"/>
        <w:ind w:right="509" w:firstLine="566"/>
      </w:pPr>
      <w:r>
        <w:t>Ուսումնական հաստատությունը գրավոր ներկայացնում է իր համաձայնությունը կամ առարկությունները երկու շաբաթվա ընթացքում: Փորձագիտական խմբի թեկնածուներից մեկի կամ մի քանիսի վերաբերյալ առարկությունների դեպքում ուսումնական հաստատությունը պարտավոր է ներկայացնել գրավոր հիմնավորված բացարկ՝ նշելով առարկության պատճառները, այդ թվում՝ շահերի բախման հնարավոր հիմնավորումները:</w:t>
      </w:r>
    </w:p>
    <w:p w14:paraId="39A63A7A" w14:textId="0CE1D442" w:rsidR="00DE094F" w:rsidRDefault="00000000">
      <w:pPr>
        <w:pStyle w:val="BodyText"/>
        <w:spacing w:line="276" w:lineRule="auto"/>
        <w:ind w:right="507" w:firstLine="566"/>
      </w:pPr>
      <w:r>
        <w:t>ՈԱԱԿ-</w:t>
      </w:r>
      <w:r w:rsidR="008B65DB">
        <w:rPr>
          <w:lang w:val="hy-AM"/>
        </w:rPr>
        <w:t>ն</w:t>
      </w:r>
      <w:r>
        <w:t xml:space="preserve"> ուսումնասիրում է թեկնածուի մերժման հիմնավորումը և բացարկն ընդունելու դեպքում փորձագիտական խմբի կազմում կատարում է համապատասխան փոփոխություն` Հավատարմագրման հանձնաժողովի</w:t>
      </w:r>
      <w:r>
        <w:rPr>
          <w:spacing w:val="-16"/>
        </w:rPr>
        <w:t xml:space="preserve"> </w:t>
      </w:r>
      <w:r>
        <w:t>հետ</w:t>
      </w:r>
      <w:r>
        <w:rPr>
          <w:spacing w:val="-16"/>
        </w:rPr>
        <w:t xml:space="preserve"> </w:t>
      </w:r>
      <w:r>
        <w:t>համաձայնեցված</w:t>
      </w:r>
      <w:r>
        <w:rPr>
          <w:spacing w:val="-15"/>
        </w:rPr>
        <w:t xml:space="preserve"> </w:t>
      </w:r>
      <w:r>
        <w:t>ցուցակից</w:t>
      </w:r>
      <w:r>
        <w:rPr>
          <w:spacing w:val="-16"/>
        </w:rPr>
        <w:t xml:space="preserve"> </w:t>
      </w:r>
      <w:r>
        <w:t>ընտրելով</w:t>
      </w:r>
      <w:r>
        <w:rPr>
          <w:spacing w:val="-16"/>
        </w:rPr>
        <w:t xml:space="preserve"> </w:t>
      </w:r>
      <w:r>
        <w:t>մեկ</w:t>
      </w:r>
      <w:r>
        <w:rPr>
          <w:spacing w:val="-15"/>
        </w:rPr>
        <w:t xml:space="preserve"> </w:t>
      </w:r>
      <w:r>
        <w:t>այլ</w:t>
      </w:r>
      <w:r>
        <w:rPr>
          <w:spacing w:val="-16"/>
        </w:rPr>
        <w:t xml:space="preserve"> </w:t>
      </w:r>
      <w:r>
        <w:t>թեկնածուի,</w:t>
      </w:r>
      <w:r>
        <w:rPr>
          <w:spacing w:val="-15"/>
        </w:rPr>
        <w:t xml:space="preserve"> </w:t>
      </w:r>
      <w:r>
        <w:t>իսկ</w:t>
      </w:r>
      <w:r>
        <w:rPr>
          <w:spacing w:val="-15"/>
        </w:rPr>
        <w:t xml:space="preserve"> </w:t>
      </w:r>
      <w:r>
        <w:t>հիմնավորվածության բացակայության դեպքում փորձագիտական խմբի կազմը չի փոխվում։ Հաստատության հաստատմանն են ներկայացվում նոր</w:t>
      </w:r>
      <w:r>
        <w:rPr>
          <w:spacing w:val="-1"/>
        </w:rPr>
        <w:t xml:space="preserve"> </w:t>
      </w:r>
      <w:r>
        <w:t>թեկնածուի տվյալները:</w:t>
      </w:r>
      <w:r>
        <w:rPr>
          <w:spacing w:val="-2"/>
        </w:rPr>
        <w:t xml:space="preserve"> </w:t>
      </w:r>
      <w:r>
        <w:t>Փորձագիտական խմբի</w:t>
      </w:r>
      <w:r>
        <w:rPr>
          <w:spacing w:val="-1"/>
        </w:rPr>
        <w:t xml:space="preserve"> </w:t>
      </w:r>
      <w:r>
        <w:t>վերջնական կազմը հաստատվում է ՈԱԱԿ-ի տնօրենի հրամանով: ՈԱԱԿ-ը փորձագետների հետ կնքում է վճարովի ծառայությունների մատուցման պայմանագրեր:</w:t>
      </w:r>
    </w:p>
    <w:p w14:paraId="391E3AAE" w14:textId="77777777" w:rsidR="00DE094F" w:rsidRDefault="00000000">
      <w:pPr>
        <w:pStyle w:val="BodyText"/>
        <w:spacing w:line="276" w:lineRule="auto"/>
        <w:ind w:right="506" w:firstLine="566"/>
      </w:pPr>
      <w:r>
        <w:t xml:space="preserve">Համաձայնեցման գործընթացը կարող է տևել երկու շաբաթ: Գործընթացի արդյունքում համաձայնության չգալու դեպքում ՈԱԱԿ-ի և հաստատության միջև կնքված պայմանագիրը երկարացվում է մեկ ամիս ժամկետով` փորձագիտական խմբի կազմի վերաբերյալ համաձայնություն ձեռք բերելու համար: Մեկամսյա ժամկետի ավարտից հետո փորձագիտական խմբի նոր կազմի վերաբերյալ համաձայնության չգալու դեպքում ուսումնական հաստատության հետ կնքված պայմանագրի գործողությունը դադարեցվում է: Հավատարմագրման գործընթացը վերսկսելու նպատակով հաստատությունը պետք է ներկայացնի նոր դիմում-հայտ, որից հետո կնքվում է նոր </w:t>
      </w:r>
      <w:r>
        <w:rPr>
          <w:spacing w:val="-2"/>
        </w:rPr>
        <w:t>պայմանագիր:</w:t>
      </w:r>
    </w:p>
    <w:p w14:paraId="57BDEF50" w14:textId="77777777" w:rsidR="00DE094F" w:rsidRDefault="00000000">
      <w:pPr>
        <w:pStyle w:val="BodyText"/>
        <w:spacing w:line="276" w:lineRule="auto"/>
        <w:ind w:right="509" w:firstLine="566"/>
      </w:pPr>
      <w:r>
        <w:t xml:space="preserve">ՈԱԱԿ-ը պայմանով հավատարմագրում ստացած ուսումնական հաստատության ներքին գնահատման արդյունքներն ստանալու օրվանից 1 շաբաթվա ընթացքում փորձագետների շտեմարանից ընտրում է 3-6 հոգուց բաղկացած փորձագիտական խմբի կազմ, որտեղ հնարավորության դեպքում </w:t>
      </w:r>
      <w:r>
        <w:rPr>
          <w:spacing w:val="-2"/>
        </w:rPr>
        <w:t>ներգրավվում</w:t>
      </w:r>
      <w:r>
        <w:rPr>
          <w:spacing w:val="-7"/>
        </w:rPr>
        <w:t xml:space="preserve"> </w:t>
      </w:r>
      <w:r>
        <w:rPr>
          <w:spacing w:val="-2"/>
        </w:rPr>
        <w:t>է</w:t>
      </w:r>
      <w:r>
        <w:rPr>
          <w:spacing w:val="-9"/>
        </w:rPr>
        <w:t xml:space="preserve"> </w:t>
      </w:r>
      <w:r>
        <w:rPr>
          <w:spacing w:val="-2"/>
        </w:rPr>
        <w:t>պայմանով</w:t>
      </w:r>
      <w:r>
        <w:rPr>
          <w:spacing w:val="-8"/>
        </w:rPr>
        <w:t xml:space="preserve"> </w:t>
      </w:r>
      <w:r>
        <w:rPr>
          <w:spacing w:val="-2"/>
        </w:rPr>
        <w:t>հավատարմագրում</w:t>
      </w:r>
      <w:r>
        <w:rPr>
          <w:spacing w:val="-5"/>
        </w:rPr>
        <w:t xml:space="preserve"> </w:t>
      </w:r>
      <w:r>
        <w:rPr>
          <w:spacing w:val="-2"/>
        </w:rPr>
        <w:t>ստացած</w:t>
      </w:r>
      <w:r>
        <w:rPr>
          <w:spacing w:val="-7"/>
        </w:rPr>
        <w:t xml:space="preserve"> </w:t>
      </w:r>
      <w:r>
        <w:rPr>
          <w:spacing w:val="-2"/>
        </w:rPr>
        <w:t>ուսումնական</w:t>
      </w:r>
      <w:r>
        <w:rPr>
          <w:spacing w:val="-4"/>
        </w:rPr>
        <w:t xml:space="preserve"> </w:t>
      </w:r>
      <w:r>
        <w:rPr>
          <w:spacing w:val="-2"/>
        </w:rPr>
        <w:t>հաստատության</w:t>
      </w:r>
      <w:r>
        <w:rPr>
          <w:spacing w:val="-4"/>
        </w:rPr>
        <w:t xml:space="preserve"> </w:t>
      </w:r>
      <w:r>
        <w:rPr>
          <w:spacing w:val="-2"/>
        </w:rPr>
        <w:t>փորձագիտական</w:t>
      </w:r>
    </w:p>
    <w:p w14:paraId="2C92C28E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153E8A0B" w14:textId="77777777" w:rsidR="00DE094F" w:rsidRDefault="00000000">
      <w:pPr>
        <w:pStyle w:val="BodyText"/>
        <w:spacing w:before="81" w:line="276" w:lineRule="auto"/>
        <w:ind w:right="511"/>
      </w:pPr>
      <w:r>
        <w:lastRenderedPageBreak/>
        <w:t>խմբի անդամ։ Կազմը ներկայացվում է Հավատարմագրման հանձնաժողովի համաձայնեցմանը։ Համաձայնեցումից հետո ձևավորվում է 3 հոգուց բաղկացած փորձագիտական խումբ։</w:t>
      </w:r>
    </w:p>
    <w:p w14:paraId="1B429447" w14:textId="77777777" w:rsidR="00DE094F" w:rsidRDefault="00000000">
      <w:pPr>
        <w:pStyle w:val="BodyText"/>
        <w:spacing w:line="276" w:lineRule="auto"/>
        <w:ind w:right="511" w:firstLine="566"/>
      </w:pPr>
      <w:r>
        <w:t>Համաձայնեցված կազմն ուղարկում</w:t>
      </w:r>
      <w:r>
        <w:rPr>
          <w:spacing w:val="-1"/>
        </w:rPr>
        <w:t xml:space="preserve"> </w:t>
      </w:r>
      <w:r>
        <w:t>է ուսումնական հաստատություն,</w:t>
      </w:r>
      <w:r>
        <w:rPr>
          <w:spacing w:val="-2"/>
        </w:rPr>
        <w:t xml:space="preserve"> </w:t>
      </w:r>
      <w:r>
        <w:t>որը երկու աշխատանքային օրվա ընթացքում ներկայացնում է իր համաձայնությունը կամ առարկությունը։</w:t>
      </w:r>
    </w:p>
    <w:p w14:paraId="643F17D2" w14:textId="77777777" w:rsidR="00DE094F" w:rsidRDefault="00000000">
      <w:pPr>
        <w:pStyle w:val="BodyText"/>
        <w:spacing w:before="1" w:line="276" w:lineRule="auto"/>
        <w:ind w:right="504" w:firstLine="566"/>
      </w:pPr>
      <w:r>
        <w:t>Փորձագիտական խմբի աշխատանքները կազմակերպելու և ուսումնական հաստատության փորձաքննությունը համակարգելու նպատակով ՈԱԱԿ-ի աշխատակիցներից տնօրենի հրամանով նշանակվում է հավատարմագրման գործընթացի 1 կամ 2 համակարգող /այսուհետ` Համակարգող/: Համակարգողը պատասխանատու է Հավատարմագրման կարգով և սույն ձեռնարկով սահմանված ընթացակարգերի (ինքնավերլուծության ընդունում, վերջնական փորձագիտական զեկույցի պատրաստում և այլն) պահպանման համար: Համակարգողի պարտականությունների շրջանակը սահմանվում է սույն ձեռնարկով և ներկայացված է ձեռնարկի V բաժնում:</w:t>
      </w:r>
    </w:p>
    <w:p w14:paraId="6381BDAF" w14:textId="77777777" w:rsidR="00DE094F" w:rsidRDefault="00DE094F">
      <w:pPr>
        <w:pStyle w:val="BodyText"/>
        <w:spacing w:before="23"/>
        <w:ind w:left="0"/>
        <w:jc w:val="left"/>
      </w:pPr>
    </w:p>
    <w:p w14:paraId="0356E015" w14:textId="77777777" w:rsidR="00DE094F" w:rsidRDefault="00000000" w:rsidP="00063225">
      <w:pPr>
        <w:pStyle w:val="Heading4"/>
        <w:numPr>
          <w:ilvl w:val="0"/>
          <w:numId w:val="24"/>
        </w:numPr>
        <w:tabs>
          <w:tab w:val="left" w:pos="3144"/>
        </w:tabs>
        <w:spacing w:before="1"/>
        <w:ind w:left="3144" w:hanging="283"/>
        <w:jc w:val="left"/>
      </w:pPr>
      <w:bookmarkStart w:id="41" w:name="_bookmark42"/>
      <w:bookmarkEnd w:id="41"/>
      <w:r>
        <w:rPr>
          <w:color w:val="2D74B5"/>
          <w:spacing w:val="-2"/>
        </w:rPr>
        <w:t>Հավատարմագրման</w:t>
      </w:r>
      <w:r>
        <w:rPr>
          <w:color w:val="2D74B5"/>
          <w:spacing w:val="7"/>
        </w:rPr>
        <w:t xml:space="preserve"> </w:t>
      </w:r>
      <w:r>
        <w:rPr>
          <w:color w:val="2D74B5"/>
          <w:spacing w:val="-2"/>
        </w:rPr>
        <w:t>գործընթացի</w:t>
      </w:r>
      <w:r>
        <w:rPr>
          <w:color w:val="2D74B5"/>
          <w:spacing w:val="9"/>
        </w:rPr>
        <w:t xml:space="preserve"> </w:t>
      </w:r>
      <w:r>
        <w:rPr>
          <w:color w:val="2D74B5"/>
          <w:spacing w:val="-2"/>
        </w:rPr>
        <w:t>փուլերը</w:t>
      </w:r>
    </w:p>
    <w:p w14:paraId="36DF429F" w14:textId="77777777" w:rsidR="00DE094F" w:rsidRDefault="00000000">
      <w:pPr>
        <w:pStyle w:val="BodyText"/>
        <w:spacing w:before="32"/>
        <w:ind w:left="926"/>
        <w:jc w:val="left"/>
      </w:pPr>
      <w:r>
        <w:t>Հավատարմագրման</w:t>
      </w:r>
      <w:r>
        <w:rPr>
          <w:spacing w:val="-11"/>
        </w:rPr>
        <w:t xml:space="preserve"> </w:t>
      </w:r>
      <w:r>
        <w:t>գործընթացներն</w:t>
      </w:r>
      <w:r>
        <w:rPr>
          <w:spacing w:val="-10"/>
        </w:rPr>
        <w:t xml:space="preserve"> </w:t>
      </w:r>
      <w:r>
        <w:t>իրականացվում</w:t>
      </w:r>
      <w:r>
        <w:rPr>
          <w:spacing w:val="-11"/>
        </w:rPr>
        <w:t xml:space="preserve"> </w:t>
      </w:r>
      <w:r>
        <w:t>են</w:t>
      </w:r>
      <w:r>
        <w:rPr>
          <w:spacing w:val="-9"/>
        </w:rPr>
        <w:t xml:space="preserve"> </w:t>
      </w:r>
      <w:r>
        <w:t>երեք</w:t>
      </w:r>
      <w:r>
        <w:rPr>
          <w:spacing w:val="-12"/>
        </w:rPr>
        <w:t xml:space="preserve"> </w:t>
      </w:r>
      <w:r>
        <w:t>հաջորդական</w:t>
      </w:r>
      <w:r>
        <w:rPr>
          <w:spacing w:val="-10"/>
        </w:rPr>
        <w:t xml:space="preserve"> </w:t>
      </w:r>
      <w:r>
        <w:rPr>
          <w:spacing w:val="-2"/>
        </w:rPr>
        <w:t>փուլերով.</w:t>
      </w:r>
    </w:p>
    <w:p w14:paraId="2E0BA20F" w14:textId="77777777" w:rsidR="00DE094F" w:rsidRDefault="00000000">
      <w:pPr>
        <w:pStyle w:val="BodyText"/>
        <w:spacing w:before="37" w:line="278" w:lineRule="auto"/>
        <w:ind w:firstLine="566"/>
        <w:jc w:val="left"/>
      </w:pPr>
      <w:r>
        <w:rPr>
          <w:b/>
          <w:bCs/>
        </w:rPr>
        <w:t>առաջին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փուլ.</w:t>
      </w:r>
      <w:r>
        <w:rPr>
          <w:b/>
          <w:bCs/>
          <w:spacing w:val="-7"/>
        </w:rPr>
        <w:t xml:space="preserve"> </w:t>
      </w:r>
      <w:r>
        <w:t>ինստիտուցիոնալ</w:t>
      </w:r>
      <w:r>
        <w:rPr>
          <w:spacing w:val="-7"/>
        </w:rPr>
        <w:t xml:space="preserve"> </w:t>
      </w:r>
      <w:r>
        <w:t>կարողությունների</w:t>
      </w:r>
      <w:r>
        <w:rPr>
          <w:spacing w:val="-7"/>
        </w:rPr>
        <w:t xml:space="preserve"> </w:t>
      </w:r>
      <w:r>
        <w:t>կամ</w:t>
      </w:r>
      <w:r>
        <w:rPr>
          <w:spacing w:val="-9"/>
        </w:rPr>
        <w:t xml:space="preserve"> </w:t>
      </w:r>
      <w:r>
        <w:t>մասնագիտության</w:t>
      </w:r>
      <w:r>
        <w:rPr>
          <w:spacing w:val="-7"/>
        </w:rPr>
        <w:t xml:space="preserve"> </w:t>
      </w:r>
      <w:r>
        <w:t>կրթական</w:t>
      </w:r>
      <w:r>
        <w:rPr>
          <w:spacing w:val="-10"/>
        </w:rPr>
        <w:t xml:space="preserve"> </w:t>
      </w:r>
      <w:r>
        <w:t>ծրագրերի ներքին գնահատում ուսումնական հաստատության կողմից (ինքնավերլուծություն),</w:t>
      </w:r>
    </w:p>
    <w:p w14:paraId="0F54DA31" w14:textId="77777777" w:rsidR="00DE094F" w:rsidRDefault="00000000">
      <w:pPr>
        <w:pStyle w:val="BodyText"/>
        <w:tabs>
          <w:tab w:val="left" w:pos="2133"/>
          <w:tab w:val="left" w:pos="3005"/>
          <w:tab w:val="left" w:pos="4275"/>
          <w:tab w:val="left" w:pos="5744"/>
          <w:tab w:val="left" w:pos="6788"/>
          <w:tab w:val="left" w:pos="8713"/>
          <w:tab w:val="left" w:pos="9532"/>
        </w:tabs>
        <w:spacing w:line="276" w:lineRule="auto"/>
        <w:ind w:right="584" w:firstLine="566"/>
        <w:jc w:val="left"/>
      </w:pPr>
      <w:r>
        <w:rPr>
          <w:b/>
          <w:bCs/>
          <w:spacing w:val="-2"/>
        </w:rPr>
        <w:t>երկրորդ</w:t>
      </w:r>
      <w:r>
        <w:rPr>
          <w:b/>
          <w:bCs/>
        </w:rPr>
        <w:tab/>
      </w:r>
      <w:r>
        <w:rPr>
          <w:b/>
          <w:bCs/>
          <w:spacing w:val="-4"/>
        </w:rPr>
        <w:t>փուլ.</w:t>
      </w:r>
      <w:r>
        <w:rPr>
          <w:b/>
          <w:bCs/>
        </w:rPr>
        <w:tab/>
      </w:r>
      <w:r>
        <w:rPr>
          <w:spacing w:val="-2"/>
        </w:rPr>
        <w:t>արտաքին</w:t>
      </w:r>
      <w:r>
        <w:tab/>
      </w:r>
      <w:r>
        <w:rPr>
          <w:spacing w:val="-2"/>
        </w:rPr>
        <w:t>գնահատում</w:t>
      </w:r>
      <w:r>
        <w:tab/>
      </w:r>
      <w:r>
        <w:rPr>
          <w:spacing w:val="-2"/>
        </w:rPr>
        <w:t>անկախ</w:t>
      </w:r>
      <w:r>
        <w:tab/>
      </w:r>
      <w:r>
        <w:rPr>
          <w:spacing w:val="-2"/>
        </w:rPr>
        <w:t>փորձագիտական</w:t>
      </w:r>
      <w:r>
        <w:tab/>
      </w:r>
      <w:r>
        <w:rPr>
          <w:spacing w:val="-4"/>
        </w:rPr>
        <w:t>խմբի</w:t>
      </w:r>
      <w:r>
        <w:tab/>
      </w:r>
      <w:r>
        <w:rPr>
          <w:spacing w:val="-2"/>
        </w:rPr>
        <w:t>կողմից (փորձաքննություն),</w:t>
      </w:r>
    </w:p>
    <w:p w14:paraId="45433AE1" w14:textId="77777777" w:rsidR="00DE094F" w:rsidRDefault="00000000">
      <w:pPr>
        <w:pStyle w:val="BodyText"/>
        <w:spacing w:line="273" w:lineRule="auto"/>
        <w:ind w:right="514" w:firstLine="566"/>
        <w:jc w:val="left"/>
      </w:pPr>
      <w:r>
        <w:rPr>
          <w:b/>
          <w:bCs/>
        </w:rPr>
        <w:t>երրորդ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փուլ.</w:t>
      </w:r>
      <w:r>
        <w:rPr>
          <w:b/>
          <w:bCs/>
          <w:spacing w:val="40"/>
        </w:rPr>
        <w:t xml:space="preserve"> </w:t>
      </w:r>
      <w:r>
        <w:t>հավատարմագրման</w:t>
      </w:r>
      <w:r>
        <w:rPr>
          <w:spacing w:val="40"/>
        </w:rPr>
        <w:t xml:space="preserve"> </w:t>
      </w:r>
      <w:r>
        <w:t>շնորհման</w:t>
      </w:r>
      <w:r>
        <w:rPr>
          <w:spacing w:val="40"/>
        </w:rPr>
        <w:t xml:space="preserve"> </w:t>
      </w:r>
      <w:r>
        <w:t>կամ</w:t>
      </w:r>
      <w:r>
        <w:rPr>
          <w:spacing w:val="40"/>
        </w:rPr>
        <w:t xml:space="preserve"> </w:t>
      </w:r>
      <w:r>
        <w:t>մերժման</w:t>
      </w:r>
      <w:r>
        <w:rPr>
          <w:spacing w:val="40"/>
        </w:rPr>
        <w:t xml:space="preserve"> </w:t>
      </w:r>
      <w:r>
        <w:t>վերաբերյալ</w:t>
      </w:r>
      <w:r>
        <w:rPr>
          <w:spacing w:val="40"/>
        </w:rPr>
        <w:t xml:space="preserve"> </w:t>
      </w:r>
      <w:r>
        <w:t>որոշման</w:t>
      </w:r>
      <w:r>
        <w:rPr>
          <w:spacing w:val="40"/>
        </w:rPr>
        <w:t xml:space="preserve"> </w:t>
      </w:r>
      <w:r>
        <w:t>կայացում ՈԱԱԿ-ի Հավատարմագրման հանձնաժողովի կողմից:</w:t>
      </w:r>
    </w:p>
    <w:p w14:paraId="3F36A29B" w14:textId="77777777" w:rsidR="00DE094F" w:rsidRDefault="00DE094F">
      <w:pPr>
        <w:pStyle w:val="BodyText"/>
        <w:spacing w:before="23"/>
        <w:ind w:left="0"/>
        <w:jc w:val="left"/>
      </w:pPr>
      <w:bookmarkStart w:id="42" w:name="_bookmark43"/>
      <w:bookmarkEnd w:id="42"/>
    </w:p>
    <w:p w14:paraId="2E08D81F" w14:textId="3606C29C" w:rsidR="00DE094F" w:rsidRPr="00B76484" w:rsidRDefault="00000000" w:rsidP="00B76484">
      <w:pPr>
        <w:pStyle w:val="ListParagraph"/>
        <w:numPr>
          <w:ilvl w:val="1"/>
          <w:numId w:val="37"/>
        </w:numPr>
        <w:tabs>
          <w:tab w:val="left" w:pos="4461"/>
        </w:tabs>
        <w:jc w:val="center"/>
        <w:rPr>
          <w:color w:val="1F4D78"/>
          <w:sz w:val="20"/>
          <w:szCs w:val="20"/>
        </w:rPr>
      </w:pPr>
      <w:r w:rsidRPr="00B76484">
        <w:rPr>
          <w:color w:val="1F4D78"/>
          <w:spacing w:val="-2"/>
          <w:sz w:val="20"/>
          <w:szCs w:val="20"/>
        </w:rPr>
        <w:t>Ինքնավերլուծություն</w:t>
      </w:r>
    </w:p>
    <w:p w14:paraId="2457DF80" w14:textId="77777777" w:rsidR="00DE094F" w:rsidRDefault="00000000">
      <w:pPr>
        <w:pStyle w:val="BodyText"/>
        <w:spacing w:before="37" w:line="276" w:lineRule="auto"/>
        <w:ind w:right="510" w:firstLine="566"/>
      </w:pPr>
      <w:r>
        <w:t>Խրախուսվում է, որ ուսումնական հաստատությունը պարբերաբար իրականացնի ինստիտուցիոնալ կարողությունների և կրթական ծրագրերի ներքին գնահատում: Այս գործընթացը հնարավորություն է ընձեռում վերանայելու պլանավորված գործողությունները, վերլուծելու արդյունքները, հայտնաբերելու խնդիրները և բարելավման ենթակա ոլորտները, այնուհետև, հիմնվելով գնահատման արդյունքների վրա՝ ձեռնարկելու համապատասխան միջոցառումներ, ինչպես նաև իրականացնելու ռեսուրսների բաշխում` գործընթացների իրականացման հետագա բարելավման նպատակով: Գնահատումը կօգնի հաստատությանը հասնել իր նպատակներին` օգտագործելով համակարգված և հետևողական մոտեցում՝</w:t>
      </w:r>
      <w:r>
        <w:rPr>
          <w:spacing w:val="80"/>
        </w:rPr>
        <w:t xml:space="preserve"> </w:t>
      </w:r>
      <w:r>
        <w:t>բարելավելու կառավարման արդյունավետությունը:</w:t>
      </w:r>
    </w:p>
    <w:p w14:paraId="5A25FADB" w14:textId="77777777" w:rsidR="00DE094F" w:rsidRDefault="00000000">
      <w:pPr>
        <w:pStyle w:val="BodyText"/>
        <w:spacing w:line="276" w:lineRule="auto"/>
        <w:ind w:right="511" w:firstLine="566"/>
      </w:pPr>
      <w:r>
        <w:t>Հավատարմագրման գործընթացը պահանջում է, որ հաստատություններն ինքնավերլուծության միջոցով մանրամասն ուսումնասիրեն իրենց առաքելության, նպատակների, ռազմավարության, գործընթացների և ձեռքբերումների արդյունավետությունը:</w:t>
      </w:r>
    </w:p>
    <w:p w14:paraId="7E1576BA" w14:textId="77777777" w:rsidR="00DE094F" w:rsidRDefault="00000000">
      <w:pPr>
        <w:pStyle w:val="BodyText"/>
        <w:spacing w:line="276" w:lineRule="auto"/>
        <w:ind w:right="580" w:firstLine="566"/>
      </w:pPr>
      <w:r>
        <w:t xml:space="preserve">Պետական հավատարմագրման գործընթացի մեկնարկից հետո 12 շաբաթվա ընթացքում </w:t>
      </w:r>
      <w:r>
        <w:rPr>
          <w:spacing w:val="-2"/>
        </w:rPr>
        <w:t>հաստատությունը</w:t>
      </w:r>
      <w:r>
        <w:rPr>
          <w:spacing w:val="-9"/>
        </w:rPr>
        <w:t xml:space="preserve"> </w:t>
      </w:r>
      <w:r>
        <w:rPr>
          <w:spacing w:val="-2"/>
        </w:rPr>
        <w:t>պետք</w:t>
      </w:r>
      <w:r>
        <w:rPr>
          <w:spacing w:val="-10"/>
        </w:rPr>
        <w:t xml:space="preserve"> </w:t>
      </w:r>
      <w:r>
        <w:rPr>
          <w:spacing w:val="-2"/>
        </w:rPr>
        <w:t>է</w:t>
      </w:r>
      <w:r>
        <w:rPr>
          <w:spacing w:val="-11"/>
        </w:rPr>
        <w:t xml:space="preserve"> </w:t>
      </w:r>
      <w:r>
        <w:rPr>
          <w:spacing w:val="-2"/>
        </w:rPr>
        <w:t>ներկայացնի</w:t>
      </w:r>
      <w:r>
        <w:rPr>
          <w:spacing w:val="-8"/>
        </w:rPr>
        <w:t xml:space="preserve"> </w:t>
      </w:r>
      <w:r>
        <w:rPr>
          <w:spacing w:val="-2"/>
        </w:rPr>
        <w:t>վերջին</w:t>
      </w:r>
      <w:r>
        <w:rPr>
          <w:spacing w:val="-9"/>
        </w:rPr>
        <w:t xml:space="preserve"> </w:t>
      </w:r>
      <w:r>
        <w:rPr>
          <w:spacing w:val="-2"/>
        </w:rPr>
        <w:t>հինգ</w:t>
      </w:r>
      <w:r>
        <w:rPr>
          <w:spacing w:val="-10"/>
        </w:rPr>
        <w:t xml:space="preserve"> </w:t>
      </w:r>
      <w:r>
        <w:rPr>
          <w:spacing w:val="-2"/>
        </w:rPr>
        <w:t>տարվա</w:t>
      </w:r>
      <w:r>
        <w:rPr>
          <w:spacing w:val="-9"/>
        </w:rPr>
        <w:t xml:space="preserve"> </w:t>
      </w:r>
      <w:r>
        <w:rPr>
          <w:spacing w:val="-2"/>
        </w:rPr>
        <w:t>իր</w:t>
      </w:r>
      <w:r>
        <w:rPr>
          <w:spacing w:val="-12"/>
        </w:rPr>
        <w:t xml:space="preserve"> </w:t>
      </w:r>
      <w:r>
        <w:rPr>
          <w:spacing w:val="-2"/>
        </w:rPr>
        <w:t>գործունեության</w:t>
      </w:r>
      <w:r>
        <w:rPr>
          <w:spacing w:val="-9"/>
        </w:rPr>
        <w:t xml:space="preserve"> </w:t>
      </w:r>
      <w:r>
        <w:rPr>
          <w:spacing w:val="-2"/>
        </w:rPr>
        <w:t>ինքնավերլուծությունը:</w:t>
      </w:r>
    </w:p>
    <w:p w14:paraId="1878AF3D" w14:textId="3F80D6BB" w:rsidR="00DE094F" w:rsidRDefault="00000000">
      <w:pPr>
        <w:pStyle w:val="BodyText"/>
        <w:spacing w:before="1" w:line="276" w:lineRule="auto"/>
        <w:ind w:right="514" w:firstLine="566"/>
      </w:pPr>
      <w:r>
        <w:t>Ինստիտուցիոնալ և ծրագրային հավատարմագրման շրջանակներում հաստատությունը պետք է իրականացնի համապատասխանաբար ինստիտուցիոնալ կարողությունների և հավատարմագրման ենթակա մասնագիտության կրթական ծրագրի ներքին գնահատում` ինքնավերլուծություն` համաձայն ՀՀ կառավարության 2011 թվականի հունիսի 30-ի N</w:t>
      </w:r>
      <w:r w:rsidR="00F05D77">
        <w:t xml:space="preserve"> </w:t>
      </w:r>
      <w:r>
        <w:t>959–Ն որոշմամբ հաստատված «Մասնագիտական կրթության հավատարմագրման չափանիշների»:</w:t>
      </w:r>
    </w:p>
    <w:p w14:paraId="68E77FC3" w14:textId="77777777" w:rsidR="00DE094F" w:rsidRDefault="00000000">
      <w:pPr>
        <w:pStyle w:val="BodyText"/>
        <w:spacing w:line="276" w:lineRule="auto"/>
        <w:ind w:right="511" w:firstLine="566"/>
      </w:pPr>
      <w:r>
        <w:t>Ինքնավերլուծության մեջ ուսումնական հաստատությունը պետք է բարձրացնի հարցեր, որոնց վերաբերյալ արտաքին գնահատման և խորհրդատվության կարիք ունի։ Ինքնավերլուծության վերլուծական</w:t>
      </w:r>
      <w:r>
        <w:rPr>
          <w:spacing w:val="-13"/>
        </w:rPr>
        <w:t xml:space="preserve"> </w:t>
      </w:r>
      <w:r>
        <w:t>բնույթը,</w:t>
      </w:r>
      <w:r>
        <w:rPr>
          <w:spacing w:val="-15"/>
        </w:rPr>
        <w:t xml:space="preserve"> </w:t>
      </w:r>
      <w:r>
        <w:t>դրանում</w:t>
      </w:r>
      <w:r>
        <w:rPr>
          <w:spacing w:val="-14"/>
        </w:rPr>
        <w:t xml:space="preserve"> </w:t>
      </w:r>
      <w:r>
        <w:t>հաստատության</w:t>
      </w:r>
      <w:r>
        <w:rPr>
          <w:spacing w:val="-14"/>
        </w:rPr>
        <w:t xml:space="preserve"> </w:t>
      </w:r>
      <w:r>
        <w:t>կողմից</w:t>
      </w:r>
      <w:r>
        <w:rPr>
          <w:spacing w:val="-12"/>
        </w:rPr>
        <w:t xml:space="preserve"> </w:t>
      </w:r>
      <w:r>
        <w:t>կայացված</w:t>
      </w:r>
      <w:r>
        <w:rPr>
          <w:spacing w:val="-12"/>
        </w:rPr>
        <w:t xml:space="preserve"> </w:t>
      </w:r>
      <w:r>
        <w:t>որոշումների</w:t>
      </w:r>
      <w:r>
        <w:rPr>
          <w:spacing w:val="-13"/>
        </w:rPr>
        <w:t xml:space="preserve"> </w:t>
      </w:r>
      <w:r>
        <w:t>հիմնավորվածությունը կնպաստեն արտաքին գնահատման արդյունավետությանը: Սա կնպաստի նաև, որ փորձագիտական խումբն արդյունավետ լինի իր գնահատումներում և խորհրդատվություններում` նպատակ ունենալով հստակ ընկալել հաստատությունում առկա լավագույն փորձը, խնդիրները և կայունությունը որակավորումների արժանահավատ շնորհման, ռիսկերի կառավարման, բարելավման և զարգացման հնարավորությունների, ինչպես նաև երկարաժամկետ զարգացման տեսանկյուններից:</w:t>
      </w:r>
    </w:p>
    <w:p w14:paraId="141D5C6B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56F4305" w14:textId="77777777" w:rsidR="00DE094F" w:rsidRDefault="00000000">
      <w:pPr>
        <w:pStyle w:val="BodyText"/>
        <w:spacing w:before="81" w:line="276" w:lineRule="auto"/>
        <w:ind w:right="514" w:firstLine="566"/>
      </w:pPr>
      <w:r>
        <w:lastRenderedPageBreak/>
        <w:t xml:space="preserve">Ինքնավերլուծության գործընթացին նպաստելու համար ՈԱԱԿ-ը մշակել է մի շարք ուղենիշներ, </w:t>
      </w:r>
      <w:r>
        <w:rPr>
          <w:spacing w:val="-2"/>
        </w:rPr>
        <w:t>ներառյալ.</w:t>
      </w:r>
    </w:p>
    <w:p w14:paraId="586B01F6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2"/>
        </w:tabs>
        <w:spacing w:line="264" w:lineRule="auto"/>
        <w:ind w:right="511"/>
        <w:jc w:val="both"/>
        <w:rPr>
          <w:sz w:val="20"/>
          <w:szCs w:val="20"/>
        </w:rPr>
      </w:pPr>
      <w:r>
        <w:rPr>
          <w:sz w:val="20"/>
          <w:szCs w:val="20"/>
        </w:rPr>
        <w:t>ինստիտուցիոնալ և ծրագրային ինքնավերլուծության ձևաչափեր, որոնք Հավատարմագրման կարգի բաղկացուցիչ մասն են,</w:t>
      </w:r>
    </w:p>
    <w:p w14:paraId="1C3730D5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1"/>
        </w:tabs>
        <w:spacing w:before="13"/>
        <w:ind w:left="1211" w:hanging="285"/>
        <w:jc w:val="both"/>
        <w:rPr>
          <w:sz w:val="20"/>
          <w:szCs w:val="20"/>
        </w:rPr>
      </w:pPr>
      <w:r>
        <w:rPr>
          <w:spacing w:val="-2"/>
          <w:sz w:val="20"/>
          <w:szCs w:val="20"/>
        </w:rPr>
        <w:t>ինքնավերլուծության</w:t>
      </w:r>
      <w:r>
        <w:rPr>
          <w:spacing w:val="1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ուղեցույց:</w:t>
      </w:r>
    </w:p>
    <w:p w14:paraId="0C591587" w14:textId="77777777" w:rsidR="00DE094F" w:rsidRDefault="00000000">
      <w:pPr>
        <w:pStyle w:val="BodyText"/>
        <w:spacing w:before="22" w:line="276" w:lineRule="auto"/>
        <w:ind w:right="514" w:firstLine="720"/>
      </w:pPr>
      <w:r>
        <w:t>Ակնկալվում է, որ ինքնավերլուծության մեջ հաստատությունը կպարզաբանի ներկայացվող խնդիրների կամ գործընթացների մասին չորս կարևոր հարցերի պատասխաններ.</w:t>
      </w:r>
    </w:p>
    <w:p w14:paraId="509B8DB8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1"/>
        </w:tabs>
        <w:spacing w:before="2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ի՞նչ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պլանավորել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անել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հաստատությունը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խնդրի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լուծման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ուղղությամբ,</w:t>
      </w:r>
    </w:p>
    <w:p w14:paraId="7A98B617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1"/>
        </w:tabs>
        <w:spacing w:before="22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ի՞նչ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գործընթացներ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իրականացվում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փաստացի,</w:t>
      </w:r>
    </w:p>
    <w:p w14:paraId="4F8E7FEC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2"/>
        </w:tabs>
        <w:spacing w:before="24" w:line="268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ինչպե՞ս է հաստատությունը համոզվում, որ իր մեխանիզմներն աշխատում են (ինչպե՞ս է նախատեսվել ստուգել-գնահատել արդյունքները, ինչպիսի՞ տվյալներ են հավաքվել, ինչպիսի՞ վերլուծություններ կան, ինչպե՞ս են կիրառվում վերլուծությունների արդյունքները),</w:t>
      </w:r>
    </w:p>
    <w:p w14:paraId="28CE6C68" w14:textId="77777777" w:rsidR="00DE094F" w:rsidRDefault="00000000">
      <w:pPr>
        <w:pStyle w:val="ListParagraph"/>
        <w:numPr>
          <w:ilvl w:val="0"/>
          <w:numId w:val="15"/>
        </w:numPr>
        <w:tabs>
          <w:tab w:val="left" w:pos="1211"/>
        </w:tabs>
        <w:spacing w:before="9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ի՞նչ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փոփոխություններ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կան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հաստատությունում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բարելավման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ուղղությամբ:</w:t>
      </w:r>
    </w:p>
    <w:p w14:paraId="1221AC4C" w14:textId="77777777" w:rsidR="00DE094F" w:rsidRDefault="00000000">
      <w:pPr>
        <w:pStyle w:val="BodyText"/>
        <w:spacing w:before="25" w:line="273" w:lineRule="auto"/>
        <w:ind w:right="516" w:firstLine="566"/>
      </w:pPr>
      <w:r>
        <w:t>Առանձնապես կարևոր է ցուցադրել, թե իրականացվող միջոցառումներն ինչ չափով են ուղղված ուսանողի ուսումնառությանը և որակավորման արժանահավատ շնորհմանը:</w:t>
      </w:r>
    </w:p>
    <w:p w14:paraId="30DBA345" w14:textId="4DC518F7" w:rsidR="00DE094F" w:rsidRDefault="00000000">
      <w:pPr>
        <w:pStyle w:val="BodyText"/>
        <w:spacing w:before="4" w:line="276" w:lineRule="auto"/>
        <w:ind w:right="512" w:firstLine="566"/>
      </w:pPr>
      <w:r>
        <w:t>Անհրաժեշտ է, որ հաստատությունը հստակ հետևի ինքնավերլուծության ձևաչափին, պահպանի ձևաչափի կառուցվածքը, առանձին մասերի հերթականությունը և բովանդակությունը, թույլ չտա բացթողումներ: Կարևոր է, որ ներկայացված ինքնավերլուծության ինչպես թղթային, այնպես էլ էլեկտրոնային տարբերակներում տեքստը, հղումները, գծապատկերները և աղյուսակները լինեն հստակ և ընթեռնելի: Ինքնավե</w:t>
      </w:r>
      <w:r w:rsidR="00F05D77">
        <w:t>ր</w:t>
      </w:r>
      <w:r>
        <w:t>լուծության էլեկտրոնային տարբերակում հղումները պետք է լինեն ակտիվ հղումների</w:t>
      </w:r>
      <w:r>
        <w:rPr>
          <w:spacing w:val="-16"/>
        </w:rPr>
        <w:t xml:space="preserve"> </w:t>
      </w:r>
      <w:r>
        <w:t>(հիպերլինք)</w:t>
      </w:r>
      <w:r>
        <w:rPr>
          <w:spacing w:val="-16"/>
        </w:rPr>
        <w:t xml:space="preserve"> </w:t>
      </w:r>
      <w:r>
        <w:t>ձևով:</w:t>
      </w:r>
      <w:r>
        <w:rPr>
          <w:spacing w:val="-15"/>
        </w:rPr>
        <w:t xml:space="preserve"> </w:t>
      </w:r>
      <w:r>
        <w:t>Ինքնավերլուծությունը</w:t>
      </w:r>
      <w:r>
        <w:rPr>
          <w:spacing w:val="-16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որպես</w:t>
      </w:r>
      <w:r>
        <w:rPr>
          <w:spacing w:val="-15"/>
        </w:rPr>
        <w:t xml:space="preserve"> </w:t>
      </w:r>
      <w:r>
        <w:t>հիմք</w:t>
      </w:r>
      <w:r>
        <w:rPr>
          <w:spacing w:val="-16"/>
        </w:rPr>
        <w:t xml:space="preserve"> </w:t>
      </w:r>
      <w:r>
        <w:t>ներկայացված</w:t>
      </w:r>
      <w:r>
        <w:rPr>
          <w:spacing w:val="-15"/>
        </w:rPr>
        <w:t xml:space="preserve"> </w:t>
      </w:r>
      <w:r>
        <w:t>փաստաթղթերը</w:t>
      </w:r>
      <w:r>
        <w:rPr>
          <w:spacing w:val="-16"/>
        </w:rPr>
        <w:t xml:space="preserve"> </w:t>
      </w:r>
      <w:r>
        <w:t>պետք է լինեն հաստատության համապատասխան մարմնի կողմից հաստատված:</w:t>
      </w:r>
    </w:p>
    <w:p w14:paraId="751368BA" w14:textId="77777777" w:rsidR="00DE094F" w:rsidRDefault="00000000">
      <w:pPr>
        <w:pStyle w:val="BodyText"/>
        <w:spacing w:before="1" w:line="273" w:lineRule="auto"/>
        <w:ind w:right="513" w:firstLine="566"/>
        <w:rPr>
          <w:rFonts w:ascii="Times New Roman" w:eastAsia="Times New Roman" w:hAnsi="Times New Roman" w:cs="Times New Roman"/>
        </w:rPr>
      </w:pPr>
      <w:r>
        <w:t>Ինքնավերլուծության մեջ կարող</w:t>
      </w:r>
      <w:r>
        <w:rPr>
          <w:spacing w:val="-1"/>
        </w:rPr>
        <w:t xml:space="preserve"> </w:t>
      </w:r>
      <w:r>
        <w:t>են</w:t>
      </w:r>
      <w:r>
        <w:rPr>
          <w:spacing w:val="-1"/>
        </w:rPr>
        <w:t xml:space="preserve"> </w:t>
      </w:r>
      <w:r>
        <w:t>լինել</w:t>
      </w:r>
      <w:r>
        <w:rPr>
          <w:spacing w:val="-1"/>
        </w:rPr>
        <w:t xml:space="preserve"> </w:t>
      </w:r>
      <w:r>
        <w:t>հղումներ</w:t>
      </w:r>
      <w:r>
        <w:rPr>
          <w:spacing w:val="-1"/>
        </w:rPr>
        <w:t xml:space="preserve"> </w:t>
      </w:r>
      <w:r>
        <w:t>փաստաթղթերին, որոնք</w:t>
      </w:r>
      <w:r>
        <w:rPr>
          <w:spacing w:val="-1"/>
        </w:rPr>
        <w:t xml:space="preserve"> </w:t>
      </w:r>
      <w:r>
        <w:t>որպես</w:t>
      </w:r>
      <w:r>
        <w:rPr>
          <w:spacing w:val="-1"/>
        </w:rPr>
        <w:t xml:space="preserve"> </w:t>
      </w:r>
      <w:r>
        <w:t>հավելվածներ չեն կցվել ինքնավերլուծությանը, սակայն հաստատության կողմից ներկայացված են ՈԱԱԿ-ի էլեկտրոնային հարցաշարում</w:t>
      </w:r>
      <w:r>
        <w:rPr>
          <w:rFonts w:ascii="Times New Roman" w:eastAsia="Times New Roman" w:hAnsi="Times New Roman" w:cs="Times New Roman"/>
        </w:rPr>
        <w:t>:</w:t>
      </w:r>
    </w:p>
    <w:p w14:paraId="04A59F89" w14:textId="77777777" w:rsidR="00DE094F" w:rsidRDefault="00000000">
      <w:pPr>
        <w:pStyle w:val="BodyText"/>
        <w:spacing w:before="8" w:line="276" w:lineRule="auto"/>
        <w:ind w:right="576" w:firstLine="566"/>
      </w:pPr>
      <w:r>
        <w:t>Ինքնավերլուծությունը պատրաստվում է երկու լեզվով՝ հայերեն և անգլերեն (միջազգային փորձագետ(ներ)ի ներգրավման դեպքում)։ Ինքնավերլուծության անգլերեն տեքստի հետ միասին հաստատությունը պետք է ներկայացնի հիմնարար փաստաթղթերի անգլերեն թարգմանությունները` միջազգային փորձագետ(ներ)ին տրամադրելու համար: Այդ փաստաթղթերն են ինքնավերլուծության հավելվածների ցանկը, հաստատության կանոնադրությունը, նրա կառուցվածքը, առաքելությունը պարունակող փաստաթուղթը, ռազմավարական ծրագիրը, իրականացվող կրթական ծրագրերը և շնորհվող որակավորումները, ուսանողների գնահատման կարգը, որակի ապահովման համակարգի նկարագրությունը</w:t>
      </w:r>
      <w:r>
        <w:rPr>
          <w:spacing w:val="-11"/>
        </w:rPr>
        <w:t xml:space="preserve"> </w:t>
      </w:r>
      <w:r>
        <w:t>պարունակող</w:t>
      </w:r>
      <w:r>
        <w:rPr>
          <w:spacing w:val="-9"/>
        </w:rPr>
        <w:t xml:space="preserve"> </w:t>
      </w:r>
      <w:r>
        <w:t>փաստաթուղթը,</w:t>
      </w:r>
      <w:r>
        <w:rPr>
          <w:spacing w:val="-10"/>
        </w:rPr>
        <w:t xml:space="preserve"> </w:t>
      </w:r>
      <w:r>
        <w:t>հավատարմագրման</w:t>
      </w:r>
      <w:r>
        <w:rPr>
          <w:spacing w:val="-8"/>
        </w:rPr>
        <w:t xml:space="preserve"> </w:t>
      </w:r>
      <w:r>
        <w:t>շրջանակներում</w:t>
      </w:r>
      <w:r>
        <w:rPr>
          <w:spacing w:val="-12"/>
        </w:rPr>
        <w:t xml:space="preserve"> </w:t>
      </w:r>
      <w:r>
        <w:t>ուսումնասիրվող կրթական ծրագրերը, ինչպես նաև այլ փաստաթղթեր, որոնք անհրաժեշտ կհամարի հաստատությունը:</w:t>
      </w:r>
    </w:p>
    <w:p w14:paraId="60E5F6E7" w14:textId="2C4B01FC" w:rsidR="00DE094F" w:rsidRDefault="00000000">
      <w:pPr>
        <w:pStyle w:val="BodyText"/>
        <w:spacing w:line="276" w:lineRule="auto"/>
        <w:ind w:right="511" w:firstLine="566"/>
      </w:pPr>
      <w:r>
        <w:t>Առանց հավելվածների ինստիտուցիոնալ ինքնավերլուծությունը չպետք է գերազանցի 130 էջի սահմանը, իսկ հավելվածների քանակը` 15, մասնագիտության կրթական ծրագրի ինքնավերլուծությունը` 70 էջի սահմանը, իսկ հավելվածների քանակը` 10: Ինքնավերլուծության մեջ կարող է հղում կատարվել ՈԱԱԿ-ի էլեկտրոնային հարցաշարում վերբեռնված ֆայլերին՝ բացառելով տեղեկատվության կրկնություն</w:t>
      </w:r>
      <w:r w:rsidR="003C4386">
        <w:t>ն</w:t>
      </w:r>
      <w:r>
        <w:t xml:space="preserve"> ինչպես ինքնավերլուծության տեքստում, այնպես էլ՝ հավելվածների </w:t>
      </w:r>
      <w:r>
        <w:rPr>
          <w:spacing w:val="-2"/>
        </w:rPr>
        <w:t>տեսքով:</w:t>
      </w:r>
    </w:p>
    <w:p w14:paraId="713DD53B" w14:textId="77777777" w:rsidR="00DE094F" w:rsidRDefault="00000000">
      <w:pPr>
        <w:pStyle w:val="BodyText"/>
        <w:spacing w:before="1" w:line="276" w:lineRule="auto"/>
        <w:ind w:right="566" w:firstLine="566"/>
      </w:pPr>
      <w:r>
        <w:t>Հայերեն տեքստը պետք է հավաքված լինի GHEA Grapalat տառատեսակով, 11 տառաչափով և տողերի</w:t>
      </w:r>
      <w:r>
        <w:rPr>
          <w:spacing w:val="-2"/>
        </w:rPr>
        <w:t xml:space="preserve"> </w:t>
      </w:r>
      <w:r>
        <w:t>1.15</w:t>
      </w:r>
      <w:r>
        <w:rPr>
          <w:spacing w:val="-2"/>
        </w:rPr>
        <w:t xml:space="preserve"> </w:t>
      </w:r>
      <w:r>
        <w:t>միջակայքով,</w:t>
      </w:r>
      <w:r>
        <w:rPr>
          <w:spacing w:val="-5"/>
        </w:rPr>
        <w:t xml:space="preserve"> </w:t>
      </w:r>
      <w:r>
        <w:t>անգլերեն տեքստը`</w:t>
      </w:r>
      <w:r>
        <w:rPr>
          <w:spacing w:val="-5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Roman տառատեսակով,</w:t>
      </w:r>
      <w:r>
        <w:rPr>
          <w:spacing w:val="-5"/>
        </w:rPr>
        <w:t xml:space="preserve"> </w:t>
      </w:r>
      <w:r>
        <w:t>նույն տառաչափով</w:t>
      </w:r>
      <w:r>
        <w:rPr>
          <w:spacing w:val="-4"/>
        </w:rPr>
        <w:t xml:space="preserve"> </w:t>
      </w:r>
      <w:r>
        <w:t xml:space="preserve">և </w:t>
      </w:r>
      <w:r>
        <w:rPr>
          <w:spacing w:val="-2"/>
        </w:rPr>
        <w:t>միջակայքով:</w:t>
      </w:r>
    </w:p>
    <w:p w14:paraId="6C2A260D" w14:textId="77777777" w:rsidR="00DE094F" w:rsidRDefault="00000000">
      <w:pPr>
        <w:pStyle w:val="BodyText"/>
        <w:spacing w:line="273" w:lineRule="auto"/>
        <w:ind w:right="578" w:firstLine="617"/>
      </w:pPr>
      <w:r>
        <w:t>ՈԱԱԿ-ը որոշում է կայացնում ինքնավերլուծության ընդունման կամ մերժման մասին` Հավատարմագրման կարգով սահմանված ընթացակարգի համաձայն:</w:t>
      </w:r>
    </w:p>
    <w:p w14:paraId="2802B709" w14:textId="77777777" w:rsidR="00DE094F" w:rsidRDefault="00000000">
      <w:pPr>
        <w:pStyle w:val="BodyText"/>
        <w:spacing w:before="3" w:line="276" w:lineRule="auto"/>
        <w:ind w:right="512" w:firstLine="566"/>
      </w:pPr>
      <w:r>
        <w:t>ՈԱԱԿ-ը կարող է որոշում կայացնել ինքնավերլուծությունը ետ վերադարձնելու մասին՝ հավատարմագրման կարգով սահմանված դեպքերում, եթե.</w:t>
      </w:r>
    </w:p>
    <w:p w14:paraId="0B34A6EB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DF44641" w14:textId="77777777" w:rsidR="00DE094F" w:rsidRDefault="00000000">
      <w:pPr>
        <w:pStyle w:val="ListParagraph"/>
        <w:numPr>
          <w:ilvl w:val="0"/>
          <w:numId w:val="14"/>
        </w:numPr>
        <w:tabs>
          <w:tab w:val="left" w:pos="1210"/>
          <w:tab w:val="left" w:pos="1212"/>
        </w:tabs>
        <w:spacing w:before="81" w:line="273" w:lineRule="auto"/>
        <w:ind w:right="514"/>
        <w:rPr>
          <w:sz w:val="20"/>
          <w:szCs w:val="20"/>
        </w:rPr>
      </w:pPr>
      <w:r>
        <w:rPr>
          <w:sz w:val="20"/>
          <w:szCs w:val="20"/>
        </w:rPr>
        <w:lastRenderedPageBreak/>
        <w:t>այն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չի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համապատասխանում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կարգի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բաղկացուցիչ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մասը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հանդիսացող միասնական ձևաչափին,</w:t>
      </w:r>
    </w:p>
    <w:p w14:paraId="1F38375B" w14:textId="77777777" w:rsidR="00DE094F" w:rsidRDefault="00000000">
      <w:pPr>
        <w:pStyle w:val="ListParagraph"/>
        <w:numPr>
          <w:ilvl w:val="0"/>
          <w:numId w:val="14"/>
        </w:numPr>
        <w:tabs>
          <w:tab w:val="left" w:pos="1210"/>
        </w:tabs>
        <w:spacing w:before="2"/>
        <w:ind w:left="1210" w:hanging="284"/>
        <w:rPr>
          <w:sz w:val="20"/>
          <w:szCs w:val="20"/>
        </w:rPr>
      </w:pPr>
      <w:r>
        <w:rPr>
          <w:sz w:val="20"/>
          <w:szCs w:val="20"/>
        </w:rPr>
        <w:t>առկա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բովանդակային,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տեխնիկական,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կառուցվածքային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կամ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այլ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թերություններ,</w:t>
      </w:r>
    </w:p>
    <w:p w14:paraId="4AB06EC2" w14:textId="77777777" w:rsidR="00DE094F" w:rsidRDefault="00000000">
      <w:pPr>
        <w:pStyle w:val="ListParagraph"/>
        <w:numPr>
          <w:ilvl w:val="0"/>
          <w:numId w:val="14"/>
        </w:numPr>
        <w:tabs>
          <w:tab w:val="left" w:pos="1210"/>
        </w:tabs>
        <w:spacing w:before="36"/>
        <w:ind w:left="1210" w:hanging="284"/>
        <w:rPr>
          <w:sz w:val="20"/>
          <w:szCs w:val="20"/>
        </w:rPr>
      </w:pPr>
      <w:r>
        <w:rPr>
          <w:sz w:val="20"/>
          <w:szCs w:val="20"/>
        </w:rPr>
        <w:t>ինքնավերլուծության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մեջ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արտացոլված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տվյալները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հավաստի</w:t>
      </w:r>
      <w:r>
        <w:rPr>
          <w:spacing w:val="-11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չեն:</w:t>
      </w:r>
    </w:p>
    <w:p w14:paraId="6D95D400" w14:textId="77777777" w:rsidR="00DE094F" w:rsidRDefault="00000000">
      <w:pPr>
        <w:pStyle w:val="BodyText"/>
        <w:spacing w:before="35"/>
        <w:ind w:left="926"/>
        <w:jc w:val="left"/>
      </w:pPr>
      <w:r>
        <w:rPr>
          <w:spacing w:val="-2"/>
        </w:rPr>
        <w:t>Այս</w:t>
      </w:r>
      <w:r>
        <w:rPr>
          <w:spacing w:val="-6"/>
        </w:rPr>
        <w:t xml:space="preserve"> </w:t>
      </w:r>
      <w:r>
        <w:rPr>
          <w:spacing w:val="-2"/>
        </w:rPr>
        <w:t>դեպքում</w:t>
      </w:r>
      <w:r>
        <w:rPr>
          <w:spacing w:val="-5"/>
        </w:rPr>
        <w:t xml:space="preserve"> </w:t>
      </w:r>
      <w:r>
        <w:rPr>
          <w:spacing w:val="-2"/>
        </w:rPr>
        <w:t>հաստատությանը</w:t>
      </w:r>
      <w:r>
        <w:rPr>
          <w:spacing w:val="-1"/>
        </w:rPr>
        <w:t xml:space="preserve"> </w:t>
      </w:r>
      <w:r>
        <w:rPr>
          <w:spacing w:val="-2"/>
        </w:rPr>
        <w:t>տրվում</w:t>
      </w:r>
      <w:r>
        <w:rPr>
          <w:spacing w:val="-5"/>
        </w:rPr>
        <w:t xml:space="preserve"> </w:t>
      </w:r>
      <w:r>
        <w:rPr>
          <w:spacing w:val="-2"/>
        </w:rPr>
        <w:t>է մեկամսյա</w:t>
      </w:r>
      <w:r>
        <w:rPr>
          <w:spacing w:val="-3"/>
        </w:rPr>
        <w:t xml:space="preserve"> </w:t>
      </w:r>
      <w:r>
        <w:rPr>
          <w:spacing w:val="-2"/>
        </w:rPr>
        <w:t>ժամկետ`</w:t>
      </w:r>
      <w:r>
        <w:rPr>
          <w:spacing w:val="-4"/>
        </w:rPr>
        <w:t xml:space="preserve"> </w:t>
      </w:r>
      <w:r>
        <w:rPr>
          <w:spacing w:val="-2"/>
        </w:rPr>
        <w:t>թերությունները</w:t>
      </w:r>
      <w:r>
        <w:rPr>
          <w:spacing w:val="-1"/>
        </w:rPr>
        <w:t xml:space="preserve"> </w:t>
      </w:r>
      <w:r>
        <w:rPr>
          <w:spacing w:val="-2"/>
        </w:rPr>
        <w:t>վերացնելու</w:t>
      </w:r>
      <w:r>
        <w:rPr>
          <w:spacing w:val="-3"/>
        </w:rPr>
        <w:t xml:space="preserve"> </w:t>
      </w:r>
      <w:r>
        <w:rPr>
          <w:spacing w:val="-2"/>
        </w:rPr>
        <w:t>համար:</w:t>
      </w:r>
    </w:p>
    <w:p w14:paraId="27F307CD" w14:textId="77777777" w:rsidR="00DE094F" w:rsidRDefault="00DE094F">
      <w:pPr>
        <w:pStyle w:val="BodyText"/>
        <w:spacing w:before="98"/>
        <w:ind w:left="0"/>
        <w:jc w:val="left"/>
      </w:pPr>
    </w:p>
    <w:p w14:paraId="317F0A6E" w14:textId="644236F5" w:rsidR="00DE094F" w:rsidRPr="00B76484" w:rsidRDefault="00000000" w:rsidP="00B76484">
      <w:pPr>
        <w:pStyle w:val="ListParagraph"/>
        <w:numPr>
          <w:ilvl w:val="1"/>
          <w:numId w:val="37"/>
        </w:numPr>
        <w:tabs>
          <w:tab w:val="left" w:pos="4627"/>
        </w:tabs>
        <w:jc w:val="center"/>
        <w:rPr>
          <w:rFonts w:ascii="Times New Roman" w:eastAsia="Times New Roman" w:hAnsi="Times New Roman" w:cs="Times New Roman"/>
          <w:color w:val="1F4D78"/>
          <w:sz w:val="20"/>
          <w:szCs w:val="20"/>
        </w:rPr>
      </w:pPr>
      <w:bookmarkStart w:id="43" w:name="_bookmark44"/>
      <w:bookmarkEnd w:id="43"/>
      <w:r w:rsidRPr="00B76484">
        <w:rPr>
          <w:color w:val="2D74B5"/>
          <w:spacing w:val="-2"/>
          <w:sz w:val="20"/>
          <w:szCs w:val="20"/>
        </w:rPr>
        <w:t>Փորձաքննություն</w:t>
      </w:r>
    </w:p>
    <w:p w14:paraId="71BFF852" w14:textId="77777777" w:rsidR="00DE094F" w:rsidRDefault="00000000">
      <w:pPr>
        <w:pStyle w:val="BodyText"/>
        <w:spacing w:before="37" w:line="276" w:lineRule="auto"/>
        <w:ind w:right="513" w:firstLine="566"/>
        <w:rPr>
          <w:rFonts w:ascii="Times New Roman" w:eastAsia="Times New Roman" w:hAnsi="Times New Roman" w:cs="Times New Roman"/>
        </w:rPr>
      </w:pPr>
      <w:r>
        <w:t>Փորձաքննության նպատակն է փորձագիտական խմբի միջոցով իրականացնել ՈԱԱԿ-ին դիմած հաստատության, նրա ենթակառույցների, գործընթացների, առանձին կրթական ծրագրերի արտաքին գնահատում և պատրաստել փորձագիտական զեկույց ՈԱԱԿ-ի Հավատարմագրման հանձնաժողովին ներկայացնելու</w:t>
      </w:r>
      <w:r>
        <w:rPr>
          <w:spacing w:val="-2"/>
        </w:rPr>
        <w:t xml:space="preserve"> </w:t>
      </w:r>
      <w:r>
        <w:t>համար:</w:t>
      </w:r>
      <w:r>
        <w:rPr>
          <w:spacing w:val="-5"/>
        </w:rPr>
        <w:t xml:space="preserve"> </w:t>
      </w:r>
      <w:r>
        <w:t>Փորձագիտական</w:t>
      </w:r>
      <w:r>
        <w:rPr>
          <w:spacing w:val="-4"/>
        </w:rPr>
        <w:t xml:space="preserve"> </w:t>
      </w:r>
      <w:r>
        <w:t>խմբի</w:t>
      </w:r>
      <w:r>
        <w:rPr>
          <w:spacing w:val="-5"/>
        </w:rPr>
        <w:t xml:space="preserve"> </w:t>
      </w:r>
      <w:r>
        <w:t>անդամները</w:t>
      </w:r>
      <w:r>
        <w:rPr>
          <w:spacing w:val="-3"/>
        </w:rPr>
        <w:t xml:space="preserve"> </w:t>
      </w:r>
      <w:r>
        <w:t>հանդես</w:t>
      </w:r>
      <w:r>
        <w:rPr>
          <w:spacing w:val="-6"/>
        </w:rPr>
        <w:t xml:space="preserve"> </w:t>
      </w:r>
      <w:r>
        <w:t>են</w:t>
      </w:r>
      <w:r>
        <w:rPr>
          <w:spacing w:val="-6"/>
        </w:rPr>
        <w:t xml:space="preserve"> </w:t>
      </w:r>
      <w:r>
        <w:t>գալիս</w:t>
      </w:r>
      <w:r>
        <w:rPr>
          <w:spacing w:val="-5"/>
        </w:rPr>
        <w:t xml:space="preserve"> </w:t>
      </w:r>
      <w:r>
        <w:t>որպես</w:t>
      </w:r>
      <w:r>
        <w:rPr>
          <w:spacing w:val="-6"/>
        </w:rPr>
        <w:t xml:space="preserve"> </w:t>
      </w:r>
      <w:r>
        <w:rPr>
          <w:b/>
          <w:bCs/>
        </w:rPr>
        <w:t xml:space="preserve">կառուցողական </w:t>
      </w:r>
      <w:r>
        <w:rPr>
          <w:b/>
          <w:bCs/>
          <w:spacing w:val="-2"/>
        </w:rPr>
        <w:t>գործընկեր-գնահատողներ</w:t>
      </w:r>
      <w:r>
        <w:rPr>
          <w:rFonts w:ascii="Times New Roman" w:eastAsia="Times New Roman" w:hAnsi="Times New Roman" w:cs="Times New Roman"/>
          <w:spacing w:val="-2"/>
        </w:rPr>
        <w:t>:</w:t>
      </w:r>
    </w:p>
    <w:p w14:paraId="6CA6643D" w14:textId="77777777" w:rsidR="00DE094F" w:rsidRDefault="00000000">
      <w:pPr>
        <w:pStyle w:val="BodyText"/>
        <w:spacing w:line="276" w:lineRule="auto"/>
        <w:ind w:right="512" w:firstLine="566"/>
      </w:pPr>
      <w:r>
        <w:t>Փորձագիտական խումբն իր գործունեությունն իրականացնում է օրինականության, օբյեկտիվության</w:t>
      </w:r>
      <w:r>
        <w:rPr>
          <w:rFonts w:ascii="Times New Roman" w:eastAsia="Times New Roman" w:hAnsi="Times New Roman" w:cs="Times New Roman"/>
        </w:rPr>
        <w:t xml:space="preserve">, </w:t>
      </w:r>
      <w:r>
        <w:t>անկախության և անկողմնակալության սկզբունքների հիման վրա` առաջնորդվելով հետևյալ կարգավորող փաստաթղթերով.</w:t>
      </w:r>
    </w:p>
    <w:p w14:paraId="46605B24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1" w:line="271" w:lineRule="auto"/>
        <w:ind w:right="578"/>
        <w:jc w:val="both"/>
        <w:rPr>
          <w:sz w:val="20"/>
          <w:szCs w:val="20"/>
        </w:rPr>
      </w:pPr>
      <w:r>
        <w:rPr>
          <w:sz w:val="20"/>
          <w:szCs w:val="20"/>
        </w:rPr>
        <w:t>«Հայաստանի Հանրապետությունում մասնագիտական կրթական ծրագրեր իրականացնող ուսումնական հաստատությունների և դրանց մասնագիտությունների պետական հավատարմագրման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կարգը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հաստատելու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մասին»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ՀՀ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կառավարության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2011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թվականի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հունիսի 30-ի N 978-Ն որոշումով,</w:t>
      </w:r>
    </w:p>
    <w:p w14:paraId="79954BF7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5" w:line="271" w:lineRule="auto"/>
        <w:ind w:right="581"/>
        <w:jc w:val="both"/>
        <w:rPr>
          <w:sz w:val="20"/>
          <w:szCs w:val="20"/>
        </w:rPr>
      </w:pPr>
      <w:r>
        <w:rPr>
          <w:sz w:val="20"/>
          <w:szCs w:val="20"/>
        </w:rPr>
        <w:t>«Հայաստանի Հանրապետության մասնագիտական կրթության հավատարմագրման չափանիշները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հաստատելու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մասին»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ՀՀ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կառավարության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2011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թվականի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հունիսի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30-ի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 xml:space="preserve">959-Ն </w:t>
      </w:r>
      <w:r>
        <w:rPr>
          <w:spacing w:val="-2"/>
          <w:sz w:val="20"/>
          <w:szCs w:val="20"/>
        </w:rPr>
        <w:t>որոշումով,</w:t>
      </w:r>
    </w:p>
    <w:p w14:paraId="6F904567" w14:textId="508C0449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1" w:line="271" w:lineRule="auto"/>
        <w:ind w:right="582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 կրթության որակի ապահովման ազգային կենտրոն» հիմնադրամի հավատա</w:t>
      </w:r>
      <w:r w:rsidR="003761B6">
        <w:rPr>
          <w:sz w:val="20"/>
          <w:szCs w:val="20"/>
        </w:rPr>
        <w:t>րմա</w:t>
      </w:r>
      <w:r>
        <w:rPr>
          <w:sz w:val="20"/>
          <w:szCs w:val="20"/>
        </w:rPr>
        <w:t>գրման հանձնաժողովի կողմից ինստիտուցիոնալ հավատարմագրման շնորհման վերաբերյալ</w:t>
      </w:r>
      <w:r>
        <w:rPr>
          <w:spacing w:val="70"/>
          <w:w w:val="150"/>
          <w:sz w:val="20"/>
          <w:szCs w:val="20"/>
        </w:rPr>
        <w:t xml:space="preserve">  </w:t>
      </w:r>
      <w:r>
        <w:rPr>
          <w:sz w:val="20"/>
          <w:szCs w:val="20"/>
        </w:rPr>
        <w:t>որոշումների</w:t>
      </w:r>
      <w:r>
        <w:rPr>
          <w:spacing w:val="70"/>
          <w:w w:val="150"/>
          <w:sz w:val="20"/>
          <w:szCs w:val="20"/>
        </w:rPr>
        <w:t xml:space="preserve">  </w:t>
      </w:r>
      <w:r>
        <w:rPr>
          <w:sz w:val="20"/>
          <w:szCs w:val="20"/>
        </w:rPr>
        <w:t>կայացման</w:t>
      </w:r>
      <w:r>
        <w:rPr>
          <w:spacing w:val="70"/>
          <w:w w:val="150"/>
          <w:sz w:val="20"/>
          <w:szCs w:val="20"/>
        </w:rPr>
        <w:t xml:space="preserve">  </w:t>
      </w:r>
      <w:r>
        <w:rPr>
          <w:sz w:val="20"/>
          <w:szCs w:val="20"/>
        </w:rPr>
        <w:t>քաղաքականությունը</w:t>
      </w:r>
      <w:r>
        <w:rPr>
          <w:spacing w:val="70"/>
          <w:w w:val="150"/>
          <w:sz w:val="20"/>
          <w:szCs w:val="20"/>
        </w:rPr>
        <w:t xml:space="preserve">  </w:t>
      </w:r>
      <w:r>
        <w:rPr>
          <w:sz w:val="20"/>
          <w:szCs w:val="20"/>
        </w:rPr>
        <w:t>հաստատելու</w:t>
      </w:r>
      <w:r>
        <w:rPr>
          <w:spacing w:val="71"/>
          <w:w w:val="150"/>
          <w:sz w:val="20"/>
          <w:szCs w:val="20"/>
        </w:rPr>
        <w:t xml:space="preserve">  </w:t>
      </w:r>
      <w:r>
        <w:rPr>
          <w:sz w:val="20"/>
          <w:szCs w:val="20"/>
        </w:rPr>
        <w:t>մասին</w:t>
      </w:r>
    </w:p>
    <w:p w14:paraId="0CC3783B" w14:textId="5F772B95" w:rsidR="00DE094F" w:rsidRDefault="00000000">
      <w:pPr>
        <w:pStyle w:val="BodyText"/>
        <w:spacing w:before="2" w:line="276" w:lineRule="auto"/>
        <w:ind w:left="1212" w:right="582"/>
      </w:pPr>
      <w:r>
        <w:t>«Մասնագիտական կրթության որակի ապահովման ազգային կենտրոն» հիմնադրամի հավատա</w:t>
      </w:r>
      <w:r w:rsidR="003761B6">
        <w:t>րմա</w:t>
      </w:r>
      <w:r>
        <w:t>գրման հանձնաժողովի 2020 թվականի դեկտեմբերի 24-ի N 35-Լ որոշմամբ,</w:t>
      </w:r>
    </w:p>
    <w:p w14:paraId="41E833FE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2" w:line="273" w:lineRule="auto"/>
        <w:ind w:right="580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 կրթության որակի ապահովման ազգային կենտրոն» հիմնադրամի հավատարմագրման հանձնաժողովի ձևավորման և գործունեության ընթացակարգով /նոր խմբագրությամբ/՝ հաստատված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 xml:space="preserve">«Մասնագիտական կրթության որակի ապահովման ազգային կենտրոն» հիմնադրամի Հոգաբարձուների խորհրդի 2024 թվականի ապրլիլի 8-ի N 5 -Լ </w:t>
      </w:r>
      <w:r>
        <w:rPr>
          <w:spacing w:val="-2"/>
          <w:sz w:val="20"/>
          <w:szCs w:val="20"/>
        </w:rPr>
        <w:t>որոշմամբ,</w:t>
      </w:r>
    </w:p>
    <w:p w14:paraId="041F78D6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line="264" w:lineRule="auto"/>
        <w:ind w:right="584"/>
        <w:jc w:val="both"/>
        <w:rPr>
          <w:sz w:val="20"/>
          <w:szCs w:val="20"/>
        </w:rPr>
      </w:pPr>
      <w:r>
        <w:rPr>
          <w:sz w:val="20"/>
          <w:szCs w:val="20"/>
        </w:rPr>
        <w:t>«Մասնագիտական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կրթության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ապահովման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ազգային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կենտրոն»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հիմնադրամի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էթիկայի և վարքագծի կանոններով:</w:t>
      </w:r>
    </w:p>
    <w:p w14:paraId="466B49E3" w14:textId="77777777" w:rsidR="00DE094F" w:rsidRDefault="00DE094F">
      <w:pPr>
        <w:pStyle w:val="BodyText"/>
        <w:spacing w:before="31"/>
        <w:ind w:left="0"/>
        <w:jc w:val="left"/>
      </w:pPr>
    </w:p>
    <w:p w14:paraId="1CFE6062" w14:textId="77777777" w:rsidR="00DE094F" w:rsidRDefault="00000000">
      <w:pPr>
        <w:pStyle w:val="BodyText"/>
        <w:spacing w:before="1"/>
        <w:ind w:left="1620"/>
        <w:rPr>
          <w:rFonts w:ascii="Times New Roman" w:eastAsia="Times New Roman" w:hAnsi="Times New Roman" w:cs="Times New Roman"/>
        </w:rPr>
      </w:pPr>
      <w:r>
        <w:t>Փորձաքննության</w:t>
      </w:r>
      <w:r>
        <w:rPr>
          <w:spacing w:val="-10"/>
        </w:rPr>
        <w:t xml:space="preserve"> </w:t>
      </w:r>
      <w:r>
        <w:t>երեք</w:t>
      </w:r>
      <w:r>
        <w:rPr>
          <w:spacing w:val="-10"/>
        </w:rPr>
        <w:t xml:space="preserve"> </w:t>
      </w:r>
      <w:r>
        <w:t>հիմնական</w:t>
      </w:r>
      <w:r>
        <w:rPr>
          <w:spacing w:val="-10"/>
        </w:rPr>
        <w:t xml:space="preserve"> </w:t>
      </w:r>
      <w:r>
        <w:t>քայլերն</w:t>
      </w:r>
      <w:r>
        <w:rPr>
          <w:spacing w:val="-9"/>
        </w:rPr>
        <w:t xml:space="preserve"> </w:t>
      </w:r>
      <w:r>
        <w:rPr>
          <w:spacing w:val="-5"/>
        </w:rPr>
        <w:t>են</w:t>
      </w:r>
      <w:r>
        <w:rPr>
          <w:rFonts w:ascii="Times New Roman" w:eastAsia="Times New Roman" w:hAnsi="Times New Roman" w:cs="Times New Roman"/>
          <w:spacing w:val="-5"/>
        </w:rPr>
        <w:t>.</w:t>
      </w:r>
    </w:p>
    <w:p w14:paraId="65C45E0D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37" w:line="273" w:lineRule="auto"/>
        <w:ind w:right="57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Փաստաթղթերի նախնական ուսումնասիրություն</w:t>
      </w:r>
      <w:r>
        <w:rPr>
          <w:sz w:val="20"/>
          <w:szCs w:val="20"/>
        </w:rPr>
        <w:t>. փորձագիտական խումբը ծանոթանում է հաստատության ներկայացրած ինքնավերլուծությանը և կից փաստաթղթերի փաթեթին, այնուհետև իրականացնում նախնական գնահատում՝ ՈԱԱԿ-ի կողմից տրամադրված ձևաչափի համաձայն: Փորձագիտական խումբը նախնական գնահատման փուլում առանձնացնում է հաստատության գործունեության վերաբերյալ հիմնական դիտարկումները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sz w:val="20"/>
          <w:szCs w:val="20"/>
        </w:rPr>
        <w:t>այցի շրջանակում պարզելու ենթակա հարցերը և լրացուցիչ դիտարկման ենթակա փաստաթղթերը։</w:t>
      </w:r>
    </w:p>
    <w:p w14:paraId="3958F962" w14:textId="715147D4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before="6" w:line="271" w:lineRule="auto"/>
        <w:ind w:right="579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Փորձագիտական այց. </w:t>
      </w:r>
      <w:r>
        <w:rPr>
          <w:sz w:val="20"/>
          <w:szCs w:val="20"/>
        </w:rPr>
        <w:t>փորձագիտական խմբի այցը կարող է իրականացվել երեք ձևաչափերից որևէ մեկով՝ առկա, հեռավար կամ հիբրիդային (առկա և հեռավար ձևերի համադրությամբ)՝ ապահովելով գնահատման գործընթացի շարունակականությունն ու արդյունավետությունը։ Հեռավար և հիբրիդային ձևաչափերի կիրառումը նախատեսվում է մասնավորապես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ֆորս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մաժորային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իրավիճակներում։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Փորձագիտական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այցի</w:t>
      </w:r>
      <w:r>
        <w:rPr>
          <w:spacing w:val="79"/>
          <w:sz w:val="20"/>
          <w:szCs w:val="20"/>
        </w:rPr>
        <w:t xml:space="preserve"> </w:t>
      </w:r>
      <w:r>
        <w:rPr>
          <w:sz w:val="20"/>
          <w:szCs w:val="20"/>
        </w:rPr>
        <w:t>ձևը</w:t>
      </w:r>
    </w:p>
    <w:p w14:paraId="2563E438" w14:textId="77777777" w:rsidR="00DE094F" w:rsidRDefault="00DE094F">
      <w:pPr>
        <w:pStyle w:val="ListParagraph"/>
        <w:spacing w:line="271" w:lineRule="auto"/>
        <w:jc w:val="both"/>
        <w:rPr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436F3FE" w14:textId="11BBB2B7" w:rsidR="00DE094F" w:rsidRDefault="00000000">
      <w:pPr>
        <w:pStyle w:val="BodyText"/>
        <w:spacing w:before="81" w:line="276" w:lineRule="auto"/>
        <w:ind w:left="1212" w:right="578"/>
      </w:pPr>
      <w:r>
        <w:lastRenderedPageBreak/>
        <w:t>համաձայ</w:t>
      </w:r>
      <w:r w:rsidR="000E4B25">
        <w:t>ն</w:t>
      </w:r>
      <w:r>
        <w:t>եցվում է մասնագիտական ուսումնական հաստատության հետ: Ընդ որում, ամբողջական կամ մասնակի հեռավար այցը ենթադրում է հավելյալ փաստաթղթերի տրամադրում ինչպես ՈԱԱԿ-ի էլեկտ</w:t>
      </w:r>
      <w:r w:rsidR="000E4B25">
        <w:t>ր</w:t>
      </w:r>
      <w:r>
        <w:t>ոնային հարցաշարում վերբեռնմամբ, այնպես էլ փորձագիտական խմբի պահանջով: Փորձագիտական այցի ժամանակ փորձագիտական խմբի կողմից</w:t>
      </w:r>
      <w:r>
        <w:rPr>
          <w:spacing w:val="-16"/>
        </w:rPr>
        <w:t xml:space="preserve"> </w:t>
      </w:r>
      <w:r>
        <w:t>իրականացվող</w:t>
      </w:r>
      <w:r>
        <w:rPr>
          <w:spacing w:val="-16"/>
        </w:rPr>
        <w:t xml:space="preserve"> </w:t>
      </w:r>
      <w:r>
        <w:t>ուսումնասիրությունները,</w:t>
      </w:r>
      <w:r>
        <w:rPr>
          <w:spacing w:val="-15"/>
        </w:rPr>
        <w:t xml:space="preserve"> </w:t>
      </w:r>
      <w:r>
        <w:t>խմբային</w:t>
      </w:r>
      <w:r>
        <w:rPr>
          <w:spacing w:val="-16"/>
        </w:rPr>
        <w:t xml:space="preserve"> </w:t>
      </w:r>
      <w:r>
        <w:t>քննարկումներն</w:t>
      </w:r>
      <w:r>
        <w:rPr>
          <w:spacing w:val="-16"/>
        </w:rPr>
        <w:t xml:space="preserve"> </w:t>
      </w:r>
      <w:r>
        <w:t>ու</w:t>
      </w:r>
      <w:r>
        <w:rPr>
          <w:spacing w:val="-15"/>
        </w:rPr>
        <w:t xml:space="preserve"> </w:t>
      </w:r>
      <w:r>
        <w:t>հանդիպումները (առկա կամ հեռավար) ուղղված են փորձաքննության ենթակա հաստատության գործունեության կամ կրթական ծրագրի իրականացման վերաբերյալ ավելի հստակ պատկերացում կազմելուն: Հեռավար, հիբրիդային եղանակներով փորձաքննության առանձնահատկությունները սահմանված են «Մասնագիտական կրթության որակի ապահովման ազգային կենտրոն» հիմնադրամի արտակարգ դրության պայմաններում հավատարմագրման կազմակերպման և անցկացման ընթացակարգով՝ հաստատված Հոգաբարձուների խորհրդի 2021 թվականի հոկտեմբերի 29-ի թիվ 7-Լ որոշմամբ:</w:t>
      </w:r>
    </w:p>
    <w:p w14:paraId="4B3AFADD" w14:textId="77777777" w:rsidR="00DE094F" w:rsidRDefault="00000000">
      <w:pPr>
        <w:pStyle w:val="ListParagraph"/>
        <w:numPr>
          <w:ilvl w:val="0"/>
          <w:numId w:val="13"/>
        </w:numPr>
        <w:tabs>
          <w:tab w:val="left" w:pos="1212"/>
        </w:tabs>
        <w:spacing w:line="268" w:lineRule="auto"/>
        <w:ind w:right="576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Փորձագիտական զեկույցի պատրաստում. </w:t>
      </w:r>
      <w:r>
        <w:rPr>
          <w:sz w:val="20"/>
          <w:szCs w:val="20"/>
        </w:rPr>
        <w:t>փորձագիտական խումբը պատրաստում է զեկույց, որը ներառում է իրավիճակի վերլուծություն, ձեռքբերումների հավաստում և հետագա բարելավումների համար խորհրդատվություն:</w:t>
      </w:r>
    </w:p>
    <w:p w14:paraId="30B6D4D7" w14:textId="77777777" w:rsidR="00DE094F" w:rsidRDefault="00DE094F">
      <w:pPr>
        <w:pStyle w:val="BodyText"/>
        <w:spacing w:before="22"/>
        <w:ind w:left="0"/>
        <w:jc w:val="left"/>
      </w:pPr>
    </w:p>
    <w:p w14:paraId="71100CCD" w14:textId="77777777" w:rsidR="00DE094F" w:rsidRDefault="00000000">
      <w:pPr>
        <w:pStyle w:val="Heading2"/>
        <w:spacing w:before="1"/>
      </w:pPr>
      <w:bookmarkStart w:id="44" w:name="_bookmark45"/>
      <w:bookmarkEnd w:id="44"/>
      <w:r>
        <w:rPr>
          <w:color w:val="1F4D78"/>
          <w:spacing w:val="-8"/>
        </w:rPr>
        <w:t>4.2.1</w:t>
      </w:r>
      <w:r>
        <w:rPr>
          <w:color w:val="1F4D78"/>
          <w:spacing w:val="-5"/>
        </w:rPr>
        <w:t xml:space="preserve"> </w:t>
      </w:r>
      <w:r>
        <w:rPr>
          <w:color w:val="1F4D78"/>
          <w:spacing w:val="-8"/>
        </w:rPr>
        <w:t>Փաստաթղթերի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8"/>
        </w:rPr>
        <w:t>նախնական</w:t>
      </w:r>
      <w:r>
        <w:rPr>
          <w:color w:val="1F4D78"/>
          <w:spacing w:val="-2"/>
        </w:rPr>
        <w:t xml:space="preserve"> </w:t>
      </w:r>
      <w:r>
        <w:rPr>
          <w:color w:val="1F4D78"/>
          <w:spacing w:val="-8"/>
        </w:rPr>
        <w:t>ուսումնասիրություն</w:t>
      </w:r>
    </w:p>
    <w:p w14:paraId="0FC8065E" w14:textId="77777777" w:rsidR="00DE094F" w:rsidRDefault="00000000">
      <w:pPr>
        <w:pStyle w:val="BodyText"/>
        <w:spacing w:before="34" w:line="276" w:lineRule="auto"/>
        <w:ind w:right="513" w:firstLine="566"/>
      </w:pPr>
      <w:r>
        <w:t>Փաստաթղթերի նախնական ուսումնասիրության նպատակն է գնահատել ուսումնական հաստատության ինստիտուցիոնալ կարողությունների կամ մասնագիտության կրթական ծրագրի ինքնավերլուծության և</w:t>
      </w:r>
      <w:r>
        <w:rPr>
          <w:spacing w:val="-3"/>
        </w:rPr>
        <w:t xml:space="preserve"> </w:t>
      </w:r>
      <w:r>
        <w:t>ներկայացված փաստաթղթերի</w:t>
      </w:r>
      <w:r>
        <w:rPr>
          <w:spacing w:val="-1"/>
        </w:rPr>
        <w:t xml:space="preserve"> </w:t>
      </w:r>
      <w:r>
        <w:t>համապատասխանությունը հավատարմագրման չափանիշներին` արդյունավետության և կիրառելիության տեսանկյունից:</w:t>
      </w:r>
    </w:p>
    <w:p w14:paraId="07A8FB39" w14:textId="77777777" w:rsidR="00DE094F" w:rsidRDefault="00000000">
      <w:pPr>
        <w:pStyle w:val="BodyText"/>
        <w:spacing w:before="1" w:line="276" w:lineRule="auto"/>
        <w:ind w:right="511" w:firstLine="566"/>
        <w:jc w:val="right"/>
      </w:pPr>
      <w:r>
        <w:t>Ինքնավերլուծությունը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փաստաթղթերի</w:t>
      </w:r>
      <w:r>
        <w:rPr>
          <w:spacing w:val="40"/>
        </w:rPr>
        <w:t xml:space="preserve"> </w:t>
      </w:r>
      <w:r>
        <w:t>փաթեթը</w:t>
      </w:r>
      <w:r>
        <w:rPr>
          <w:spacing w:val="40"/>
        </w:rPr>
        <w:t xml:space="preserve"> </w:t>
      </w:r>
      <w:r>
        <w:t>ՈԱԱԿ-ի</w:t>
      </w:r>
      <w:r>
        <w:rPr>
          <w:spacing w:val="40"/>
        </w:rPr>
        <w:t xml:space="preserve"> </w:t>
      </w:r>
      <w:r>
        <w:t>համակարգողից</w:t>
      </w:r>
      <w:r>
        <w:rPr>
          <w:spacing w:val="40"/>
        </w:rPr>
        <w:t xml:space="preserve"> </w:t>
      </w:r>
      <w:r>
        <w:t>ստանալուց</w:t>
      </w:r>
      <w:r>
        <w:rPr>
          <w:spacing w:val="40"/>
        </w:rPr>
        <w:t xml:space="preserve"> </w:t>
      </w:r>
      <w:r>
        <w:t>հետո փորձագիտական</w:t>
      </w:r>
      <w:r>
        <w:rPr>
          <w:spacing w:val="-12"/>
        </w:rPr>
        <w:t xml:space="preserve"> </w:t>
      </w:r>
      <w:r>
        <w:t>խումբն</w:t>
      </w:r>
      <w:r>
        <w:rPr>
          <w:spacing w:val="-11"/>
        </w:rPr>
        <w:t xml:space="preserve"> </w:t>
      </w:r>
      <w:r>
        <w:t>ուսումնասիրում</w:t>
      </w:r>
      <w:r>
        <w:rPr>
          <w:spacing w:val="-12"/>
        </w:rPr>
        <w:t xml:space="preserve"> </w:t>
      </w:r>
      <w:r>
        <w:t>է</w:t>
      </w:r>
      <w:r>
        <w:rPr>
          <w:spacing w:val="-14"/>
        </w:rPr>
        <w:t xml:space="preserve"> </w:t>
      </w:r>
      <w:r>
        <w:t>փաստաթղթերը</w:t>
      </w:r>
      <w:r>
        <w:rPr>
          <w:spacing w:val="-12"/>
        </w:rPr>
        <w:t xml:space="preserve"> </w:t>
      </w:r>
      <w:r>
        <w:t>և</w:t>
      </w:r>
      <w:r>
        <w:rPr>
          <w:spacing w:val="-12"/>
        </w:rPr>
        <w:t xml:space="preserve"> </w:t>
      </w:r>
      <w:r>
        <w:t>իրականացնում</w:t>
      </w:r>
      <w:r>
        <w:rPr>
          <w:spacing w:val="-13"/>
        </w:rPr>
        <w:t xml:space="preserve"> </w:t>
      </w:r>
      <w:r>
        <w:t>նախնական</w:t>
      </w:r>
      <w:r>
        <w:rPr>
          <w:spacing w:val="-11"/>
        </w:rPr>
        <w:t xml:space="preserve"> </w:t>
      </w:r>
      <w:r>
        <w:t>գնահատում: Այսպիսով, փաստաթղթերի նախնական ուսումնասիրման ընթացքում փորձագետները պարտավոր</w:t>
      </w:r>
    </w:p>
    <w:p w14:paraId="78BA8096" w14:textId="77777777" w:rsidR="00DE094F" w:rsidRDefault="00DE094F">
      <w:pPr>
        <w:pStyle w:val="BodyText"/>
        <w:spacing w:line="276" w:lineRule="auto"/>
        <w:jc w:val="right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25E3F441" w14:textId="77777777" w:rsidR="00DE094F" w:rsidRDefault="00000000">
      <w:pPr>
        <w:pStyle w:val="BodyText"/>
        <w:jc w:val="left"/>
      </w:pPr>
      <w:r>
        <w:rPr>
          <w:spacing w:val="-5"/>
        </w:rPr>
        <w:t>են.</w:t>
      </w:r>
    </w:p>
    <w:p w14:paraId="351E1B89" w14:textId="77777777" w:rsidR="00DE094F" w:rsidRDefault="00000000">
      <w:pPr>
        <w:pStyle w:val="BodyText"/>
        <w:spacing w:before="35"/>
        <w:ind w:left="0"/>
        <w:jc w:val="left"/>
      </w:pPr>
      <w:r>
        <w:br w:type="column"/>
      </w:r>
    </w:p>
    <w:p w14:paraId="5F1319E7" w14:textId="77777777" w:rsidR="00DE094F" w:rsidRDefault="00000000">
      <w:pPr>
        <w:pStyle w:val="ListParagraph"/>
        <w:numPr>
          <w:ilvl w:val="0"/>
          <w:numId w:val="12"/>
        </w:numPr>
        <w:tabs>
          <w:tab w:val="left" w:pos="521"/>
        </w:tabs>
        <w:spacing w:line="264" w:lineRule="auto"/>
        <w:ind w:right="576"/>
        <w:rPr>
          <w:sz w:val="20"/>
          <w:szCs w:val="20"/>
        </w:rPr>
      </w:pPr>
      <w:r>
        <w:rPr>
          <w:sz w:val="20"/>
          <w:szCs w:val="20"/>
        </w:rPr>
        <w:t>ամեն մի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չափանիշի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դուրս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բերել վստահելի փաստեր,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ինչպես նաև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այն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փաստերը, որոնք դեռևս ենթակա են հավաստման փորձագիտական այցի ընթացքում,</w:t>
      </w:r>
    </w:p>
    <w:p w14:paraId="7AD5A987" w14:textId="77777777" w:rsidR="00DE094F" w:rsidRDefault="00000000">
      <w:pPr>
        <w:pStyle w:val="ListParagraph"/>
        <w:numPr>
          <w:ilvl w:val="0"/>
          <w:numId w:val="12"/>
        </w:numPr>
        <w:tabs>
          <w:tab w:val="left" w:pos="520"/>
        </w:tabs>
        <w:spacing w:before="13"/>
        <w:ind w:left="520" w:hanging="285"/>
        <w:rPr>
          <w:sz w:val="20"/>
          <w:szCs w:val="20"/>
        </w:rPr>
      </w:pPr>
      <w:r>
        <w:rPr>
          <w:sz w:val="20"/>
          <w:szCs w:val="20"/>
        </w:rPr>
        <w:t>դուրս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բերել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լրացուցիչ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ուսումնասիրման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ենթակա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փաստաթղթերը,</w:t>
      </w:r>
    </w:p>
    <w:p w14:paraId="71D58E7C" w14:textId="77777777" w:rsidR="00DE094F" w:rsidRDefault="00000000">
      <w:pPr>
        <w:pStyle w:val="ListParagraph"/>
        <w:numPr>
          <w:ilvl w:val="0"/>
          <w:numId w:val="12"/>
        </w:numPr>
        <w:tabs>
          <w:tab w:val="left" w:pos="520"/>
        </w:tabs>
        <w:spacing w:before="22"/>
        <w:ind w:left="520" w:hanging="285"/>
        <w:rPr>
          <w:sz w:val="20"/>
          <w:szCs w:val="20"/>
        </w:rPr>
      </w:pPr>
      <w:r>
        <w:rPr>
          <w:sz w:val="20"/>
          <w:szCs w:val="20"/>
        </w:rPr>
        <w:t>ընդգծել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այն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ոլորտները,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որոնք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անհրաժեշտ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լրացուցիչ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ուսումնասիրել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գնահատել:</w:t>
      </w:r>
    </w:p>
    <w:p w14:paraId="28C8215C" w14:textId="77777777" w:rsidR="00DE094F" w:rsidRDefault="00000000">
      <w:pPr>
        <w:pStyle w:val="BodyText"/>
        <w:spacing w:before="25"/>
        <w:ind w:left="235"/>
        <w:jc w:val="left"/>
      </w:pPr>
      <w:r>
        <w:t>Փորձագիտական</w:t>
      </w:r>
      <w:r>
        <w:rPr>
          <w:spacing w:val="54"/>
          <w:w w:val="150"/>
        </w:rPr>
        <w:t xml:space="preserve"> </w:t>
      </w:r>
      <w:r>
        <w:t>խմբի</w:t>
      </w:r>
      <w:r>
        <w:rPr>
          <w:spacing w:val="55"/>
          <w:w w:val="150"/>
        </w:rPr>
        <w:t xml:space="preserve"> </w:t>
      </w:r>
      <w:r>
        <w:t>կողմից</w:t>
      </w:r>
      <w:r>
        <w:rPr>
          <w:spacing w:val="53"/>
          <w:w w:val="150"/>
        </w:rPr>
        <w:t xml:space="preserve"> </w:t>
      </w:r>
      <w:r>
        <w:t>ուսումնասիրման</w:t>
      </w:r>
      <w:r>
        <w:rPr>
          <w:spacing w:val="55"/>
          <w:w w:val="150"/>
        </w:rPr>
        <w:t xml:space="preserve"> </w:t>
      </w:r>
      <w:r>
        <w:t>ենթակա</w:t>
      </w:r>
      <w:r>
        <w:rPr>
          <w:spacing w:val="54"/>
          <w:w w:val="150"/>
        </w:rPr>
        <w:t xml:space="preserve"> </w:t>
      </w:r>
      <w:r>
        <w:t>հարցերը</w:t>
      </w:r>
      <w:r>
        <w:rPr>
          <w:spacing w:val="52"/>
          <w:w w:val="150"/>
        </w:rPr>
        <w:t xml:space="preserve"> </w:t>
      </w:r>
      <w:r>
        <w:t>պետք</w:t>
      </w:r>
      <w:r>
        <w:rPr>
          <w:spacing w:val="53"/>
          <w:w w:val="150"/>
        </w:rPr>
        <w:t xml:space="preserve"> </w:t>
      </w:r>
      <w:r>
        <w:t>է</w:t>
      </w:r>
      <w:r>
        <w:rPr>
          <w:spacing w:val="53"/>
          <w:w w:val="150"/>
        </w:rPr>
        <w:t xml:space="preserve"> </w:t>
      </w:r>
      <w:r>
        <w:t>ամփոփվեն</w:t>
      </w:r>
      <w:r>
        <w:rPr>
          <w:spacing w:val="53"/>
          <w:w w:val="150"/>
        </w:rPr>
        <w:t xml:space="preserve"> </w:t>
      </w:r>
      <w:r>
        <w:rPr>
          <w:spacing w:val="-10"/>
        </w:rPr>
        <w:t>և</w:t>
      </w:r>
    </w:p>
    <w:p w14:paraId="20B49912" w14:textId="77777777" w:rsidR="00DE094F" w:rsidRDefault="00DE094F">
      <w:pPr>
        <w:pStyle w:val="BodyText"/>
        <w:jc w:val="left"/>
        <w:sectPr w:rsidR="00DE094F">
          <w:type w:val="continuous"/>
          <w:pgSz w:w="12240" w:h="15840"/>
          <w:pgMar w:top="760" w:right="720" w:bottom="280" w:left="720" w:header="0" w:footer="1335" w:gutter="0"/>
          <w:cols w:num="2" w:space="720" w:equalWidth="0">
            <w:col w:w="652" w:space="40"/>
            <w:col w:w="10108"/>
          </w:cols>
        </w:sectPr>
      </w:pPr>
    </w:p>
    <w:p w14:paraId="4B61086D" w14:textId="77777777" w:rsidR="00DE094F" w:rsidRDefault="00000000">
      <w:pPr>
        <w:pStyle w:val="BodyText"/>
        <w:spacing w:before="37" w:line="276" w:lineRule="auto"/>
        <w:ind w:right="513"/>
      </w:pPr>
      <w:r>
        <w:t>ձևակերպված լինեն` ըստ հավատարմագրման չափանիշների: Համակարգողը պետք է հետևի, որ լրացուցիչ ուսումնասիրման ենթակա խնդիրները վերաբերեն հաստատությանը, համահունչ լինեն հավատարմագրման</w:t>
      </w:r>
      <w:r>
        <w:rPr>
          <w:spacing w:val="-7"/>
        </w:rPr>
        <w:t xml:space="preserve"> </w:t>
      </w:r>
      <w:r>
        <w:t>պետական</w:t>
      </w:r>
      <w:r>
        <w:rPr>
          <w:spacing w:val="-7"/>
        </w:rPr>
        <w:t xml:space="preserve"> </w:t>
      </w:r>
      <w:r>
        <w:t>չափանիշներով</w:t>
      </w:r>
      <w:r>
        <w:rPr>
          <w:spacing w:val="-8"/>
        </w:rPr>
        <w:t xml:space="preserve"> </w:t>
      </w:r>
      <w:r>
        <w:t>նախատեսված</w:t>
      </w:r>
      <w:r>
        <w:rPr>
          <w:spacing w:val="-7"/>
        </w:rPr>
        <w:t xml:space="preserve"> </w:t>
      </w:r>
      <w:r>
        <w:t>գնահատման</w:t>
      </w:r>
      <w:r>
        <w:rPr>
          <w:spacing w:val="-7"/>
        </w:rPr>
        <w:t xml:space="preserve"> </w:t>
      </w:r>
      <w:r>
        <w:t>շրջանակին՝</w:t>
      </w:r>
      <w:r>
        <w:rPr>
          <w:spacing w:val="-8"/>
        </w:rPr>
        <w:t xml:space="preserve"> </w:t>
      </w:r>
      <w:r>
        <w:t>դուրս</w:t>
      </w:r>
      <w:r>
        <w:rPr>
          <w:spacing w:val="-7"/>
        </w:rPr>
        <w:t xml:space="preserve"> </w:t>
      </w:r>
      <w:r>
        <w:t>բերելու հաստատության լավագույն փորձն ու առկա մարտահրավերները։</w:t>
      </w:r>
    </w:p>
    <w:p w14:paraId="648D22F9" w14:textId="77777777" w:rsidR="00DE094F" w:rsidRDefault="00000000">
      <w:pPr>
        <w:pStyle w:val="BodyText"/>
        <w:spacing w:line="276" w:lineRule="auto"/>
        <w:ind w:right="513" w:firstLine="566"/>
      </w:pPr>
      <w:r>
        <w:t>ՄՈՒՀ-ի գործունեության և կրթական ծրագրի իրականացման արդյունավետ գնահատման նպատակով փորձագիտական խմբին անհրաժեշտ գործիքներով ապահովելու համար ՈԱԱԿ-ը տրամադրում է փաստաթղթերի փաթեթ, որը պարունակում է.</w:t>
      </w:r>
    </w:p>
    <w:p w14:paraId="1583A172" w14:textId="77777777" w:rsidR="00DE094F" w:rsidRDefault="00000000">
      <w:pPr>
        <w:pStyle w:val="ListParagraph"/>
        <w:numPr>
          <w:ilvl w:val="1"/>
          <w:numId w:val="12"/>
        </w:numPr>
        <w:tabs>
          <w:tab w:val="left" w:pos="1259"/>
        </w:tabs>
        <w:ind w:left="1259" w:hanging="359"/>
        <w:jc w:val="both"/>
        <w:rPr>
          <w:sz w:val="20"/>
          <w:szCs w:val="20"/>
        </w:rPr>
      </w:pPr>
      <w:r>
        <w:rPr>
          <w:sz w:val="20"/>
          <w:szCs w:val="20"/>
        </w:rPr>
        <w:t>անհրաժեշտ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նորմատիվ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իրավական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փաստաթղթեր,</w:t>
      </w:r>
    </w:p>
    <w:p w14:paraId="75D556F8" w14:textId="77777777" w:rsidR="00DE094F" w:rsidRDefault="00000000">
      <w:pPr>
        <w:pStyle w:val="ListParagraph"/>
        <w:numPr>
          <w:ilvl w:val="1"/>
          <w:numId w:val="12"/>
        </w:numPr>
        <w:tabs>
          <w:tab w:val="left" w:pos="1260"/>
          <w:tab w:val="left" w:pos="2676"/>
          <w:tab w:val="left" w:pos="4205"/>
          <w:tab w:val="left" w:pos="4592"/>
          <w:tab w:val="left" w:pos="5989"/>
          <w:tab w:val="left" w:pos="7074"/>
          <w:tab w:val="left" w:pos="8814"/>
          <w:tab w:val="left" w:pos="10168"/>
        </w:tabs>
        <w:spacing w:before="23" w:line="264" w:lineRule="auto"/>
        <w:ind w:right="511"/>
        <w:rPr>
          <w:sz w:val="20"/>
          <w:szCs w:val="20"/>
        </w:rPr>
      </w:pPr>
      <w:r>
        <w:rPr>
          <w:spacing w:val="-2"/>
          <w:sz w:val="20"/>
          <w:szCs w:val="20"/>
        </w:rPr>
        <w:t>նախնական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գնահատման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>և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վերջնական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զեկույցի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պատրաստման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ուղենիշներ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 xml:space="preserve">և </w:t>
      </w:r>
      <w:r>
        <w:rPr>
          <w:sz w:val="20"/>
          <w:szCs w:val="20"/>
        </w:rPr>
        <w:t>համապատասխան ձևաչափեր,</w:t>
      </w:r>
    </w:p>
    <w:p w14:paraId="14767004" w14:textId="77777777" w:rsidR="00DE094F" w:rsidRDefault="00000000">
      <w:pPr>
        <w:pStyle w:val="ListParagraph"/>
        <w:numPr>
          <w:ilvl w:val="1"/>
          <w:numId w:val="12"/>
        </w:numPr>
        <w:tabs>
          <w:tab w:val="left" w:pos="1260"/>
        </w:tabs>
        <w:spacing w:before="11" w:line="264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հավատարմագրման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գործընթացի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իրականացման,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իսկ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հետագայում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նաև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փորձագիտական այցի հաստատված ժամանակացույցներ,</w:t>
      </w:r>
    </w:p>
    <w:p w14:paraId="1EB4101D" w14:textId="77777777" w:rsidR="00DE094F" w:rsidRDefault="00000000">
      <w:pPr>
        <w:pStyle w:val="ListParagraph"/>
        <w:numPr>
          <w:ilvl w:val="1"/>
          <w:numId w:val="12"/>
        </w:numPr>
        <w:tabs>
          <w:tab w:val="left" w:pos="1260"/>
        </w:tabs>
        <w:spacing w:before="13"/>
        <w:rPr>
          <w:sz w:val="20"/>
          <w:szCs w:val="20"/>
        </w:rPr>
      </w:pPr>
      <w:r>
        <w:rPr>
          <w:sz w:val="20"/>
          <w:szCs w:val="20"/>
        </w:rPr>
        <w:t>այլ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անհրաժեշտ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փաստաթղթեր:</w:t>
      </w:r>
    </w:p>
    <w:p w14:paraId="7CDAE706" w14:textId="77777777" w:rsidR="00DE094F" w:rsidRDefault="00000000">
      <w:pPr>
        <w:pStyle w:val="BodyText"/>
        <w:spacing w:before="22" w:line="276" w:lineRule="auto"/>
        <w:ind w:right="512" w:firstLine="566"/>
      </w:pPr>
      <w:r>
        <w:t>Փաստաթղթերի ուսումնասիրության ընթացքում տեղի ունեցող փորձագիտական խմբի հանդիպումների ժամանակ փորձագետները ներկայացնում և քննարկում են յուրաքանչյուր չափանիշի վերաբերյալ իրենց դիտարկումները` ըստ ՈԱԱԿ-ի ձևաչափի:</w:t>
      </w:r>
    </w:p>
    <w:p w14:paraId="74DDBDBF" w14:textId="77777777" w:rsidR="00DE094F" w:rsidRDefault="00000000">
      <w:pPr>
        <w:pStyle w:val="BodyText"/>
        <w:spacing w:before="3" w:line="273" w:lineRule="auto"/>
        <w:ind w:right="513" w:firstLine="566"/>
      </w:pPr>
      <w:r>
        <w:t>Նախապատրաստական փուլում փորձագիտական խումբն ուսումնասիրում է ընտրված երեք կրթական</w:t>
      </w:r>
      <w:r>
        <w:rPr>
          <w:spacing w:val="1"/>
        </w:rPr>
        <w:t xml:space="preserve"> </w:t>
      </w:r>
      <w:r>
        <w:t>ծրագրերի շրջանակներում</w:t>
      </w:r>
      <w:r>
        <w:rPr>
          <w:spacing w:val="3"/>
        </w:rPr>
        <w:t xml:space="preserve"> </w:t>
      </w:r>
      <w:r>
        <w:t>ուսանողներին</w:t>
      </w:r>
      <w:r>
        <w:rPr>
          <w:spacing w:val="4"/>
        </w:rPr>
        <w:t xml:space="preserve"> </w:t>
      </w:r>
      <w:r>
        <w:t>տրվող</w:t>
      </w:r>
      <w:r>
        <w:rPr>
          <w:spacing w:val="3"/>
        </w:rPr>
        <w:t xml:space="preserve"> </w:t>
      </w:r>
      <w:r>
        <w:t>մասնագիտական</w:t>
      </w:r>
      <w:r>
        <w:rPr>
          <w:spacing w:val="2"/>
        </w:rPr>
        <w:t xml:space="preserve"> </w:t>
      </w:r>
      <w:r>
        <w:t>հանձնարարականները</w:t>
      </w:r>
      <w:r>
        <w:rPr>
          <w:spacing w:val="4"/>
        </w:rPr>
        <w:t xml:space="preserve"> </w:t>
      </w:r>
      <w:r>
        <w:rPr>
          <w:spacing w:val="-10"/>
        </w:rPr>
        <w:t>և</w:t>
      </w:r>
    </w:p>
    <w:p w14:paraId="79C5503A" w14:textId="77777777" w:rsidR="00DE094F" w:rsidRDefault="00DE094F">
      <w:pPr>
        <w:pStyle w:val="BodyText"/>
        <w:spacing w:line="273" w:lineRule="auto"/>
        <w:sectPr w:rsidR="00DE094F">
          <w:type w:val="continuous"/>
          <w:pgSz w:w="12240" w:h="15840"/>
          <w:pgMar w:top="760" w:right="720" w:bottom="280" w:left="720" w:header="0" w:footer="1335" w:gutter="0"/>
          <w:cols w:space="720"/>
        </w:sectPr>
      </w:pPr>
    </w:p>
    <w:p w14:paraId="21A3CD6A" w14:textId="77777777" w:rsidR="00DE094F" w:rsidRDefault="00000000">
      <w:pPr>
        <w:pStyle w:val="BodyText"/>
        <w:spacing w:before="81" w:line="276" w:lineRule="auto"/>
        <w:ind w:right="513"/>
      </w:pPr>
      <w:r>
        <w:lastRenderedPageBreak/>
        <w:t>պատրաստվում հանդիպումների կրթական ծրագրերի պատասխանատուների, դասախոսների և ուսանողների հետ։</w:t>
      </w:r>
    </w:p>
    <w:p w14:paraId="240C173A" w14:textId="77777777" w:rsidR="00DE094F" w:rsidRDefault="00000000">
      <w:pPr>
        <w:pStyle w:val="BodyText"/>
        <w:spacing w:line="276" w:lineRule="auto"/>
        <w:ind w:right="512" w:firstLine="566"/>
      </w:pPr>
      <w:r>
        <w:t>Նախապատրաստական փուլում միջազգային փորձագետ(ներ)ի (ներգրավված լինելու դեպքում) հետ համագործակցության արդյունավետությունը բարձրացնելու համար նրա դիտարկումները թարգմանվում և տրամադրվում են խմբի բոլոր անդամներին, բացի այդ, ըստ անհրաժեշտության կազմակերպվում են առցանց-հանդիպումներ և քննարկումներ:</w:t>
      </w:r>
    </w:p>
    <w:p w14:paraId="7EE3DCFD" w14:textId="77777777" w:rsidR="00DE094F" w:rsidRDefault="00000000">
      <w:pPr>
        <w:pStyle w:val="BodyText"/>
        <w:spacing w:line="276" w:lineRule="auto"/>
        <w:ind w:right="510" w:firstLine="566"/>
      </w:pPr>
      <w:r>
        <w:t xml:space="preserve">Այս փուլի ավարտին փորձագիտական խումբը պետք է հստակեցրած լինի այցի ժամանակ ուսումնասիրման ենթակա խնդիրները, հանդիպումների ցանկը, անհրաժեշտ հավելյալ տեղեկատվությունը և դրա ստացման աղբյուրները, լրացուցիչ դիտարկման ենթակա փաստաթղթերի </w:t>
      </w:r>
      <w:r>
        <w:rPr>
          <w:spacing w:val="-2"/>
        </w:rPr>
        <w:t>ցանկը:</w:t>
      </w:r>
    </w:p>
    <w:p w14:paraId="06A1DCB6" w14:textId="77777777" w:rsidR="00DE094F" w:rsidRDefault="00DE094F">
      <w:pPr>
        <w:pStyle w:val="BodyText"/>
        <w:spacing w:before="62"/>
        <w:ind w:left="0"/>
        <w:jc w:val="left"/>
      </w:pPr>
    </w:p>
    <w:p w14:paraId="0A9CDCE8" w14:textId="77777777" w:rsidR="00DE094F" w:rsidRDefault="00000000" w:rsidP="00B76484">
      <w:pPr>
        <w:pStyle w:val="ListParagraph"/>
        <w:numPr>
          <w:ilvl w:val="1"/>
          <w:numId w:val="37"/>
        </w:numPr>
        <w:tabs>
          <w:tab w:val="left" w:pos="2978"/>
        </w:tabs>
        <w:ind w:left="2978" w:hanging="340"/>
        <w:jc w:val="both"/>
        <w:rPr>
          <w:color w:val="1F4D78"/>
          <w:sz w:val="20"/>
          <w:szCs w:val="20"/>
        </w:rPr>
      </w:pPr>
      <w:bookmarkStart w:id="45" w:name="_bookmark46"/>
      <w:bookmarkEnd w:id="45"/>
      <w:r>
        <w:rPr>
          <w:color w:val="1F4D78"/>
          <w:sz w:val="20"/>
          <w:szCs w:val="20"/>
        </w:rPr>
        <w:t>Փորձագիտական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այց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ուսումնական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հաստատություն</w:t>
      </w:r>
    </w:p>
    <w:p w14:paraId="3ED358E5" w14:textId="77777777" w:rsidR="00DE094F" w:rsidRDefault="00000000" w:rsidP="00B76484">
      <w:pPr>
        <w:pStyle w:val="Heading2"/>
        <w:numPr>
          <w:ilvl w:val="2"/>
          <w:numId w:val="37"/>
        </w:numPr>
        <w:tabs>
          <w:tab w:val="left" w:pos="1078"/>
        </w:tabs>
        <w:spacing w:before="27"/>
        <w:ind w:left="1078" w:hanging="718"/>
      </w:pPr>
      <w:bookmarkStart w:id="46" w:name="_bookmark47"/>
      <w:bookmarkEnd w:id="46"/>
      <w:r>
        <w:rPr>
          <w:color w:val="1F4D78"/>
          <w:spacing w:val="2"/>
          <w:w w:val="90"/>
        </w:rPr>
        <w:t>Նախապատրաստական</w:t>
      </w:r>
      <w:r>
        <w:rPr>
          <w:color w:val="1F4D78"/>
          <w:spacing w:val="66"/>
        </w:rPr>
        <w:t xml:space="preserve"> </w:t>
      </w:r>
      <w:r>
        <w:rPr>
          <w:color w:val="1F4D78"/>
          <w:spacing w:val="-5"/>
        </w:rPr>
        <w:t>այց</w:t>
      </w:r>
    </w:p>
    <w:p w14:paraId="4D060DE6" w14:textId="77777777" w:rsidR="00DE094F" w:rsidRDefault="00000000">
      <w:pPr>
        <w:pStyle w:val="BodyText"/>
        <w:spacing w:before="35" w:line="276" w:lineRule="auto"/>
        <w:ind w:right="510" w:firstLine="566"/>
      </w:pPr>
      <w:r>
        <w:t>Մինչև ուսումնական հաստատություն փորձագետների խմբի այցը` ՈԱԱԿ-ի համակարգողը, խորհրդակցելով փորձագիտական խմբի</w:t>
      </w:r>
      <w:r>
        <w:rPr>
          <w:spacing w:val="-1"/>
        </w:rPr>
        <w:t xml:space="preserve"> </w:t>
      </w:r>
      <w:r>
        <w:t>ղեկավարի և Ինստիտուցիոնալ և ծրագրային փորձաքննության բաժնի ղեկավարի հետ, մշակում է այցի ժամանակացույցը: Ժամանակացույցը պետք է թույլ տա փորձագիտական խմբին բազմակողմանիորեն ուսումնասիրել վերհանված բոլոր խնդիրները և ստանալ գնահատման համար անհրաժեշտ տեղեկատվությունը: Այցից առաջ ՈԱԱԿ-ի համակարգողը փորձագիտական այցի</w:t>
      </w:r>
      <w:r>
        <w:rPr>
          <w:spacing w:val="-2"/>
        </w:rPr>
        <w:t xml:space="preserve"> </w:t>
      </w:r>
      <w:r>
        <w:t>ժամանակացույցի նախնական տարբերակն էլեկտրոնային փոստով ուղարկում</w:t>
      </w:r>
      <w:r>
        <w:rPr>
          <w:spacing w:val="-1"/>
        </w:rPr>
        <w:t xml:space="preserve"> </w:t>
      </w:r>
      <w:r>
        <w:t>է հաստատության Պատասխանատու անձին, իսկ այցին նախորդող երկու շաբաթների ընթացքում համակարգողը, փորձագիտական խմբի ղեկավարը, Ինստիտուցիոնալ և ծրագրային փորձաքննության բաժնի ղեկավարը կամ նրան փոխարինող ներկայացուցիչը կատարում են նախապատրաստական այց (կամ</w:t>
      </w:r>
      <w:r>
        <w:rPr>
          <w:spacing w:val="-16"/>
        </w:rPr>
        <w:t xml:space="preserve"> </w:t>
      </w:r>
      <w:r>
        <w:t>իրականացվում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առցանց</w:t>
      </w:r>
      <w:r>
        <w:rPr>
          <w:spacing w:val="-16"/>
        </w:rPr>
        <w:t xml:space="preserve"> </w:t>
      </w:r>
      <w:r>
        <w:t>հանդիպում)`</w:t>
      </w:r>
      <w:r>
        <w:rPr>
          <w:spacing w:val="-16"/>
        </w:rPr>
        <w:t xml:space="preserve"> </w:t>
      </w:r>
      <w:r>
        <w:t>ուսումնական</w:t>
      </w:r>
      <w:r>
        <w:rPr>
          <w:spacing w:val="-15"/>
        </w:rPr>
        <w:t xml:space="preserve"> </w:t>
      </w:r>
      <w:r>
        <w:t>հաստատության</w:t>
      </w:r>
      <w:r>
        <w:rPr>
          <w:spacing w:val="-16"/>
        </w:rPr>
        <w:t xml:space="preserve"> </w:t>
      </w:r>
      <w:r>
        <w:t>հետ</w:t>
      </w:r>
      <w:r>
        <w:rPr>
          <w:spacing w:val="-15"/>
        </w:rPr>
        <w:t xml:space="preserve"> </w:t>
      </w:r>
      <w:r>
        <w:t>փորձագիտական</w:t>
      </w:r>
      <w:r>
        <w:rPr>
          <w:spacing w:val="-16"/>
        </w:rPr>
        <w:t xml:space="preserve"> </w:t>
      </w:r>
      <w:r>
        <w:t>այցի ժամանակացույցը քննարկելու համար:</w:t>
      </w:r>
    </w:p>
    <w:p w14:paraId="7C50200B" w14:textId="77777777" w:rsidR="00DE094F" w:rsidRDefault="00000000">
      <w:pPr>
        <w:pStyle w:val="BodyText"/>
        <w:spacing w:line="241" w:lineRule="exact"/>
        <w:ind w:left="926"/>
      </w:pPr>
      <w:r>
        <w:t>Նախապատրաստական</w:t>
      </w:r>
      <w:r>
        <w:rPr>
          <w:spacing w:val="-5"/>
        </w:rPr>
        <w:t xml:space="preserve"> </w:t>
      </w:r>
      <w:r>
        <w:t>այցն</w:t>
      </w:r>
      <w:r>
        <w:rPr>
          <w:spacing w:val="-9"/>
        </w:rPr>
        <w:t xml:space="preserve"> </w:t>
      </w:r>
      <w:r>
        <w:t>ունի</w:t>
      </w:r>
      <w:r>
        <w:rPr>
          <w:spacing w:val="-10"/>
        </w:rPr>
        <w:t xml:space="preserve"> </w:t>
      </w:r>
      <w:r>
        <w:t>չորս</w:t>
      </w:r>
      <w:r>
        <w:rPr>
          <w:spacing w:val="-10"/>
        </w:rPr>
        <w:t xml:space="preserve"> </w:t>
      </w:r>
      <w:r>
        <w:t>հիմնական</w:t>
      </w:r>
      <w:r>
        <w:rPr>
          <w:spacing w:val="-8"/>
        </w:rPr>
        <w:t xml:space="preserve"> </w:t>
      </w:r>
      <w:r>
        <w:rPr>
          <w:spacing w:val="-2"/>
        </w:rPr>
        <w:t>նպատակ.</w:t>
      </w:r>
    </w:p>
    <w:p w14:paraId="28EA50FD" w14:textId="77777777" w:rsidR="00DE094F" w:rsidRPr="00086FE3" w:rsidRDefault="00000000" w:rsidP="00086FE3">
      <w:pPr>
        <w:pStyle w:val="ListParagraph"/>
        <w:numPr>
          <w:ilvl w:val="0"/>
          <w:numId w:val="41"/>
        </w:numPr>
        <w:tabs>
          <w:tab w:val="left" w:pos="1212"/>
        </w:tabs>
        <w:spacing w:before="37" w:line="268" w:lineRule="auto"/>
        <w:ind w:right="576"/>
        <w:jc w:val="both"/>
        <w:rPr>
          <w:sz w:val="20"/>
          <w:szCs w:val="20"/>
        </w:rPr>
      </w:pPr>
      <w:r w:rsidRPr="00086FE3">
        <w:rPr>
          <w:sz w:val="20"/>
          <w:szCs w:val="20"/>
        </w:rPr>
        <w:t>հաստատության հետ համաձայնեցնել փորձագիտական այցի</w:t>
      </w:r>
      <w:r w:rsidRPr="00086FE3">
        <w:rPr>
          <w:spacing w:val="-10"/>
          <w:sz w:val="20"/>
          <w:szCs w:val="20"/>
        </w:rPr>
        <w:t xml:space="preserve"> </w:t>
      </w:r>
      <w:r w:rsidRPr="00086FE3">
        <w:rPr>
          <w:sz w:val="20"/>
          <w:szCs w:val="20"/>
        </w:rPr>
        <w:t>ժամանակացույցը` համոզվելու, որ այցի ժամանակացույցով պլանավորված բոլոր գործողությունները հնարավոր է իրագործել նախատեսված ժամանակահատվածում,</w:t>
      </w:r>
    </w:p>
    <w:p w14:paraId="4031D1A7" w14:textId="77777777" w:rsidR="00DE094F" w:rsidRPr="00086FE3" w:rsidRDefault="00000000" w:rsidP="00086FE3">
      <w:pPr>
        <w:pStyle w:val="ListParagraph"/>
        <w:numPr>
          <w:ilvl w:val="0"/>
          <w:numId w:val="41"/>
        </w:numPr>
        <w:tabs>
          <w:tab w:val="left" w:pos="1212"/>
        </w:tabs>
        <w:spacing w:before="9" w:line="271" w:lineRule="auto"/>
        <w:ind w:right="578"/>
        <w:jc w:val="both"/>
        <w:rPr>
          <w:sz w:val="20"/>
          <w:szCs w:val="20"/>
        </w:rPr>
      </w:pPr>
      <w:r w:rsidRPr="00086FE3">
        <w:rPr>
          <w:sz w:val="20"/>
          <w:szCs w:val="20"/>
        </w:rPr>
        <w:t xml:space="preserve">համաձայնեցնել դասալսումների, պրակտիկաների, ավարտական քննությունների և ռեսուրսների դիտարկման ժամանակահատվածը՝ պայմանավորված հաստատության ռեսուրսների տեղաբաշխմամբ, պրակտիկաների վայրերի տեղակայմամբ և </w:t>
      </w:r>
      <w:r w:rsidRPr="00086FE3">
        <w:rPr>
          <w:spacing w:val="-2"/>
          <w:sz w:val="20"/>
          <w:szCs w:val="20"/>
        </w:rPr>
        <w:t>ժամանակահատվածով,</w:t>
      </w:r>
    </w:p>
    <w:p w14:paraId="5244C20B" w14:textId="77777777" w:rsidR="00DE094F" w:rsidRPr="00086FE3" w:rsidRDefault="00000000" w:rsidP="00086FE3">
      <w:pPr>
        <w:pStyle w:val="ListParagraph"/>
        <w:numPr>
          <w:ilvl w:val="0"/>
          <w:numId w:val="41"/>
        </w:numPr>
        <w:tabs>
          <w:tab w:val="left" w:pos="1212"/>
        </w:tabs>
        <w:spacing w:before="8" w:line="268" w:lineRule="auto"/>
        <w:ind w:right="576"/>
        <w:jc w:val="both"/>
        <w:rPr>
          <w:sz w:val="20"/>
          <w:szCs w:val="20"/>
        </w:rPr>
      </w:pPr>
      <w:r w:rsidRPr="00086FE3">
        <w:rPr>
          <w:sz w:val="20"/>
          <w:szCs w:val="20"/>
        </w:rPr>
        <w:t>քննարկել</w:t>
      </w:r>
      <w:r w:rsidRPr="00086FE3">
        <w:rPr>
          <w:spacing w:val="-12"/>
          <w:sz w:val="20"/>
          <w:szCs w:val="20"/>
        </w:rPr>
        <w:t xml:space="preserve"> </w:t>
      </w:r>
      <w:r w:rsidRPr="00086FE3">
        <w:rPr>
          <w:sz w:val="20"/>
          <w:szCs w:val="20"/>
        </w:rPr>
        <w:t>փորձագիտական</w:t>
      </w:r>
      <w:r w:rsidRPr="00086FE3">
        <w:rPr>
          <w:spacing w:val="-9"/>
          <w:sz w:val="20"/>
          <w:szCs w:val="20"/>
        </w:rPr>
        <w:t xml:space="preserve"> </w:t>
      </w:r>
      <w:r w:rsidRPr="00086FE3">
        <w:rPr>
          <w:sz w:val="20"/>
          <w:szCs w:val="20"/>
        </w:rPr>
        <w:t>խմբին</w:t>
      </w:r>
      <w:r w:rsidRPr="00086FE3">
        <w:rPr>
          <w:spacing w:val="-11"/>
          <w:sz w:val="20"/>
          <w:szCs w:val="20"/>
        </w:rPr>
        <w:t xml:space="preserve"> </w:t>
      </w:r>
      <w:r w:rsidRPr="00086FE3">
        <w:rPr>
          <w:sz w:val="20"/>
          <w:szCs w:val="20"/>
        </w:rPr>
        <w:t>անհրաժեշտ</w:t>
      </w:r>
      <w:r w:rsidRPr="00086FE3">
        <w:rPr>
          <w:spacing w:val="-11"/>
          <w:sz w:val="20"/>
          <w:szCs w:val="20"/>
        </w:rPr>
        <w:t xml:space="preserve"> </w:t>
      </w:r>
      <w:r w:rsidRPr="00086FE3">
        <w:rPr>
          <w:sz w:val="20"/>
          <w:szCs w:val="20"/>
        </w:rPr>
        <w:t>հավելյալ</w:t>
      </w:r>
      <w:r w:rsidRPr="00086FE3">
        <w:rPr>
          <w:spacing w:val="-9"/>
          <w:sz w:val="20"/>
          <w:szCs w:val="20"/>
        </w:rPr>
        <w:t xml:space="preserve"> </w:t>
      </w:r>
      <w:r w:rsidRPr="00086FE3">
        <w:rPr>
          <w:sz w:val="20"/>
          <w:szCs w:val="20"/>
        </w:rPr>
        <w:t>տեղեկատվությունը`</w:t>
      </w:r>
      <w:r w:rsidRPr="00086FE3">
        <w:rPr>
          <w:spacing w:val="-13"/>
          <w:sz w:val="20"/>
          <w:szCs w:val="20"/>
        </w:rPr>
        <w:t xml:space="preserve"> </w:t>
      </w:r>
      <w:r w:rsidRPr="00086FE3">
        <w:rPr>
          <w:sz w:val="20"/>
          <w:szCs w:val="20"/>
        </w:rPr>
        <w:t>համոզվելու,</w:t>
      </w:r>
      <w:r w:rsidRPr="00086FE3">
        <w:rPr>
          <w:spacing w:val="-13"/>
          <w:sz w:val="20"/>
          <w:szCs w:val="20"/>
        </w:rPr>
        <w:t xml:space="preserve"> </w:t>
      </w:r>
      <w:r w:rsidRPr="00086FE3">
        <w:rPr>
          <w:sz w:val="20"/>
          <w:szCs w:val="20"/>
        </w:rPr>
        <w:t>որ այցի ընթացքում ուսումնական հաստատությունը կկարողանա տրամադրել փորձագիտական խմբին անհրաժեշտ փաստաթղթերը և հավելյալ տեղեկատվությունը,</w:t>
      </w:r>
    </w:p>
    <w:p w14:paraId="32D4F9B0" w14:textId="77777777" w:rsidR="00DE094F" w:rsidRPr="00086FE3" w:rsidRDefault="00000000" w:rsidP="00086FE3">
      <w:pPr>
        <w:pStyle w:val="ListParagraph"/>
        <w:numPr>
          <w:ilvl w:val="0"/>
          <w:numId w:val="41"/>
        </w:numPr>
        <w:tabs>
          <w:tab w:val="left" w:pos="1212"/>
        </w:tabs>
        <w:spacing w:before="9" w:line="261" w:lineRule="auto"/>
        <w:ind w:right="581"/>
        <w:jc w:val="both"/>
        <w:rPr>
          <w:sz w:val="20"/>
          <w:szCs w:val="20"/>
        </w:rPr>
      </w:pPr>
      <w:r w:rsidRPr="00086FE3">
        <w:rPr>
          <w:sz w:val="20"/>
          <w:szCs w:val="20"/>
        </w:rPr>
        <w:t>պարզել` կան արդյոք առանձնահատկություններ, որոնց մասին փորձագիտական խումբը պետք է տեղյակ լինի,</w:t>
      </w:r>
    </w:p>
    <w:p w14:paraId="2F7B98AD" w14:textId="77777777" w:rsidR="00DE094F" w:rsidRPr="00086FE3" w:rsidRDefault="00000000" w:rsidP="00086FE3">
      <w:pPr>
        <w:pStyle w:val="ListParagraph"/>
        <w:numPr>
          <w:ilvl w:val="0"/>
          <w:numId w:val="41"/>
        </w:numPr>
        <w:tabs>
          <w:tab w:val="left" w:pos="1212"/>
        </w:tabs>
        <w:spacing w:before="15" w:line="268" w:lineRule="auto"/>
        <w:ind w:right="580"/>
        <w:jc w:val="both"/>
        <w:rPr>
          <w:sz w:val="20"/>
          <w:szCs w:val="20"/>
        </w:rPr>
      </w:pPr>
      <w:r w:rsidRPr="00086FE3">
        <w:rPr>
          <w:sz w:val="20"/>
          <w:szCs w:val="20"/>
        </w:rPr>
        <w:t>դիտարկել հաստատության նախապատրաստվածությունը փորձագիտական այցին (ներառյալ առաջարկվող աշխատասենյակները, հանդիպումների սրահը, տրամադրվող տեխնիկական միջոցները և այլն):</w:t>
      </w:r>
    </w:p>
    <w:p w14:paraId="339CE01E" w14:textId="77777777" w:rsidR="00DE094F" w:rsidRDefault="00000000">
      <w:pPr>
        <w:pStyle w:val="BodyText"/>
        <w:spacing w:before="10" w:line="276" w:lineRule="auto"/>
        <w:ind w:right="512" w:firstLine="566"/>
      </w:pPr>
      <w:r>
        <w:t>Նախապատրաստական այցի ժամանակ տեղի է ունենում ՈԱԱԿ Ինստիտուցիոնալ և ծրագրային փորձաքննության բաժնի ղեկավարի (կամ նրան փոխարինող ՈԱԱԿ ներկայացուցչի), համակարգողի և փորձագիտական խմբի ղեկավարի հանդիպումը ՄՈՒՀ-ի ղեկավարի, ինչպես նաև ՄՈՒՀ-ի գործընթացի համար Պատասխանատու անձի և/կամ որակի ապահովման խմբի հետ:</w:t>
      </w:r>
    </w:p>
    <w:p w14:paraId="244EAC60" w14:textId="77777777" w:rsidR="00DE094F" w:rsidRDefault="00000000">
      <w:pPr>
        <w:pStyle w:val="BodyText"/>
        <w:spacing w:line="276" w:lineRule="auto"/>
        <w:ind w:right="511" w:firstLine="566"/>
      </w:pPr>
      <w:r>
        <w:t>ՈԱԱԿ-ի</w:t>
      </w:r>
      <w:r>
        <w:rPr>
          <w:spacing w:val="-15"/>
        </w:rPr>
        <w:t xml:space="preserve"> </w:t>
      </w:r>
      <w:r>
        <w:t>համակարգողը</w:t>
      </w:r>
      <w:r>
        <w:rPr>
          <w:spacing w:val="-11"/>
        </w:rPr>
        <w:t xml:space="preserve"> </w:t>
      </w:r>
      <w:r>
        <w:t>փորձաքննություն</w:t>
      </w:r>
      <w:r>
        <w:rPr>
          <w:spacing w:val="-12"/>
        </w:rPr>
        <w:t xml:space="preserve"> </w:t>
      </w:r>
      <w:r>
        <w:t>անցնող</w:t>
      </w:r>
      <w:r>
        <w:rPr>
          <w:spacing w:val="-13"/>
        </w:rPr>
        <w:t xml:space="preserve"> </w:t>
      </w:r>
      <w:r>
        <w:t>ուսումնական</w:t>
      </w:r>
      <w:r>
        <w:rPr>
          <w:spacing w:val="-13"/>
        </w:rPr>
        <w:t xml:space="preserve"> </w:t>
      </w:r>
      <w:r>
        <w:t>հաստատությանը</w:t>
      </w:r>
      <w:r>
        <w:rPr>
          <w:spacing w:val="-11"/>
        </w:rPr>
        <w:t xml:space="preserve"> </w:t>
      </w:r>
      <w:r>
        <w:t>տրամադրում</w:t>
      </w:r>
      <w:r>
        <w:rPr>
          <w:spacing w:val="-14"/>
        </w:rPr>
        <w:t xml:space="preserve"> </w:t>
      </w:r>
      <w:r>
        <w:t>է անհրաժեշտ ամբողջ տեղեկատվությունը փորձաքննության գործընթացի վերաբերյալ, այդ թվում` փորձագիտական</w:t>
      </w:r>
      <w:r>
        <w:rPr>
          <w:spacing w:val="-16"/>
        </w:rPr>
        <w:t xml:space="preserve"> </w:t>
      </w:r>
      <w:r>
        <w:t>այցի</w:t>
      </w:r>
      <w:r>
        <w:rPr>
          <w:spacing w:val="-16"/>
        </w:rPr>
        <w:t xml:space="preserve"> </w:t>
      </w:r>
      <w:r>
        <w:t>ժամանակացույցը:</w:t>
      </w:r>
      <w:r>
        <w:rPr>
          <w:spacing w:val="-15"/>
        </w:rPr>
        <w:t xml:space="preserve"> </w:t>
      </w:r>
      <w:r>
        <w:t>Այցին</w:t>
      </w:r>
      <w:r>
        <w:rPr>
          <w:spacing w:val="-16"/>
        </w:rPr>
        <w:t xml:space="preserve"> </w:t>
      </w:r>
      <w:r>
        <w:t>նախորդող</w:t>
      </w:r>
      <w:r>
        <w:rPr>
          <w:spacing w:val="-16"/>
        </w:rPr>
        <w:t xml:space="preserve"> </w:t>
      </w:r>
      <w:r>
        <w:t>շրջանում</w:t>
      </w:r>
      <w:r>
        <w:rPr>
          <w:spacing w:val="-15"/>
        </w:rPr>
        <w:t xml:space="preserve"> </w:t>
      </w:r>
      <w:r>
        <w:t>հաստատությանն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տրամադրվում նաև</w:t>
      </w:r>
      <w:r>
        <w:rPr>
          <w:spacing w:val="25"/>
        </w:rPr>
        <w:t xml:space="preserve">  </w:t>
      </w:r>
      <w:r>
        <w:t>այն</w:t>
      </w:r>
      <w:r>
        <w:rPr>
          <w:spacing w:val="26"/>
        </w:rPr>
        <w:t xml:space="preserve">  </w:t>
      </w:r>
      <w:r>
        <w:t>փաստաթղթերի</w:t>
      </w:r>
      <w:r>
        <w:rPr>
          <w:spacing w:val="26"/>
        </w:rPr>
        <w:t xml:space="preserve">  </w:t>
      </w:r>
      <w:r>
        <w:t>ցանկը,</w:t>
      </w:r>
      <w:r>
        <w:rPr>
          <w:spacing w:val="26"/>
        </w:rPr>
        <w:t xml:space="preserve">  </w:t>
      </w:r>
      <w:r>
        <w:t>որոնք</w:t>
      </w:r>
      <w:r>
        <w:rPr>
          <w:spacing w:val="26"/>
        </w:rPr>
        <w:t xml:space="preserve">  </w:t>
      </w:r>
      <w:r>
        <w:t>փորձագիտական</w:t>
      </w:r>
      <w:r>
        <w:rPr>
          <w:spacing w:val="28"/>
        </w:rPr>
        <w:t xml:space="preserve">  </w:t>
      </w:r>
      <w:r>
        <w:t>խումբն</w:t>
      </w:r>
      <w:r>
        <w:rPr>
          <w:spacing w:val="27"/>
        </w:rPr>
        <w:t xml:space="preserve">  </w:t>
      </w:r>
      <w:r>
        <w:t>առանձնացրել</w:t>
      </w:r>
      <w:r>
        <w:rPr>
          <w:spacing w:val="27"/>
        </w:rPr>
        <w:t xml:space="preserve">  </w:t>
      </w:r>
      <w:r>
        <w:t>է</w:t>
      </w:r>
      <w:r>
        <w:rPr>
          <w:spacing w:val="26"/>
        </w:rPr>
        <w:t xml:space="preserve">  </w:t>
      </w:r>
      <w:r>
        <w:rPr>
          <w:spacing w:val="-2"/>
        </w:rPr>
        <w:t>լրացուցիչ</w:t>
      </w:r>
    </w:p>
    <w:p w14:paraId="7937B1AB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8A7E24F" w14:textId="77777777" w:rsidR="00DE094F" w:rsidRDefault="00000000">
      <w:pPr>
        <w:pStyle w:val="BodyText"/>
        <w:spacing w:before="81" w:line="276" w:lineRule="auto"/>
        <w:ind w:right="512"/>
      </w:pPr>
      <w:r>
        <w:lastRenderedPageBreak/>
        <w:t>ուսումնասիրության համար: Հնարավոր է, որ խումբն անհրաժեշտ համարի որոշ փաստաթղթեր ուսումնասիրել մինչև այցը, ուստի Պատասխանատու անձը պարտավոր է կազմակերպել դրանց փոխանցումը փորձագետներին պայմանավորված ժամկետներում:</w:t>
      </w:r>
    </w:p>
    <w:p w14:paraId="0BA1CDD7" w14:textId="77777777" w:rsidR="00DE094F" w:rsidRDefault="00000000">
      <w:pPr>
        <w:pStyle w:val="BodyText"/>
        <w:spacing w:before="1" w:line="276" w:lineRule="auto"/>
        <w:ind w:right="511" w:firstLine="617"/>
      </w:pPr>
      <w:r>
        <w:t>Իր հերթին ուսումնական հաստատությունը ներկայացնում է յուրաքանչյուր հանդիպման համար առաջարկվող մասնակիցների ընդգրկուն ցանկերը: Ներկայացված ցուցակները պետք է պարունակեն ավելի շատ թեկնածուներ, քան անհրաժեշտ է, որպեսզի փորձագիտական խումբը կարողանա ընտրություն իրականացնել: Հանդիպումներին մասնակիցների ներկայությունն ապահովվելու համար պատասխանատու է ուսումնական հաստատությունը, ուստի հաստատությունը պետք է նախօրոք ճշտի ամեն մի թեկնածուի մասնակցության հնարավորությունը և կազմի իրատեսական ցուցակ: Դա առանձնապես վերաբերում է կառավարման բարձր օղակների (կառավարման/հոգաբարձուների խորհուրդ, գիտական խորհուրդ) և արտաքին շահակիցների (շրջանավարտներ, գործատուներ և այլն) ներկայացուցիչների հետ հանդիպումներին:</w:t>
      </w:r>
    </w:p>
    <w:p w14:paraId="59625C1D" w14:textId="77777777" w:rsidR="00DE094F" w:rsidRDefault="00000000">
      <w:pPr>
        <w:pStyle w:val="BodyText"/>
        <w:spacing w:line="276" w:lineRule="auto"/>
        <w:ind w:right="514" w:firstLine="566"/>
      </w:pPr>
      <w:r>
        <w:t>Այցի պլանով նախատեսվում են նաև լրացուցիչ հանդիպումներ փորձագիտական խմբի ընտրությամբ, ինչպես նաև հաստատության առաջարկով և փորձագիտական խմբի հաստատմամբ:</w:t>
      </w:r>
    </w:p>
    <w:p w14:paraId="2D74A86B" w14:textId="77777777" w:rsidR="00DE094F" w:rsidRDefault="00000000">
      <w:pPr>
        <w:pStyle w:val="BodyText"/>
        <w:spacing w:line="276" w:lineRule="auto"/>
        <w:ind w:right="508" w:firstLine="566"/>
      </w:pPr>
      <w:r>
        <w:t xml:space="preserve">Այցին նախորդող ժամանակամիջոցում ուսումնական հաստատությունը պետք է տեղեկացնի բոլորին, որ այցի շրջանակում փորձագետները կարող են տալ գնահատման գործընթացից բխող և </w:t>
      </w:r>
      <w:r>
        <w:rPr>
          <w:spacing w:val="-2"/>
        </w:rPr>
        <w:t>հավատարմագրման չափանիշներին առնչվող ցանկացած հարց ցանկացած աշխատակցի կամ</w:t>
      </w:r>
      <w:r>
        <w:rPr>
          <w:spacing w:val="-4"/>
        </w:rPr>
        <w:t xml:space="preserve"> </w:t>
      </w:r>
      <w:r>
        <w:rPr>
          <w:spacing w:val="-2"/>
        </w:rPr>
        <w:t xml:space="preserve">ուսանողի, </w:t>
      </w:r>
      <w:r>
        <w:t>և որ պատասխանները մնում են գաղտնի: Հաստատության ստորաբաժանումների ղեկավարները պետք է տեղեկացված լինեն, որ պարտավոր են փորձաքննության շրջանակներում խմբի անդամներին ուսումնասիրության համար տրամադրել ցանկացած տեղեկատվություն և փաստաթուղթ, ինչպես նաև դրանց կրկնօրինակները: Այդ նպատակով նախապատրաստական շաբաթների ընթացքում հաստատությունում</w:t>
      </w:r>
      <w:r>
        <w:rPr>
          <w:spacing w:val="-13"/>
        </w:rPr>
        <w:t xml:space="preserve"> </w:t>
      </w:r>
      <w:r>
        <w:t>տեղի</w:t>
      </w:r>
      <w:r>
        <w:rPr>
          <w:spacing w:val="-16"/>
        </w:rPr>
        <w:t xml:space="preserve"> </w:t>
      </w:r>
      <w:r>
        <w:t>են</w:t>
      </w:r>
      <w:r>
        <w:rPr>
          <w:spacing w:val="-12"/>
        </w:rPr>
        <w:t xml:space="preserve"> </w:t>
      </w:r>
      <w:r>
        <w:t>ունենում</w:t>
      </w:r>
      <w:r>
        <w:rPr>
          <w:spacing w:val="-16"/>
        </w:rPr>
        <w:t xml:space="preserve"> </w:t>
      </w:r>
      <w:r>
        <w:t>Պատասխանատու</w:t>
      </w:r>
      <w:r>
        <w:rPr>
          <w:spacing w:val="-14"/>
        </w:rPr>
        <w:t xml:space="preserve"> </w:t>
      </w:r>
      <w:r>
        <w:t>անձի</w:t>
      </w:r>
      <w:r>
        <w:rPr>
          <w:spacing w:val="-16"/>
        </w:rPr>
        <w:t xml:space="preserve"> </w:t>
      </w:r>
      <w:r>
        <w:t>նախապատրաստական</w:t>
      </w:r>
      <w:r>
        <w:rPr>
          <w:spacing w:val="-11"/>
        </w:rPr>
        <w:t xml:space="preserve"> </w:t>
      </w:r>
      <w:r>
        <w:t>հանդիպումները հաստատության անձնակազմի, ուսանողների և այլ շահակիցների հետ:</w:t>
      </w:r>
    </w:p>
    <w:p w14:paraId="6F6DC937" w14:textId="77777777" w:rsidR="00DE094F" w:rsidRDefault="00000000">
      <w:pPr>
        <w:pStyle w:val="BodyText"/>
        <w:spacing w:line="276" w:lineRule="auto"/>
        <w:ind w:right="511" w:firstLine="566"/>
      </w:pPr>
      <w:r>
        <w:t>Եթե ուսումնական հաստատությունը գործունեություն է իրականացնում տարբեր վայրերում, և հիմնական այցի շրջանակում դիտումները երկար ժամանակ կպահանջեն, այս փուլում կարող են կատարվել փոխհամաձայնեցված այցելություններ այդ վայրեր: Այդպիսի այցերն իրականացվում են փորձագիտական խմբի անդամներից կազմված խմբի կողմից: Խմբի կազմում պետք է լինեն փորձագիտական խմբի համակարգողը և/կամ խմբի ղեկավարը, խմբի մեկ կամ երկու այլ անդամներ: Նախնական գնահատման փուլում փորձագիտական խմբի կողմից կարող են իրականացվել դասալսումներ, պրակտիկայի վայրեր այցելություններ, մասնակցություն քննություններին առկա կամ հեռավար տարբերակով:</w:t>
      </w:r>
    </w:p>
    <w:p w14:paraId="61CD3399" w14:textId="77777777" w:rsidR="00DE094F" w:rsidRDefault="00000000">
      <w:pPr>
        <w:pStyle w:val="BodyText"/>
        <w:spacing w:before="1" w:line="276" w:lineRule="auto"/>
        <w:ind w:right="511" w:firstLine="566"/>
      </w:pPr>
      <w:r>
        <w:t>Նախապատրաստական այցից հետո համակարգողը փորձագիտական խմբին տրամադրում է ՈԱԱԿ-ի տնօրենի և հաստատության ղեկավարի կողմից հաստատված այցի վերջնական ժամանակացույցը,</w:t>
      </w:r>
      <w:r>
        <w:rPr>
          <w:spacing w:val="-16"/>
        </w:rPr>
        <w:t xml:space="preserve"> </w:t>
      </w:r>
      <w:r>
        <w:t>ինչպես</w:t>
      </w:r>
      <w:r>
        <w:rPr>
          <w:spacing w:val="-16"/>
        </w:rPr>
        <w:t xml:space="preserve"> </w:t>
      </w:r>
      <w:r>
        <w:t>նաև</w:t>
      </w:r>
      <w:r>
        <w:rPr>
          <w:spacing w:val="-15"/>
        </w:rPr>
        <w:t xml:space="preserve"> </w:t>
      </w:r>
      <w:r>
        <w:t>հաստատության</w:t>
      </w:r>
      <w:r>
        <w:rPr>
          <w:spacing w:val="-16"/>
        </w:rPr>
        <w:t xml:space="preserve"> </w:t>
      </w:r>
      <w:r>
        <w:t>կողմից</w:t>
      </w:r>
      <w:r>
        <w:rPr>
          <w:spacing w:val="-15"/>
        </w:rPr>
        <w:t xml:space="preserve"> </w:t>
      </w:r>
      <w:r>
        <w:t>տրամադրված</w:t>
      </w:r>
      <w:r>
        <w:rPr>
          <w:spacing w:val="-15"/>
        </w:rPr>
        <w:t xml:space="preserve"> </w:t>
      </w:r>
      <w:r>
        <w:t>հանդիպումների</w:t>
      </w:r>
      <w:r>
        <w:rPr>
          <w:spacing w:val="-13"/>
        </w:rPr>
        <w:t xml:space="preserve"> </w:t>
      </w:r>
      <w:r>
        <w:t>մասնակիցների ցուցակը: Մեկ շաբաթվա ընթացքում փորձագետներն ընտրում են հանդիպումների մասնակիցներին` պահպանելով տարբեր խմբերի ներկայացուցչականությունը: Մասնակիցների վերջնական ցանկը համակարգողն ուղարկում է գործընթացի Պատասխանատու անձին փորձագիտական այցին նախորդող շաբաթվա ընթացքում:</w:t>
      </w:r>
    </w:p>
    <w:p w14:paraId="18414EB9" w14:textId="77777777" w:rsidR="00DE094F" w:rsidRDefault="00DE094F">
      <w:pPr>
        <w:pStyle w:val="BodyText"/>
        <w:spacing w:before="13"/>
        <w:ind w:left="0"/>
        <w:jc w:val="left"/>
      </w:pPr>
    </w:p>
    <w:p w14:paraId="1C75D664" w14:textId="77777777" w:rsidR="00DE094F" w:rsidRDefault="00000000" w:rsidP="00B76484">
      <w:pPr>
        <w:pStyle w:val="Heading2"/>
        <w:numPr>
          <w:ilvl w:val="2"/>
          <w:numId w:val="37"/>
        </w:numPr>
        <w:tabs>
          <w:tab w:val="left" w:pos="1078"/>
        </w:tabs>
        <w:ind w:left="1078" w:hanging="718"/>
      </w:pPr>
      <w:bookmarkStart w:id="47" w:name="_bookmark48"/>
      <w:bookmarkEnd w:id="47"/>
      <w:r>
        <w:rPr>
          <w:color w:val="1F4D78"/>
          <w:spacing w:val="2"/>
          <w:w w:val="90"/>
        </w:rPr>
        <w:t>Փորձագիտական</w:t>
      </w:r>
      <w:r>
        <w:rPr>
          <w:color w:val="1F4D78"/>
          <w:spacing w:val="40"/>
        </w:rPr>
        <w:t xml:space="preserve"> </w:t>
      </w:r>
      <w:r>
        <w:rPr>
          <w:color w:val="1F4D78"/>
          <w:spacing w:val="-5"/>
        </w:rPr>
        <w:t>այց</w:t>
      </w:r>
    </w:p>
    <w:p w14:paraId="6FAE833B" w14:textId="77777777" w:rsidR="00DE094F" w:rsidRDefault="00000000">
      <w:pPr>
        <w:pStyle w:val="BodyText"/>
        <w:spacing w:before="33" w:line="276" w:lineRule="auto"/>
        <w:ind w:right="511" w:firstLine="566"/>
      </w:pPr>
      <w:r>
        <w:t>Այցն արտաքին գնահատման գործընթացի կարևոր մաս է, երբ փորձագիտական խումբն իր աշխատանքն</w:t>
      </w:r>
      <w:r>
        <w:rPr>
          <w:spacing w:val="-16"/>
        </w:rPr>
        <w:t xml:space="preserve"> </w:t>
      </w:r>
      <w:r>
        <w:t>իրականացնում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ուսումնական</w:t>
      </w:r>
      <w:r>
        <w:rPr>
          <w:spacing w:val="-16"/>
        </w:rPr>
        <w:t xml:space="preserve"> </w:t>
      </w:r>
      <w:r>
        <w:t>հաստատությունում:</w:t>
      </w:r>
      <w:r>
        <w:rPr>
          <w:spacing w:val="-16"/>
        </w:rPr>
        <w:t xml:space="preserve"> </w:t>
      </w:r>
      <w:r>
        <w:t>Փորձագիտական</w:t>
      </w:r>
      <w:r>
        <w:rPr>
          <w:spacing w:val="-15"/>
        </w:rPr>
        <w:t xml:space="preserve"> </w:t>
      </w:r>
      <w:r>
        <w:t>այցը</w:t>
      </w:r>
      <w:r>
        <w:rPr>
          <w:spacing w:val="-16"/>
        </w:rPr>
        <w:t xml:space="preserve"> </w:t>
      </w:r>
      <w:r>
        <w:t>նպատակ</w:t>
      </w:r>
      <w:r>
        <w:rPr>
          <w:spacing w:val="-15"/>
        </w:rPr>
        <w:t xml:space="preserve"> </w:t>
      </w:r>
      <w:r>
        <w:t>ունի ապահովել ինքնավերլուծության մեջ ներկայացված տեղեկատվության համակողմանի գնահատումը։ Այցի ընթացքում փորձագիտական խումբը հավաքագրում է լրացուցիչ տեղեկատվություն հանդիպումների, հարցումների և քննարկումների միջոցով, ինչպես նաև ուսումնասիրում է կրթական գործընթացները և համապատասխան փաստաթղթերը։ Այցը միաժամանակ հնարավորություն է տալիս ձևավորել առավել ամբողջական և իրատեսական պատկերացում փորձաքննության ենթակա ուսումնական հաստատության գործունեության, կրթական ծրագրերի իրական վիճակի վերաբերյալ։</w:t>
      </w:r>
    </w:p>
    <w:p w14:paraId="14ED6486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2362658" w14:textId="4AE83945" w:rsidR="00DE094F" w:rsidRDefault="00000000">
      <w:pPr>
        <w:pStyle w:val="BodyText"/>
        <w:spacing w:before="81" w:line="276" w:lineRule="auto"/>
        <w:ind w:right="514" w:firstLine="566"/>
      </w:pPr>
      <w:r>
        <w:lastRenderedPageBreak/>
        <w:t>Փորձագիտական այցը տևում է 3-7 օր` կախված հավատարմագրման տեսակից, ինչպես նաև փորձաքննության</w:t>
      </w:r>
      <w:r>
        <w:rPr>
          <w:spacing w:val="-16"/>
        </w:rPr>
        <w:t xml:space="preserve"> </w:t>
      </w:r>
      <w:r>
        <w:t>ենթակա</w:t>
      </w:r>
      <w:r>
        <w:rPr>
          <w:spacing w:val="-14"/>
        </w:rPr>
        <w:t xml:space="preserve"> </w:t>
      </w:r>
      <w:r>
        <w:t>ուսումնական</w:t>
      </w:r>
      <w:r>
        <w:rPr>
          <w:spacing w:val="-14"/>
        </w:rPr>
        <w:t xml:space="preserve"> </w:t>
      </w:r>
      <w:r>
        <w:t>հաստատության</w:t>
      </w:r>
      <w:r>
        <w:rPr>
          <w:spacing w:val="-14"/>
        </w:rPr>
        <w:t xml:space="preserve"> </w:t>
      </w:r>
      <w:r>
        <w:t>մեծությունից</w:t>
      </w:r>
      <w:r>
        <w:rPr>
          <w:spacing w:val="-13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առանձնահատկություններից, մասնաշենքերի</w:t>
      </w:r>
      <w:r>
        <w:rPr>
          <w:spacing w:val="-16"/>
        </w:rPr>
        <w:t xml:space="preserve"> </w:t>
      </w:r>
      <w:r>
        <w:t>ու</w:t>
      </w:r>
      <w:r>
        <w:rPr>
          <w:spacing w:val="-16"/>
        </w:rPr>
        <w:t xml:space="preserve"> </w:t>
      </w:r>
      <w:r>
        <w:t>մասնաճյուղերի</w:t>
      </w:r>
      <w:r>
        <w:rPr>
          <w:spacing w:val="-15"/>
        </w:rPr>
        <w:t xml:space="preserve"> </w:t>
      </w:r>
      <w:r>
        <w:t>առկայությունից</w:t>
      </w:r>
      <w:r>
        <w:rPr>
          <w:spacing w:val="-16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այլն:</w:t>
      </w:r>
      <w:r>
        <w:rPr>
          <w:spacing w:val="-15"/>
        </w:rPr>
        <w:t xml:space="preserve"> </w:t>
      </w:r>
      <w:r>
        <w:t>Փորձագիտական</w:t>
      </w:r>
      <w:r>
        <w:rPr>
          <w:spacing w:val="-16"/>
        </w:rPr>
        <w:t xml:space="preserve"> </w:t>
      </w:r>
      <w:r>
        <w:t>այցը</w:t>
      </w:r>
      <w:r>
        <w:rPr>
          <w:spacing w:val="-15"/>
        </w:rPr>
        <w:t xml:space="preserve"> </w:t>
      </w:r>
      <w:r>
        <w:t>կարող</w:t>
      </w:r>
      <w:r>
        <w:rPr>
          <w:spacing w:val="-16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իրականացվել նաև</w:t>
      </w:r>
      <w:r>
        <w:rPr>
          <w:spacing w:val="-14"/>
        </w:rPr>
        <w:t xml:space="preserve"> </w:t>
      </w:r>
      <w:r>
        <w:t>հեռավար</w:t>
      </w:r>
      <w:r>
        <w:rPr>
          <w:spacing w:val="-13"/>
        </w:rPr>
        <w:t xml:space="preserve"> </w:t>
      </w:r>
      <w:r>
        <w:t>կամ</w:t>
      </w:r>
      <w:r>
        <w:rPr>
          <w:spacing w:val="-13"/>
        </w:rPr>
        <w:t xml:space="preserve"> </w:t>
      </w:r>
      <w:r>
        <w:t>հիբրիդային</w:t>
      </w:r>
      <w:r>
        <w:rPr>
          <w:spacing w:val="-16"/>
        </w:rPr>
        <w:t xml:space="preserve"> </w:t>
      </w:r>
      <w:r>
        <w:t>եղանակով՝</w:t>
      </w:r>
      <w:r>
        <w:rPr>
          <w:spacing w:val="-12"/>
        </w:rPr>
        <w:t xml:space="preserve"> </w:t>
      </w:r>
      <w:r>
        <w:t>պայմանավորված</w:t>
      </w:r>
      <w:r>
        <w:rPr>
          <w:spacing w:val="-10"/>
        </w:rPr>
        <w:t xml:space="preserve"> </w:t>
      </w:r>
      <w:r>
        <w:t>արտակարգ</w:t>
      </w:r>
      <w:r>
        <w:rPr>
          <w:spacing w:val="-10"/>
        </w:rPr>
        <w:t xml:space="preserve"> </w:t>
      </w:r>
      <w:r>
        <w:t>իրավիճակներով:</w:t>
      </w:r>
      <w:r>
        <w:rPr>
          <w:spacing w:val="-11"/>
        </w:rPr>
        <w:t xml:space="preserve"> </w:t>
      </w:r>
      <w:r>
        <w:t>Հեռավար</w:t>
      </w:r>
      <w:r>
        <w:rPr>
          <w:spacing w:val="-11"/>
        </w:rPr>
        <w:t xml:space="preserve"> </w:t>
      </w:r>
      <w:r>
        <w:t>և հիբրիդային այցի առանձնահատկությունները սահմանված են «Մասնագիտական կրթության որակի ապահովման ազգային կենտրոն» հիմնադրամի արտակարգ դրության պայմաններո</w:t>
      </w:r>
      <w:r w:rsidR="00CB1820">
        <w:rPr>
          <w:lang w:val="hy-AM"/>
        </w:rPr>
        <w:t>ւ</w:t>
      </w:r>
      <w:r>
        <w:t>մ հավատարմագրման կազմակերպման և անցկացման ընթացակարգով՝ հաստատված Հոգաբարձուների խորհրդի 2021 թվականի հոկտեմբերի 29-ի թիվ 7-Լ որոշմամբ:</w:t>
      </w:r>
    </w:p>
    <w:p w14:paraId="2269EA9E" w14:textId="77777777" w:rsidR="00DE094F" w:rsidRDefault="00000000">
      <w:pPr>
        <w:pStyle w:val="BodyText"/>
        <w:spacing w:line="276" w:lineRule="auto"/>
        <w:ind w:right="514" w:firstLine="566"/>
      </w:pPr>
      <w:r>
        <w:t>Փորձագիտական այցին նախորդում է փորձագիտական խմբի փակ հանդիպումը, որի նպատակներն են.</w:t>
      </w:r>
    </w:p>
    <w:p w14:paraId="545A718F" w14:textId="77777777" w:rsidR="00DE094F" w:rsidRDefault="00000000" w:rsidP="00B76484">
      <w:pPr>
        <w:pStyle w:val="ListParagraph"/>
        <w:numPr>
          <w:ilvl w:val="3"/>
          <w:numId w:val="37"/>
        </w:numPr>
        <w:tabs>
          <w:tab w:val="left" w:pos="1212"/>
        </w:tabs>
        <w:spacing w:before="1" w:line="261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միջազգային փորձագետ(ներ)ի (ներգրավված լինելու դեպքում) հետ քննարկել իրականացված աշխատանքների արդյունքները,</w:t>
      </w:r>
    </w:p>
    <w:p w14:paraId="2CC363B3" w14:textId="77777777" w:rsidR="00DE094F" w:rsidRDefault="00000000" w:rsidP="00B76484">
      <w:pPr>
        <w:pStyle w:val="ListParagraph"/>
        <w:numPr>
          <w:ilvl w:val="3"/>
          <w:numId w:val="37"/>
        </w:numPr>
        <w:tabs>
          <w:tab w:val="left" w:pos="1211"/>
        </w:tabs>
        <w:spacing w:before="16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քննարկել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նախնական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գնահատումից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հետո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ստացված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լրացուցիչ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տեղեկատվությունը,</w:t>
      </w:r>
    </w:p>
    <w:p w14:paraId="5ED4A151" w14:textId="77777777" w:rsidR="00DE094F" w:rsidRDefault="00000000" w:rsidP="00B76484">
      <w:pPr>
        <w:pStyle w:val="ListParagraph"/>
        <w:numPr>
          <w:ilvl w:val="3"/>
          <w:numId w:val="37"/>
        </w:numPr>
        <w:tabs>
          <w:tab w:val="left" w:pos="1212"/>
        </w:tabs>
        <w:spacing w:before="24" w:line="261" w:lineRule="auto"/>
        <w:ind w:right="512"/>
        <w:jc w:val="both"/>
        <w:rPr>
          <w:sz w:val="20"/>
          <w:szCs w:val="20"/>
        </w:rPr>
      </w:pPr>
      <w:r>
        <w:rPr>
          <w:sz w:val="20"/>
          <w:szCs w:val="20"/>
        </w:rPr>
        <w:t>մանրամասն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պլանավորել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յուրաքանչյուր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հանդիպման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ֆոկուս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խմբային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քննարկման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 xml:space="preserve">հարցերի </w:t>
      </w:r>
      <w:r>
        <w:rPr>
          <w:spacing w:val="-2"/>
          <w:sz w:val="20"/>
          <w:szCs w:val="20"/>
        </w:rPr>
        <w:t>բովանդակությունը,</w:t>
      </w:r>
    </w:p>
    <w:p w14:paraId="1E3D91B8" w14:textId="77777777" w:rsidR="00DE094F" w:rsidRDefault="00000000" w:rsidP="00B76484">
      <w:pPr>
        <w:pStyle w:val="ListParagraph"/>
        <w:numPr>
          <w:ilvl w:val="3"/>
          <w:numId w:val="37"/>
        </w:numPr>
        <w:tabs>
          <w:tab w:val="left" w:pos="1211"/>
        </w:tabs>
        <w:spacing w:before="14"/>
        <w:ind w:left="1211" w:hanging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քննարկել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այցի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կազմակերպչական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հարցերը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</w:p>
    <w:p w14:paraId="3B0C0BE6" w14:textId="77777777" w:rsidR="00DE094F" w:rsidRDefault="00000000">
      <w:pPr>
        <w:pStyle w:val="BodyText"/>
        <w:spacing w:before="29" w:line="276" w:lineRule="auto"/>
        <w:ind w:right="510" w:firstLine="566"/>
      </w:pPr>
      <w:r>
        <w:t>Փորձագիտական</w:t>
      </w:r>
      <w:r>
        <w:rPr>
          <w:spacing w:val="-16"/>
        </w:rPr>
        <w:t xml:space="preserve"> </w:t>
      </w:r>
      <w:r>
        <w:t>այցի</w:t>
      </w:r>
      <w:r>
        <w:rPr>
          <w:spacing w:val="-16"/>
        </w:rPr>
        <w:t xml:space="preserve"> </w:t>
      </w:r>
      <w:r>
        <w:t>արդյունավետությունն</w:t>
      </w:r>
      <w:r>
        <w:rPr>
          <w:spacing w:val="-15"/>
        </w:rPr>
        <w:t xml:space="preserve"> </w:t>
      </w:r>
      <w:r>
        <w:t>ապահովելու</w:t>
      </w:r>
      <w:r>
        <w:rPr>
          <w:spacing w:val="-16"/>
        </w:rPr>
        <w:t xml:space="preserve"> </w:t>
      </w:r>
      <w:r>
        <w:t>համար</w:t>
      </w:r>
      <w:r>
        <w:rPr>
          <w:spacing w:val="-16"/>
        </w:rPr>
        <w:t xml:space="preserve"> </w:t>
      </w:r>
      <w:r>
        <w:t>փորձագիտական</w:t>
      </w:r>
      <w:r>
        <w:rPr>
          <w:spacing w:val="-15"/>
        </w:rPr>
        <w:t xml:space="preserve"> </w:t>
      </w:r>
      <w:r>
        <w:t>խումբը</w:t>
      </w:r>
      <w:r>
        <w:rPr>
          <w:spacing w:val="-16"/>
        </w:rPr>
        <w:t xml:space="preserve"> </w:t>
      </w:r>
      <w:r>
        <w:t>պետք է հստակեցնի ձեռքբերվող անհրաժեշտ առաջնահերթ տեղեկատվությունը և իրականացնի ուսումնասիրման</w:t>
      </w:r>
      <w:r>
        <w:rPr>
          <w:spacing w:val="-5"/>
        </w:rPr>
        <w:t xml:space="preserve"> </w:t>
      </w:r>
      <w:r>
        <w:t>ենթակա</w:t>
      </w:r>
      <w:r>
        <w:rPr>
          <w:spacing w:val="-8"/>
        </w:rPr>
        <w:t xml:space="preserve"> </w:t>
      </w:r>
      <w:r>
        <w:t>խնդիրների</w:t>
      </w:r>
      <w:r>
        <w:rPr>
          <w:spacing w:val="-7"/>
        </w:rPr>
        <w:t xml:space="preserve"> </w:t>
      </w:r>
      <w:r>
        <w:t>քննարկում։</w:t>
      </w:r>
      <w:r>
        <w:rPr>
          <w:spacing w:val="-9"/>
        </w:rPr>
        <w:t xml:space="preserve"> </w:t>
      </w:r>
      <w:r>
        <w:t>Գործընթացի</w:t>
      </w:r>
      <w:r>
        <w:rPr>
          <w:spacing w:val="-9"/>
        </w:rPr>
        <w:t xml:space="preserve"> </w:t>
      </w:r>
      <w:r>
        <w:t>արդյունավետ</w:t>
      </w:r>
      <w:r>
        <w:rPr>
          <w:spacing w:val="-9"/>
        </w:rPr>
        <w:t xml:space="preserve"> </w:t>
      </w:r>
      <w:r>
        <w:t>կազմակերպման</w:t>
      </w:r>
      <w:r>
        <w:rPr>
          <w:spacing w:val="-7"/>
        </w:rPr>
        <w:t xml:space="preserve"> </w:t>
      </w:r>
      <w:r>
        <w:t>համար պատասխանատու են փորձագիտական խմբի ղեկավարը, անդամները և ՈԱԱԿ-ի համակարգողը: Խմբի ղեկավարը պատասխանատու է նաև բոլոր հանդիպումների անցկացման, իսկ համակարգողը` արձանագրությունների կազմման համար:</w:t>
      </w:r>
    </w:p>
    <w:p w14:paraId="5831380A" w14:textId="77777777" w:rsidR="00DE094F" w:rsidRDefault="00DE094F">
      <w:pPr>
        <w:pStyle w:val="BodyText"/>
        <w:spacing w:before="13"/>
        <w:ind w:left="0"/>
        <w:jc w:val="left"/>
      </w:pPr>
    </w:p>
    <w:p w14:paraId="733FCE64" w14:textId="77777777" w:rsidR="00DE094F" w:rsidRDefault="00000000" w:rsidP="00B76484">
      <w:pPr>
        <w:pStyle w:val="Heading2"/>
        <w:numPr>
          <w:ilvl w:val="2"/>
          <w:numId w:val="37"/>
        </w:numPr>
        <w:tabs>
          <w:tab w:val="left" w:pos="866"/>
        </w:tabs>
        <w:ind w:left="866" w:hanging="506"/>
      </w:pPr>
      <w:bookmarkStart w:id="48" w:name="_bookmark49"/>
      <w:bookmarkEnd w:id="48"/>
      <w:r>
        <w:rPr>
          <w:color w:val="1F4D78"/>
          <w:spacing w:val="-8"/>
        </w:rPr>
        <w:t>Փորձագիտական</w:t>
      </w:r>
      <w:r>
        <w:rPr>
          <w:color w:val="1F4D78"/>
          <w:spacing w:val="1"/>
        </w:rPr>
        <w:t xml:space="preserve"> </w:t>
      </w:r>
      <w:r>
        <w:rPr>
          <w:color w:val="1F4D78"/>
          <w:spacing w:val="-8"/>
        </w:rPr>
        <w:t>այցի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8"/>
        </w:rPr>
        <w:t>ընթացքում</w:t>
      </w:r>
      <w:r>
        <w:rPr>
          <w:color w:val="1F4D78"/>
        </w:rPr>
        <w:t xml:space="preserve"> </w:t>
      </w:r>
      <w:r>
        <w:rPr>
          <w:color w:val="1F4D78"/>
          <w:spacing w:val="-8"/>
        </w:rPr>
        <w:t>հանդիպումների</w:t>
      </w:r>
      <w:r>
        <w:rPr>
          <w:color w:val="1F4D78"/>
          <w:spacing w:val="1"/>
        </w:rPr>
        <w:t xml:space="preserve"> </w:t>
      </w:r>
      <w:r>
        <w:rPr>
          <w:color w:val="1F4D78"/>
          <w:spacing w:val="-8"/>
        </w:rPr>
        <w:t>տեսակները</w:t>
      </w:r>
    </w:p>
    <w:p w14:paraId="71DDCEB5" w14:textId="77777777" w:rsidR="00DE094F" w:rsidRDefault="00000000">
      <w:pPr>
        <w:spacing w:before="25"/>
        <w:ind w:left="360"/>
        <w:jc w:val="both"/>
        <w:rPr>
          <w:sz w:val="21"/>
          <w:szCs w:val="21"/>
        </w:rPr>
      </w:pPr>
      <w:r>
        <w:rPr>
          <w:color w:val="2D74B5"/>
          <w:spacing w:val="-8"/>
          <w:sz w:val="21"/>
          <w:szCs w:val="21"/>
        </w:rPr>
        <w:t>1.</w:t>
      </w:r>
      <w:r>
        <w:rPr>
          <w:color w:val="2D74B5"/>
          <w:spacing w:val="-1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Այցի</w:t>
      </w:r>
      <w:r>
        <w:rPr>
          <w:color w:val="2D74B5"/>
          <w:spacing w:val="-1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ժամանակացույցով</w:t>
      </w:r>
      <w:r>
        <w:rPr>
          <w:color w:val="2D74B5"/>
          <w:spacing w:val="1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սահմանված</w:t>
      </w:r>
      <w:r>
        <w:rPr>
          <w:color w:val="2D74B5"/>
          <w:spacing w:val="4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հանդիպումներ</w:t>
      </w:r>
      <w:r>
        <w:rPr>
          <w:color w:val="2D74B5"/>
          <w:spacing w:val="3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հաստատության</w:t>
      </w:r>
      <w:r>
        <w:rPr>
          <w:color w:val="2D74B5"/>
          <w:spacing w:val="2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ներկայացուցիչների</w:t>
      </w:r>
      <w:r>
        <w:rPr>
          <w:color w:val="2D74B5"/>
          <w:spacing w:val="1"/>
          <w:sz w:val="21"/>
          <w:szCs w:val="21"/>
        </w:rPr>
        <w:t xml:space="preserve"> </w:t>
      </w:r>
      <w:r>
        <w:rPr>
          <w:color w:val="2D74B5"/>
          <w:spacing w:val="-8"/>
          <w:sz w:val="21"/>
          <w:szCs w:val="21"/>
        </w:rPr>
        <w:t>հետ</w:t>
      </w:r>
    </w:p>
    <w:p w14:paraId="654FE3AC" w14:textId="77777777" w:rsidR="00DE094F" w:rsidRDefault="00000000">
      <w:pPr>
        <w:pStyle w:val="BodyText"/>
        <w:spacing w:before="32" w:line="276" w:lineRule="auto"/>
        <w:ind w:right="508" w:firstLine="566"/>
      </w:pPr>
      <w:r>
        <w:t>Հաստատության ներկայացուցիչների հետ ժամանակացույցով նախատեսված հանդիպումների մասնակիցները</w:t>
      </w:r>
      <w:r>
        <w:rPr>
          <w:spacing w:val="-5"/>
        </w:rPr>
        <w:t xml:space="preserve"> </w:t>
      </w:r>
      <w:r>
        <w:t>նախատեսված</w:t>
      </w:r>
      <w:r>
        <w:rPr>
          <w:spacing w:val="-4"/>
        </w:rPr>
        <w:t xml:space="preserve"> </w:t>
      </w:r>
      <w:r>
        <w:t>ժամին</w:t>
      </w:r>
      <w:r>
        <w:rPr>
          <w:spacing w:val="-5"/>
        </w:rPr>
        <w:t xml:space="preserve"> </w:t>
      </w:r>
      <w:r>
        <w:t>ներկայանում</w:t>
      </w:r>
      <w:r>
        <w:rPr>
          <w:spacing w:val="-6"/>
        </w:rPr>
        <w:t xml:space="preserve"> </w:t>
      </w:r>
      <w:r>
        <w:t>են</w:t>
      </w:r>
      <w:r>
        <w:rPr>
          <w:spacing w:val="-5"/>
        </w:rPr>
        <w:t xml:space="preserve"> </w:t>
      </w:r>
      <w:r>
        <w:t>հանդիպումների</w:t>
      </w:r>
      <w:r>
        <w:rPr>
          <w:spacing w:val="-3"/>
        </w:rPr>
        <w:t xml:space="preserve"> </w:t>
      </w:r>
      <w:r>
        <w:t>համար</w:t>
      </w:r>
      <w:r>
        <w:rPr>
          <w:spacing w:val="-7"/>
        </w:rPr>
        <w:t xml:space="preserve"> </w:t>
      </w:r>
      <w:r>
        <w:t>առանձնացված</w:t>
      </w:r>
      <w:r>
        <w:rPr>
          <w:spacing w:val="-3"/>
        </w:rPr>
        <w:t xml:space="preserve"> </w:t>
      </w:r>
      <w:r>
        <w:t>սենյակ կամ հեռավար հարթակ, որը կառավարվում է փորձագիտական խմբի համակարգողի կողմից: Մասնակիցների ներկայությունն ապահովում է գործընթացի համար Պատասխանատու անձը:</w:t>
      </w:r>
    </w:p>
    <w:p w14:paraId="44DE294E" w14:textId="77777777" w:rsidR="00DE094F" w:rsidRDefault="00000000">
      <w:pPr>
        <w:pStyle w:val="BodyText"/>
        <w:spacing w:before="1"/>
        <w:ind w:left="926"/>
      </w:pPr>
      <w:r>
        <w:t>Հանդիպումները</w:t>
      </w:r>
      <w:r>
        <w:rPr>
          <w:spacing w:val="-9"/>
        </w:rPr>
        <w:t xml:space="preserve"> </w:t>
      </w:r>
      <w:r>
        <w:t>վարում</w:t>
      </w:r>
      <w:r>
        <w:rPr>
          <w:spacing w:val="-7"/>
        </w:rPr>
        <w:t xml:space="preserve"> </w:t>
      </w:r>
      <w:r>
        <w:t>են</w:t>
      </w:r>
      <w:r>
        <w:rPr>
          <w:spacing w:val="-9"/>
        </w:rPr>
        <w:t xml:space="preserve"> </w:t>
      </w:r>
      <w:r>
        <w:t>խմբի</w:t>
      </w:r>
      <w:r>
        <w:rPr>
          <w:spacing w:val="-9"/>
        </w:rPr>
        <w:t xml:space="preserve"> </w:t>
      </w:r>
      <w:r>
        <w:t>անդամները՝</w:t>
      </w:r>
      <w:r>
        <w:rPr>
          <w:spacing w:val="-6"/>
        </w:rPr>
        <w:t xml:space="preserve"> </w:t>
      </w:r>
      <w:r>
        <w:t>հետևելով</w:t>
      </w:r>
      <w:r>
        <w:rPr>
          <w:spacing w:val="-9"/>
        </w:rPr>
        <w:t xml:space="preserve"> </w:t>
      </w:r>
      <w:r>
        <w:t>նախապես</w:t>
      </w:r>
      <w:r>
        <w:rPr>
          <w:spacing w:val="-9"/>
        </w:rPr>
        <w:t xml:space="preserve"> </w:t>
      </w:r>
      <w:r>
        <w:t>դուրս</w:t>
      </w:r>
      <w:r>
        <w:rPr>
          <w:spacing w:val="-7"/>
        </w:rPr>
        <w:t xml:space="preserve"> </w:t>
      </w:r>
      <w:r>
        <w:t>բերված</w:t>
      </w:r>
      <w:r>
        <w:rPr>
          <w:spacing w:val="-8"/>
        </w:rPr>
        <w:t xml:space="preserve"> </w:t>
      </w:r>
      <w:r>
        <w:rPr>
          <w:spacing w:val="-2"/>
        </w:rPr>
        <w:t>խնդիրներին:</w:t>
      </w:r>
    </w:p>
    <w:p w14:paraId="19E37DCA" w14:textId="77777777" w:rsidR="00DE094F" w:rsidRDefault="00000000">
      <w:pPr>
        <w:pStyle w:val="BodyText"/>
        <w:spacing w:before="37" w:line="276" w:lineRule="auto"/>
        <w:ind w:right="514" w:firstLine="566"/>
      </w:pPr>
      <w:r>
        <w:t>Փորձագիտական</w:t>
      </w:r>
      <w:r>
        <w:rPr>
          <w:spacing w:val="-2"/>
        </w:rPr>
        <w:t xml:space="preserve"> </w:t>
      </w:r>
      <w:r>
        <w:t>խմբի</w:t>
      </w:r>
      <w:r>
        <w:rPr>
          <w:spacing w:val="-1"/>
        </w:rPr>
        <w:t xml:space="preserve"> </w:t>
      </w:r>
      <w:r>
        <w:t>համակարգողը</w:t>
      </w:r>
      <w:r>
        <w:rPr>
          <w:spacing w:val="-3"/>
        </w:rPr>
        <w:t xml:space="preserve"> </w:t>
      </w:r>
      <w:r>
        <w:t>պատասխանատու է</w:t>
      </w:r>
      <w:r>
        <w:rPr>
          <w:spacing w:val="-4"/>
        </w:rPr>
        <w:t xml:space="preserve"> </w:t>
      </w:r>
      <w:r>
        <w:t>արձանագրությունների,</w:t>
      </w:r>
      <w:r>
        <w:rPr>
          <w:spacing w:val="-4"/>
        </w:rPr>
        <w:t xml:space="preserve"> </w:t>
      </w:r>
      <w:r>
        <w:t>գրառումների կատարման և ժամանակացույցի պահպանման համար: Յուրաքանչյուր հանդիպման ընթացքում փորձագիտական խմբի բոլոր անդամները նույնպես կատարում են գրառումներ` փորձագիտական զեկույցում օգտագործելու համար:</w:t>
      </w:r>
    </w:p>
    <w:p w14:paraId="475D69CD" w14:textId="77777777" w:rsidR="00DE094F" w:rsidRDefault="00000000">
      <w:pPr>
        <w:pStyle w:val="BodyText"/>
        <w:spacing w:line="276" w:lineRule="auto"/>
        <w:ind w:right="513" w:firstLine="566"/>
      </w:pPr>
      <w:r>
        <w:t>Այցի ընթացքում փորձագիտական խմբի անդամները պետք է աշխատեն թիմով: Սակայն, անհրաժեշտության դեպքում, խումբը կարող է բաժանվել ենթախմբերի` ուսումնասիրելու իրենց փորձառությանն ավելի համապատասխան ոլորտները: Այս պարագայում փորձագիտական խմբի ղեկավարը և ՈԱԱԿ-ի համակարգողը կարող են ղեկավարել տարբեր խմբեր:</w:t>
      </w:r>
    </w:p>
    <w:p w14:paraId="65B0B8E2" w14:textId="77777777" w:rsidR="00DE094F" w:rsidRDefault="00000000">
      <w:pPr>
        <w:pStyle w:val="BodyText"/>
        <w:spacing w:line="276" w:lineRule="auto"/>
        <w:ind w:right="514" w:firstLine="566"/>
      </w:pPr>
      <w:r>
        <w:t>Հաստատության մասնաճյուղեր կամ ենթակառուցվածքներ այցելելու անհնարինության դեպքում ռեսուրսների</w:t>
      </w:r>
      <w:r>
        <w:rPr>
          <w:spacing w:val="-3"/>
        </w:rPr>
        <w:t xml:space="preserve"> </w:t>
      </w:r>
      <w:r>
        <w:t>մասին</w:t>
      </w:r>
      <w:r>
        <w:rPr>
          <w:spacing w:val="-3"/>
        </w:rPr>
        <w:t xml:space="preserve"> </w:t>
      </w:r>
      <w:r>
        <w:t>կարող</w:t>
      </w:r>
      <w:r>
        <w:rPr>
          <w:spacing w:val="-3"/>
        </w:rPr>
        <w:t xml:space="preserve"> </w:t>
      </w:r>
      <w:r>
        <w:t>են</w:t>
      </w:r>
      <w:r>
        <w:rPr>
          <w:spacing w:val="-3"/>
        </w:rPr>
        <w:t xml:space="preserve"> </w:t>
      </w:r>
      <w:r>
        <w:t>պատրաստվել</w:t>
      </w:r>
      <w:r>
        <w:rPr>
          <w:spacing w:val="-3"/>
        </w:rPr>
        <w:t xml:space="preserve"> </w:t>
      </w:r>
      <w:r>
        <w:t>տեսանյութեր</w:t>
      </w:r>
      <w:r>
        <w:rPr>
          <w:spacing w:val="-3"/>
        </w:rPr>
        <w:t xml:space="preserve"> </w:t>
      </w:r>
      <w:r>
        <w:t>և</w:t>
      </w:r>
      <w:r>
        <w:rPr>
          <w:spacing w:val="-5"/>
        </w:rPr>
        <w:t xml:space="preserve"> </w:t>
      </w:r>
      <w:r>
        <w:t>նախապես</w:t>
      </w:r>
      <w:r>
        <w:rPr>
          <w:spacing w:val="-4"/>
        </w:rPr>
        <w:t xml:space="preserve"> </w:t>
      </w:r>
      <w:r>
        <w:t>տրամադրվել</w:t>
      </w:r>
      <w:r>
        <w:rPr>
          <w:spacing w:val="-2"/>
        </w:rPr>
        <w:t xml:space="preserve"> </w:t>
      </w:r>
      <w:r>
        <w:t>փորձագիտական խմբին դիտարկման նպատակով։</w:t>
      </w:r>
    </w:p>
    <w:p w14:paraId="47B1A705" w14:textId="77777777" w:rsidR="00DE094F" w:rsidRDefault="00DE094F">
      <w:pPr>
        <w:pStyle w:val="BodyText"/>
        <w:spacing w:before="12"/>
        <w:ind w:left="0"/>
        <w:jc w:val="left"/>
      </w:pPr>
    </w:p>
    <w:p w14:paraId="05613A65" w14:textId="77777777" w:rsidR="00DE094F" w:rsidRDefault="00000000">
      <w:pPr>
        <w:pStyle w:val="Heading2"/>
        <w:spacing w:before="1"/>
      </w:pPr>
      <w:r>
        <w:rPr>
          <w:color w:val="2D74B5"/>
          <w:spacing w:val="-8"/>
        </w:rPr>
        <w:t>2․</w:t>
      </w:r>
      <w:r>
        <w:rPr>
          <w:color w:val="2D74B5"/>
          <w:spacing w:val="-5"/>
        </w:rPr>
        <w:t xml:space="preserve"> </w:t>
      </w:r>
      <w:r>
        <w:rPr>
          <w:color w:val="2D74B5"/>
          <w:spacing w:val="-8"/>
        </w:rPr>
        <w:t>Մասնագիտական</w:t>
      </w:r>
      <w:r>
        <w:rPr>
          <w:color w:val="2D74B5"/>
          <w:spacing w:val="-4"/>
        </w:rPr>
        <w:t xml:space="preserve"> </w:t>
      </w:r>
      <w:r>
        <w:rPr>
          <w:color w:val="2D74B5"/>
          <w:spacing w:val="-8"/>
        </w:rPr>
        <w:t>հանդիպումներ</w:t>
      </w:r>
    </w:p>
    <w:p w14:paraId="7E09E46B" w14:textId="77777777" w:rsidR="00DE094F" w:rsidRDefault="00000000">
      <w:pPr>
        <w:pStyle w:val="BodyText"/>
        <w:spacing w:before="32" w:line="276" w:lineRule="auto"/>
        <w:ind w:right="514" w:firstLine="566"/>
      </w:pPr>
      <w:r>
        <w:t>Մասնագիտական զրույց-քննարկումների նպատակն է քննարկել ընտրված երեք ՄԿԾ-ների</w:t>
      </w:r>
      <w:r>
        <w:rPr>
          <w:rFonts w:ascii="Times New Roman" w:eastAsia="Times New Roman" w:hAnsi="Times New Roman" w:cs="Times New Roman"/>
        </w:rPr>
        <w:t xml:space="preserve">, </w:t>
      </w:r>
      <w:r>
        <w:t>ուսանողներին տրվող հանձնարարականների դիտարկման արդյունքում դուրս բերված հարցերը կրթական ծրագրերի պատասխանատուների, դասախոսների և ուսանողների հետ։</w:t>
      </w:r>
    </w:p>
    <w:p w14:paraId="5C8CD1C2" w14:textId="77777777" w:rsidR="00DE094F" w:rsidRDefault="00000000">
      <w:pPr>
        <w:pStyle w:val="BodyText"/>
        <w:spacing w:before="3" w:line="273" w:lineRule="auto"/>
        <w:ind w:right="512" w:firstLine="566"/>
      </w:pPr>
      <w:r>
        <w:t>Այս</w:t>
      </w:r>
      <w:r>
        <w:rPr>
          <w:spacing w:val="-16"/>
        </w:rPr>
        <w:t xml:space="preserve"> </w:t>
      </w:r>
      <w:r>
        <w:t>հանդիպումների</w:t>
      </w:r>
      <w:r>
        <w:rPr>
          <w:spacing w:val="-15"/>
        </w:rPr>
        <w:t xml:space="preserve"> </w:t>
      </w:r>
      <w:r>
        <w:t>ժամանակ</w:t>
      </w:r>
      <w:r>
        <w:rPr>
          <w:spacing w:val="-15"/>
        </w:rPr>
        <w:t xml:space="preserve"> </w:t>
      </w:r>
      <w:r>
        <w:t>փորձագիտական</w:t>
      </w:r>
      <w:r>
        <w:rPr>
          <w:spacing w:val="-12"/>
        </w:rPr>
        <w:t xml:space="preserve"> </w:t>
      </w:r>
      <w:r>
        <w:t>խմբի</w:t>
      </w:r>
      <w:r>
        <w:rPr>
          <w:spacing w:val="-16"/>
        </w:rPr>
        <w:t xml:space="preserve"> </w:t>
      </w:r>
      <w:r>
        <w:t>անդամները</w:t>
      </w:r>
      <w:r>
        <w:rPr>
          <w:spacing w:val="-14"/>
        </w:rPr>
        <w:t xml:space="preserve"> </w:t>
      </w:r>
      <w:r>
        <w:t>ըստ</w:t>
      </w:r>
      <w:r>
        <w:rPr>
          <w:spacing w:val="-16"/>
        </w:rPr>
        <w:t xml:space="preserve"> </w:t>
      </w:r>
      <w:r>
        <w:t>ոլորտների</w:t>
      </w:r>
      <w:r>
        <w:rPr>
          <w:spacing w:val="-14"/>
        </w:rPr>
        <w:t xml:space="preserve"> </w:t>
      </w:r>
      <w:r>
        <w:t>բաժանվում</w:t>
      </w:r>
      <w:r>
        <w:rPr>
          <w:spacing w:val="-16"/>
        </w:rPr>
        <w:t xml:space="preserve"> </w:t>
      </w:r>
      <w:r>
        <w:t>են խմբերի</w:t>
      </w:r>
      <w:r>
        <w:rPr>
          <w:spacing w:val="27"/>
        </w:rPr>
        <w:t xml:space="preserve">  </w:t>
      </w:r>
      <w:r>
        <w:t>և</w:t>
      </w:r>
      <w:r>
        <w:rPr>
          <w:spacing w:val="28"/>
        </w:rPr>
        <w:t xml:space="preserve">  </w:t>
      </w:r>
      <w:r>
        <w:t>քննարկումներ</w:t>
      </w:r>
      <w:r>
        <w:rPr>
          <w:spacing w:val="71"/>
          <w:w w:val="150"/>
        </w:rPr>
        <w:t xml:space="preserve"> </w:t>
      </w:r>
      <w:r>
        <w:t>ունենում՝</w:t>
      </w:r>
      <w:r>
        <w:rPr>
          <w:spacing w:val="69"/>
          <w:w w:val="150"/>
        </w:rPr>
        <w:t xml:space="preserve"> </w:t>
      </w:r>
      <w:r>
        <w:t>պարզելու</w:t>
      </w:r>
      <w:r>
        <w:rPr>
          <w:spacing w:val="28"/>
        </w:rPr>
        <w:t xml:space="preserve">  </w:t>
      </w:r>
      <w:r>
        <w:t>ուսանողների</w:t>
      </w:r>
      <w:r>
        <w:rPr>
          <w:spacing w:val="28"/>
        </w:rPr>
        <w:t xml:space="preserve">  </w:t>
      </w:r>
      <w:r>
        <w:t>առաջընթացի</w:t>
      </w:r>
      <w:r>
        <w:rPr>
          <w:spacing w:val="29"/>
        </w:rPr>
        <w:t xml:space="preserve">  </w:t>
      </w:r>
      <w:r>
        <w:t>և</w:t>
      </w:r>
      <w:r>
        <w:rPr>
          <w:spacing w:val="27"/>
        </w:rPr>
        <w:t xml:space="preserve">  </w:t>
      </w:r>
      <w:r>
        <w:rPr>
          <w:spacing w:val="-2"/>
        </w:rPr>
        <w:t>մասնագիտական</w:t>
      </w:r>
    </w:p>
    <w:p w14:paraId="2157E71B" w14:textId="77777777" w:rsidR="00DE094F" w:rsidRDefault="00DE094F">
      <w:pPr>
        <w:pStyle w:val="BodyText"/>
        <w:spacing w:line="273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449B24D" w14:textId="77777777" w:rsidR="00DE094F" w:rsidRDefault="00000000">
      <w:pPr>
        <w:pStyle w:val="BodyText"/>
        <w:spacing w:before="81" w:line="276" w:lineRule="auto"/>
        <w:ind w:right="513"/>
      </w:pPr>
      <w:r>
        <w:lastRenderedPageBreak/>
        <w:t>մտածողության ձևավորման ընթացքում առաջացած հիմնահարցերը, գնահատման համակարգի առանձնահատկությունները և ուսումնասիրելու կրթական ծրագրերով սահմանված վերջնարդյունքների ձեռքբերման և հավաստման գործընթացները։</w:t>
      </w:r>
    </w:p>
    <w:p w14:paraId="5A4A165A" w14:textId="2D484567" w:rsidR="00DE094F" w:rsidRDefault="00000000">
      <w:pPr>
        <w:pStyle w:val="BodyText"/>
        <w:spacing w:before="1" w:line="276" w:lineRule="auto"/>
        <w:ind w:right="516" w:firstLine="566"/>
      </w:pPr>
      <w:r>
        <w:t>Հանդիպումները տեղի են ունենում զուգահեռ, ինչը նախապես ամրագրվում է փորձագիտական այցի ժամանակացույցում և համաձայն</w:t>
      </w:r>
      <w:r w:rsidR="00CB1820">
        <w:t>ե</w:t>
      </w:r>
      <w:r>
        <w:t>ցվում հաստատության հետ։</w:t>
      </w:r>
    </w:p>
    <w:p w14:paraId="6748677D" w14:textId="77777777" w:rsidR="00DE094F" w:rsidRDefault="00DE094F">
      <w:pPr>
        <w:pStyle w:val="BodyText"/>
        <w:spacing w:before="14"/>
        <w:ind w:left="0"/>
        <w:jc w:val="left"/>
      </w:pPr>
    </w:p>
    <w:p w14:paraId="5FB71CB8" w14:textId="77777777" w:rsidR="00DE094F" w:rsidRDefault="00000000">
      <w:pPr>
        <w:pStyle w:val="Heading2"/>
        <w:numPr>
          <w:ilvl w:val="0"/>
          <w:numId w:val="11"/>
        </w:numPr>
        <w:tabs>
          <w:tab w:val="left" w:pos="589"/>
        </w:tabs>
        <w:ind w:left="589" w:hanging="229"/>
      </w:pPr>
      <w:r>
        <w:rPr>
          <w:color w:val="2D74B5"/>
          <w:spacing w:val="-8"/>
        </w:rPr>
        <w:t>Փակ</w:t>
      </w:r>
      <w:r>
        <w:rPr>
          <w:color w:val="2D74B5"/>
          <w:spacing w:val="-6"/>
        </w:rPr>
        <w:t xml:space="preserve"> </w:t>
      </w:r>
      <w:r>
        <w:rPr>
          <w:color w:val="2D74B5"/>
          <w:spacing w:val="-2"/>
        </w:rPr>
        <w:t>հանդիպումներ</w:t>
      </w:r>
    </w:p>
    <w:p w14:paraId="0ED5B7C8" w14:textId="77777777" w:rsidR="00DE094F" w:rsidRDefault="00000000">
      <w:pPr>
        <w:pStyle w:val="BodyText"/>
        <w:spacing w:before="32" w:line="276" w:lineRule="auto"/>
        <w:ind w:right="511" w:firstLine="566"/>
      </w:pPr>
      <w:r>
        <w:t>Փակ հանդիպումները նախատեսված են միայն փորձագիտական խմբի անդամների և համակարգողի համար. այդ հանդիպումների նպատակն է ամփոփել փորձաքննության հիմնական արդյունքները, յուրաքանչյուր հարցի վերաբերյալ ձեռք բերել համընդհանուր ընկալում ու համաձայնություն, իրականացնել զեկույցի կազմման աշխատանքներ: Փակ հանդիպումներին հավատարմագրման գործընթացը մշտադիտարկելու նպատակով կարող են ներկա գտնվել նաև ՈԱԱԿ համապատասխան ստորաբաժանումների ներկայացուցիչները։</w:t>
      </w:r>
    </w:p>
    <w:p w14:paraId="37F82D94" w14:textId="77777777" w:rsidR="00DE094F" w:rsidRDefault="00000000">
      <w:pPr>
        <w:pStyle w:val="BodyText"/>
        <w:ind w:left="926"/>
      </w:pPr>
      <w:r>
        <w:t>Փակ</w:t>
      </w:r>
      <w:r>
        <w:rPr>
          <w:spacing w:val="-8"/>
        </w:rPr>
        <w:t xml:space="preserve"> </w:t>
      </w:r>
      <w:r>
        <w:t>հանդիպումները</w:t>
      </w:r>
      <w:r>
        <w:rPr>
          <w:spacing w:val="-6"/>
        </w:rPr>
        <w:t xml:space="preserve"> </w:t>
      </w:r>
      <w:r>
        <w:t>տեղի</w:t>
      </w:r>
      <w:r>
        <w:rPr>
          <w:spacing w:val="-7"/>
        </w:rPr>
        <w:t xml:space="preserve"> </w:t>
      </w:r>
      <w:r>
        <w:t>են</w:t>
      </w:r>
      <w:r>
        <w:rPr>
          <w:spacing w:val="-7"/>
        </w:rPr>
        <w:t xml:space="preserve"> </w:t>
      </w:r>
      <w:r>
        <w:t>ունենում</w:t>
      </w:r>
      <w:r>
        <w:rPr>
          <w:spacing w:val="-6"/>
        </w:rPr>
        <w:t xml:space="preserve"> </w:t>
      </w:r>
      <w:r>
        <w:t>երեք</w:t>
      </w:r>
      <w:r>
        <w:rPr>
          <w:spacing w:val="-6"/>
        </w:rPr>
        <w:t xml:space="preserve"> </w:t>
      </w:r>
      <w:r>
        <w:t>տարբեր</w:t>
      </w:r>
      <w:r>
        <w:rPr>
          <w:spacing w:val="-6"/>
        </w:rPr>
        <w:t xml:space="preserve"> </w:t>
      </w:r>
      <w:r>
        <w:rPr>
          <w:spacing w:val="-2"/>
        </w:rPr>
        <w:t>ձևաչափով.</w:t>
      </w:r>
    </w:p>
    <w:p w14:paraId="46F949E7" w14:textId="77777777" w:rsidR="00DE094F" w:rsidRDefault="00000000">
      <w:pPr>
        <w:pStyle w:val="BodyText"/>
        <w:spacing w:before="35" w:line="276" w:lineRule="auto"/>
        <w:ind w:right="511" w:firstLine="566"/>
      </w:pPr>
      <w:r>
        <w:rPr>
          <w:b/>
          <w:bCs/>
        </w:rPr>
        <w:t xml:space="preserve">ա) </w:t>
      </w:r>
      <w:r>
        <w:rPr>
          <w:b/>
          <w:bCs/>
          <w:u w:val="single"/>
        </w:rPr>
        <w:t>Ամենօրյա</w:t>
      </w:r>
      <w:r>
        <w:rPr>
          <w:b/>
          <w:bCs/>
          <w:spacing w:val="-1"/>
          <w:u w:val="single"/>
        </w:rPr>
        <w:t xml:space="preserve"> </w:t>
      </w:r>
      <w:r>
        <w:rPr>
          <w:b/>
          <w:bCs/>
          <w:u w:val="single"/>
        </w:rPr>
        <w:t>փակ հանդիպումներ</w:t>
      </w:r>
      <w:r>
        <w:rPr>
          <w:rFonts w:ascii="Times New Roman" w:eastAsia="Times New Roman" w:hAnsi="Times New Roman" w:cs="Times New Roman"/>
          <w:b/>
          <w:bCs/>
        </w:rPr>
        <w:t xml:space="preserve">. </w:t>
      </w:r>
      <w:r>
        <w:t>սովորաբար տեղի են ունենում այցի յուրաքանչյուր օրվա ավարտին: Այս հանդիպումների ընթացքում պետք է ամփոփվեն օրվա արդյունքները՝ ըստ հավատարմագրման չափանիշների և</w:t>
      </w:r>
      <w:r>
        <w:rPr>
          <w:spacing w:val="-1"/>
        </w:rPr>
        <w:t xml:space="preserve"> </w:t>
      </w:r>
      <w:r>
        <w:t>չափորոշիչների,</w:t>
      </w:r>
      <w:r>
        <w:rPr>
          <w:spacing w:val="-1"/>
        </w:rPr>
        <w:t xml:space="preserve"> </w:t>
      </w:r>
      <w:r>
        <w:t>իրականացվեն այն ոլորտների գնահատումները, որոնց ուսումնասիրությունն ավարտված է, ինչպես նաև քննարկվեն և/կամ վերանայվեն ուսումնասիրման ենթակա հարցերը: Փակ հանդիպումները խմբի անդամներին հնարավորություն են տալիս նաև ամփոփելու առանձին խմբերով իրականացրած հանդիպումների արդյունքները:</w:t>
      </w:r>
    </w:p>
    <w:p w14:paraId="6494F32A" w14:textId="77777777" w:rsidR="00DE094F" w:rsidRDefault="00000000">
      <w:pPr>
        <w:pStyle w:val="BodyText"/>
        <w:spacing w:before="3" w:line="276" w:lineRule="auto"/>
        <w:ind w:right="514" w:firstLine="566"/>
      </w:pPr>
      <w:r>
        <w:rPr>
          <w:b/>
          <w:bCs/>
        </w:rPr>
        <w:t xml:space="preserve">բ) </w:t>
      </w:r>
      <w:r>
        <w:rPr>
          <w:b/>
          <w:bCs/>
          <w:u w:val="single"/>
        </w:rPr>
        <w:t>Տեղում կազմակերպվող փակ հանդիպումներ.</w:t>
      </w:r>
      <w:r>
        <w:rPr>
          <w:b/>
          <w:bCs/>
        </w:rPr>
        <w:t xml:space="preserve"> </w:t>
      </w:r>
      <w:r>
        <w:t xml:space="preserve">անհրաժեշտության դեպքում կազմակերպվում են այցի ընթացքում տեղի ունեցած որոշակի իրադարձությունից հետո: Այսպիսի հանդիպումներ կարող են կազմակերպվել փորձագիտական խմբի կամ համակարգողի </w:t>
      </w:r>
      <w:r>
        <w:rPr>
          <w:spacing w:val="-2"/>
        </w:rPr>
        <w:t>նախաձեռնությամբ։</w:t>
      </w:r>
    </w:p>
    <w:p w14:paraId="414180B4" w14:textId="77777777" w:rsidR="00DE094F" w:rsidRDefault="00000000">
      <w:pPr>
        <w:pStyle w:val="BodyText"/>
        <w:spacing w:before="1" w:line="276" w:lineRule="auto"/>
        <w:ind w:right="511" w:firstLine="566"/>
      </w:pPr>
      <w:r>
        <w:rPr>
          <w:b/>
          <w:bCs/>
        </w:rPr>
        <w:t xml:space="preserve">գ) </w:t>
      </w:r>
      <w:r>
        <w:rPr>
          <w:b/>
          <w:bCs/>
          <w:u w:val="single"/>
        </w:rPr>
        <w:t>Վերջնական փակ հանդիպում այցի ավարտից առաջ.</w:t>
      </w:r>
      <w:r>
        <w:rPr>
          <w:b/>
          <w:bCs/>
        </w:rPr>
        <w:t xml:space="preserve"> </w:t>
      </w:r>
      <w:r>
        <w:t>նպատակն է ամփոփել այցի արդյունքները և ձեռքբերումները, փորձագիտական զեկույցի բովանդակային կառուցվածքը: Այս հանդիպման կարևոր բաղադրիչը փորձագիտական խմբի բոլոր անդամների համաձայնության ձեռքբերումն</w:t>
      </w:r>
      <w:r>
        <w:rPr>
          <w:spacing w:val="-16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հավատարմագրման</w:t>
      </w:r>
      <w:r>
        <w:rPr>
          <w:spacing w:val="-13"/>
        </w:rPr>
        <w:t xml:space="preserve"> </w:t>
      </w:r>
      <w:r>
        <w:t>չափանիշների</w:t>
      </w:r>
      <w:r>
        <w:rPr>
          <w:spacing w:val="-14"/>
        </w:rPr>
        <w:t xml:space="preserve"> </w:t>
      </w:r>
      <w:r>
        <w:t>գնահատականների</w:t>
      </w:r>
      <w:r>
        <w:rPr>
          <w:spacing w:val="-15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դրանց</w:t>
      </w:r>
      <w:r>
        <w:rPr>
          <w:spacing w:val="-15"/>
        </w:rPr>
        <w:t xml:space="preserve"> </w:t>
      </w:r>
      <w:r>
        <w:t>հիմնավորումների</w:t>
      </w:r>
      <w:r>
        <w:rPr>
          <w:spacing w:val="-15"/>
        </w:rPr>
        <w:t xml:space="preserve"> </w:t>
      </w:r>
      <w:r>
        <w:t>շուրջ, որոնք պետք է ներառվեն փորձագիտական զեկույցում: Փորձագիտական խմբի ղեկավարը պատասխանատու է խմբի կողմից վերհանված, հաստատության ձեռքբերումներն ու հետագա բարելավման կարիք ունեցող ոլորտներն արձանագրելու, ինչպես նաև զեկույցի հիմնական ուղղությունները պահպանելու համար:</w:t>
      </w:r>
    </w:p>
    <w:p w14:paraId="08F34931" w14:textId="77777777" w:rsidR="00DE094F" w:rsidRDefault="00DE094F">
      <w:pPr>
        <w:pStyle w:val="BodyText"/>
        <w:spacing w:before="12"/>
        <w:ind w:left="0"/>
        <w:jc w:val="left"/>
      </w:pPr>
    </w:p>
    <w:p w14:paraId="784BA16F" w14:textId="77777777" w:rsidR="00DE094F" w:rsidRDefault="00000000">
      <w:pPr>
        <w:pStyle w:val="Heading2"/>
        <w:numPr>
          <w:ilvl w:val="0"/>
          <w:numId w:val="11"/>
        </w:numPr>
        <w:tabs>
          <w:tab w:val="left" w:pos="589"/>
        </w:tabs>
        <w:ind w:left="589" w:hanging="229"/>
      </w:pPr>
      <w:r>
        <w:rPr>
          <w:color w:val="2D74B5"/>
          <w:spacing w:val="-7"/>
        </w:rPr>
        <w:t>Բաց</w:t>
      </w:r>
      <w:r>
        <w:rPr>
          <w:color w:val="2D74B5"/>
          <w:spacing w:val="-6"/>
        </w:rPr>
        <w:t xml:space="preserve"> </w:t>
      </w:r>
      <w:r>
        <w:rPr>
          <w:color w:val="2D74B5"/>
          <w:spacing w:val="-2"/>
        </w:rPr>
        <w:t>հանդիպումներ</w:t>
      </w:r>
    </w:p>
    <w:p w14:paraId="087D07DA" w14:textId="77777777" w:rsidR="00DE094F" w:rsidRDefault="00000000">
      <w:pPr>
        <w:pStyle w:val="BodyText"/>
        <w:spacing w:before="35" w:line="276" w:lineRule="auto"/>
        <w:ind w:right="514" w:firstLine="566"/>
      </w:pPr>
      <w:r>
        <w:t>Բաց հանդիպումները նախատեսվում են այցի ժամանակացույցով և հնարավորություն են տալիս արտաքին և ներքին շահակիցներին հանդիպել փորձագիտական խմբի հետ` որոշակի հարցեր քննարկելու կամ գործընթացի մասին դիտարկումները հայտնելու համար:</w:t>
      </w:r>
    </w:p>
    <w:p w14:paraId="3FA2F8A8" w14:textId="77777777" w:rsidR="00DE094F" w:rsidRDefault="00000000">
      <w:pPr>
        <w:pStyle w:val="BodyText"/>
        <w:spacing w:line="276" w:lineRule="auto"/>
        <w:ind w:right="513" w:firstLine="566"/>
      </w:pPr>
      <w:r>
        <w:t>Ուսումնական հաստատությունն այցի համաձայնեցված ժամանակացույցով նախատեսված բաց հանդիպումների մասին հայտարարում է այցին նախորդող երկու շաբաթների ընթացքում: Փորձագիտական այցի հաստատված ժամանակացույցը և բաց հանդիպումների մասին հայտարարությունը պետք է հասանելի լինեն բոլոր շահակիցների համար:</w:t>
      </w:r>
    </w:p>
    <w:p w14:paraId="6A2A234A" w14:textId="77777777" w:rsidR="00DE094F" w:rsidRDefault="00000000">
      <w:pPr>
        <w:pStyle w:val="BodyText"/>
        <w:spacing w:line="276" w:lineRule="auto"/>
        <w:ind w:right="512" w:firstLine="566"/>
      </w:pPr>
      <w:r>
        <w:t>Բաց հանդիպումների մասնակիցների գրանցումը կատարում է ՈԱԱԿ-ի համակարգողը: Յուրաքանչյուր</w:t>
      </w:r>
      <w:r>
        <w:rPr>
          <w:spacing w:val="-13"/>
        </w:rPr>
        <w:t xml:space="preserve"> </w:t>
      </w:r>
      <w:r>
        <w:t>դիմողին</w:t>
      </w:r>
      <w:r>
        <w:rPr>
          <w:spacing w:val="-11"/>
        </w:rPr>
        <w:t xml:space="preserve"> </w:t>
      </w:r>
      <w:r>
        <w:t>հնարավորություն</w:t>
      </w:r>
      <w:r>
        <w:rPr>
          <w:spacing w:val="-12"/>
        </w:rPr>
        <w:t xml:space="preserve"> </w:t>
      </w:r>
      <w:r>
        <w:t>է</w:t>
      </w:r>
      <w:r>
        <w:rPr>
          <w:spacing w:val="-14"/>
        </w:rPr>
        <w:t xml:space="preserve"> </w:t>
      </w:r>
      <w:r>
        <w:t>ընձեռվում</w:t>
      </w:r>
      <w:r>
        <w:rPr>
          <w:spacing w:val="-14"/>
        </w:rPr>
        <w:t xml:space="preserve"> </w:t>
      </w:r>
      <w:r>
        <w:t>ոչ</w:t>
      </w:r>
      <w:r>
        <w:rPr>
          <w:spacing w:val="-15"/>
        </w:rPr>
        <w:t xml:space="preserve"> </w:t>
      </w:r>
      <w:r>
        <w:t>ավել,</w:t>
      </w:r>
      <w:r>
        <w:rPr>
          <w:spacing w:val="-13"/>
        </w:rPr>
        <w:t xml:space="preserve"> </w:t>
      </w:r>
      <w:r>
        <w:t>քան</w:t>
      </w:r>
      <w:r>
        <w:rPr>
          <w:spacing w:val="-13"/>
        </w:rPr>
        <w:t xml:space="preserve"> </w:t>
      </w:r>
      <w:r>
        <w:t>15</w:t>
      </w:r>
      <w:r>
        <w:rPr>
          <w:spacing w:val="-13"/>
        </w:rPr>
        <w:t xml:space="preserve"> </w:t>
      </w:r>
      <w:r>
        <w:t>րոպե</w:t>
      </w:r>
      <w:r>
        <w:rPr>
          <w:spacing w:val="-14"/>
        </w:rPr>
        <w:t xml:space="preserve"> </w:t>
      </w:r>
      <w:r>
        <w:t>տևողությամբ</w:t>
      </w:r>
      <w:r>
        <w:rPr>
          <w:spacing w:val="-12"/>
        </w:rPr>
        <w:t xml:space="preserve"> </w:t>
      </w:r>
      <w:r>
        <w:t>հանդիպում ունենալ</w:t>
      </w:r>
      <w:r>
        <w:rPr>
          <w:spacing w:val="-16"/>
        </w:rPr>
        <w:t xml:space="preserve"> </w:t>
      </w:r>
      <w:r>
        <w:t>փորձագետների</w:t>
      </w:r>
      <w:r>
        <w:rPr>
          <w:spacing w:val="-13"/>
        </w:rPr>
        <w:t xml:space="preserve"> </w:t>
      </w:r>
      <w:r>
        <w:t>հետ:</w:t>
      </w:r>
      <w:r>
        <w:rPr>
          <w:spacing w:val="-16"/>
        </w:rPr>
        <w:t xml:space="preserve"> </w:t>
      </w:r>
      <w:r>
        <w:t>Բաց</w:t>
      </w:r>
      <w:r>
        <w:rPr>
          <w:spacing w:val="-13"/>
        </w:rPr>
        <w:t xml:space="preserve"> </w:t>
      </w:r>
      <w:r>
        <w:t>հանդիպումների</w:t>
      </w:r>
      <w:r>
        <w:rPr>
          <w:spacing w:val="-15"/>
        </w:rPr>
        <w:t xml:space="preserve"> </w:t>
      </w:r>
      <w:r>
        <w:t>մասնակիցները</w:t>
      </w:r>
      <w:r>
        <w:rPr>
          <w:spacing w:val="-13"/>
        </w:rPr>
        <w:t xml:space="preserve"> </w:t>
      </w:r>
      <w:r>
        <w:t>կարող</w:t>
      </w:r>
      <w:r>
        <w:rPr>
          <w:spacing w:val="-15"/>
        </w:rPr>
        <w:t xml:space="preserve"> </w:t>
      </w:r>
      <w:r>
        <w:t>են</w:t>
      </w:r>
      <w:r>
        <w:rPr>
          <w:spacing w:val="-15"/>
        </w:rPr>
        <w:t xml:space="preserve"> </w:t>
      </w:r>
      <w:r>
        <w:t>փորձագետներին</w:t>
      </w:r>
      <w:r>
        <w:rPr>
          <w:spacing w:val="-13"/>
        </w:rPr>
        <w:t xml:space="preserve"> </w:t>
      </w:r>
      <w:r>
        <w:t>հանձնել գրավոր դիմումներ, որտեղ պետք է արտացոլված լինեն այն խնդիրները, որոնց վրա նրանք կցանկանային հրավիրել փորձագետների ուշադրությունը:</w:t>
      </w:r>
    </w:p>
    <w:p w14:paraId="6D98BB0D" w14:textId="77777777" w:rsidR="00DE094F" w:rsidRDefault="00000000">
      <w:pPr>
        <w:pStyle w:val="BodyText"/>
        <w:spacing w:line="276" w:lineRule="auto"/>
        <w:ind w:right="515" w:firstLine="566"/>
      </w:pPr>
      <w:r>
        <w:t>Փորձագիտական խումբը պարտադիր ուսումնասիրում է բաց հանդիպման ժամանակ ստացված ցանկացած</w:t>
      </w:r>
      <w:r>
        <w:rPr>
          <w:spacing w:val="-10"/>
        </w:rPr>
        <w:t xml:space="preserve"> </w:t>
      </w:r>
      <w:r>
        <w:t>տեղեկատվության</w:t>
      </w:r>
      <w:r>
        <w:rPr>
          <w:spacing w:val="-10"/>
        </w:rPr>
        <w:t xml:space="preserve"> </w:t>
      </w:r>
      <w:r>
        <w:t>հիմքերը,</w:t>
      </w:r>
      <w:r>
        <w:rPr>
          <w:spacing w:val="-11"/>
        </w:rPr>
        <w:t xml:space="preserve"> </w:t>
      </w:r>
      <w:r>
        <w:t>վերլուծում</w:t>
      </w:r>
      <w:r>
        <w:rPr>
          <w:spacing w:val="-12"/>
        </w:rPr>
        <w:t xml:space="preserve"> </w:t>
      </w:r>
      <w:r>
        <w:t>դրանք</w:t>
      </w:r>
      <w:r>
        <w:rPr>
          <w:spacing w:val="-11"/>
        </w:rPr>
        <w:t xml:space="preserve"> </w:t>
      </w:r>
      <w:r>
        <w:t>և</w:t>
      </w:r>
      <w:r>
        <w:rPr>
          <w:spacing w:val="-12"/>
        </w:rPr>
        <w:t xml:space="preserve"> </w:t>
      </w:r>
      <w:r>
        <w:t>հաշվի</w:t>
      </w:r>
      <w:r>
        <w:rPr>
          <w:spacing w:val="-12"/>
        </w:rPr>
        <w:t xml:space="preserve"> </w:t>
      </w:r>
      <w:r>
        <w:t>առնում</w:t>
      </w:r>
      <w:r>
        <w:rPr>
          <w:spacing w:val="-10"/>
        </w:rPr>
        <w:t xml:space="preserve"> </w:t>
      </w:r>
      <w:r>
        <w:t>իր</w:t>
      </w:r>
      <w:r>
        <w:rPr>
          <w:spacing w:val="-13"/>
        </w:rPr>
        <w:t xml:space="preserve"> </w:t>
      </w:r>
      <w:r>
        <w:t>հետագա</w:t>
      </w:r>
      <w:r>
        <w:rPr>
          <w:spacing w:val="-10"/>
        </w:rPr>
        <w:t xml:space="preserve"> </w:t>
      </w:r>
      <w:r>
        <w:rPr>
          <w:spacing w:val="-2"/>
        </w:rPr>
        <w:t>քննարկումների</w:t>
      </w:r>
    </w:p>
    <w:p w14:paraId="174CD484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98189EA" w14:textId="77777777" w:rsidR="00DE094F" w:rsidRDefault="00000000">
      <w:pPr>
        <w:pStyle w:val="BodyText"/>
        <w:spacing w:before="81"/>
        <w:jc w:val="left"/>
      </w:pPr>
      <w:r>
        <w:rPr>
          <w:spacing w:val="-2"/>
        </w:rPr>
        <w:lastRenderedPageBreak/>
        <w:t>ընթացքում:</w:t>
      </w:r>
    </w:p>
    <w:p w14:paraId="7994DE86" w14:textId="77777777" w:rsidR="00DE094F" w:rsidRDefault="00DE094F">
      <w:pPr>
        <w:pStyle w:val="BodyText"/>
        <w:spacing w:before="50"/>
        <w:ind w:left="0"/>
        <w:jc w:val="left"/>
      </w:pPr>
    </w:p>
    <w:p w14:paraId="5F29B915" w14:textId="77777777" w:rsidR="00DE094F" w:rsidRDefault="00000000">
      <w:pPr>
        <w:pStyle w:val="Heading2"/>
        <w:numPr>
          <w:ilvl w:val="0"/>
          <w:numId w:val="11"/>
        </w:numPr>
        <w:tabs>
          <w:tab w:val="left" w:pos="589"/>
        </w:tabs>
        <w:ind w:left="589" w:hanging="229"/>
      </w:pPr>
      <w:r>
        <w:rPr>
          <w:color w:val="2D74B5"/>
          <w:spacing w:val="-8"/>
        </w:rPr>
        <w:t>Ամփոփիչ</w:t>
      </w:r>
      <w:r>
        <w:rPr>
          <w:color w:val="2D74B5"/>
          <w:spacing w:val="-4"/>
        </w:rPr>
        <w:t xml:space="preserve"> </w:t>
      </w:r>
      <w:r>
        <w:rPr>
          <w:color w:val="2D74B5"/>
          <w:spacing w:val="-2"/>
        </w:rPr>
        <w:t>հանդիպում</w:t>
      </w:r>
    </w:p>
    <w:p w14:paraId="5EAE44F3" w14:textId="77777777" w:rsidR="00DE094F" w:rsidRDefault="00000000">
      <w:pPr>
        <w:pStyle w:val="BodyText"/>
        <w:spacing w:before="35" w:line="273" w:lineRule="auto"/>
        <w:ind w:right="514" w:firstLine="566"/>
      </w:pPr>
      <w:r>
        <w:t>Ամփոփիչ հանդիպումը փորձագիտական այցի պաշտոնական փակման փուլն է, որի նպատակն է ներկայացնել հաստատության ղեկավարությանը այցի նախնական արդյունքները:</w:t>
      </w:r>
    </w:p>
    <w:p w14:paraId="5E9814D0" w14:textId="77777777" w:rsidR="00DE094F" w:rsidRDefault="00000000">
      <w:pPr>
        <w:pStyle w:val="BodyText"/>
        <w:spacing w:before="4" w:line="276" w:lineRule="auto"/>
        <w:ind w:right="511" w:firstLine="566"/>
      </w:pPr>
      <w:r>
        <w:t>Փորձագիտական խմբի անդամները հանդիպում են փորձաքննություն անցած ուսումնական հաստատության ղեկավարի և նրա կողմից հրավիրված այլ աշխատակիցների հետ: Ամփոփիչ հանդիպման</w:t>
      </w:r>
      <w:r>
        <w:rPr>
          <w:spacing w:val="-9"/>
        </w:rPr>
        <w:t xml:space="preserve"> </w:t>
      </w:r>
      <w:r>
        <w:t>ընթացքում</w:t>
      </w:r>
      <w:r>
        <w:rPr>
          <w:spacing w:val="-9"/>
        </w:rPr>
        <w:t xml:space="preserve"> </w:t>
      </w:r>
      <w:r>
        <w:t>փորձագիտական</w:t>
      </w:r>
      <w:r>
        <w:rPr>
          <w:spacing w:val="-11"/>
        </w:rPr>
        <w:t xml:space="preserve"> </w:t>
      </w:r>
      <w:r>
        <w:t>խմբի</w:t>
      </w:r>
      <w:r>
        <w:rPr>
          <w:spacing w:val="-14"/>
        </w:rPr>
        <w:t xml:space="preserve"> </w:t>
      </w:r>
      <w:r>
        <w:t>ղեկավարը</w:t>
      </w:r>
      <w:r>
        <w:rPr>
          <w:spacing w:val="-11"/>
        </w:rPr>
        <w:t xml:space="preserve"> </w:t>
      </w:r>
      <w:r>
        <w:t>հակիրճ</w:t>
      </w:r>
      <w:r>
        <w:rPr>
          <w:spacing w:val="-14"/>
        </w:rPr>
        <w:t xml:space="preserve"> </w:t>
      </w:r>
      <w:r>
        <w:t>ամփոփում</w:t>
      </w:r>
      <w:r>
        <w:rPr>
          <w:spacing w:val="-11"/>
        </w:rPr>
        <w:t xml:space="preserve"> </w:t>
      </w:r>
      <w:r>
        <w:t>է</w:t>
      </w:r>
      <w:r>
        <w:rPr>
          <w:spacing w:val="-14"/>
        </w:rPr>
        <w:t xml:space="preserve"> </w:t>
      </w:r>
      <w:r>
        <w:t>փորձագիտական</w:t>
      </w:r>
      <w:r>
        <w:rPr>
          <w:spacing w:val="-8"/>
        </w:rPr>
        <w:t xml:space="preserve"> </w:t>
      </w:r>
      <w:r>
        <w:t>այցը, ինչն արձանագրվում է փորձագիտական խմբի համակարգողի կողմից:</w:t>
      </w:r>
    </w:p>
    <w:p w14:paraId="0B63570B" w14:textId="77777777" w:rsidR="00DE094F" w:rsidRDefault="00000000">
      <w:pPr>
        <w:pStyle w:val="BodyText"/>
        <w:spacing w:before="1" w:line="273" w:lineRule="auto"/>
        <w:ind w:right="511" w:firstLine="566"/>
      </w:pPr>
      <w:r>
        <w:t>Կարևոր է նշել, որ ամփոփիչ հանդիպման ժամանակ որևէ գնահատական չի հնչեցվում, և քննարկում տեղի չի ունենում:</w:t>
      </w:r>
    </w:p>
    <w:p w14:paraId="7D0EEE8D" w14:textId="77777777" w:rsidR="00DE094F" w:rsidRDefault="00DE094F">
      <w:pPr>
        <w:pStyle w:val="BodyText"/>
        <w:spacing w:before="65"/>
        <w:ind w:left="0"/>
        <w:jc w:val="left"/>
      </w:pPr>
    </w:p>
    <w:p w14:paraId="40E281D9" w14:textId="77777777" w:rsidR="00DE094F" w:rsidRDefault="00000000" w:rsidP="00B76484">
      <w:pPr>
        <w:pStyle w:val="ListParagraph"/>
        <w:numPr>
          <w:ilvl w:val="1"/>
          <w:numId w:val="37"/>
        </w:numPr>
        <w:tabs>
          <w:tab w:val="left" w:pos="3533"/>
        </w:tabs>
        <w:ind w:left="3533" w:hanging="340"/>
        <w:jc w:val="both"/>
        <w:rPr>
          <w:color w:val="1F4D78"/>
          <w:sz w:val="20"/>
          <w:szCs w:val="20"/>
        </w:rPr>
      </w:pPr>
      <w:bookmarkStart w:id="49" w:name="_bookmark50"/>
      <w:bookmarkEnd w:id="49"/>
      <w:r>
        <w:rPr>
          <w:color w:val="1F4D78"/>
          <w:sz w:val="20"/>
          <w:szCs w:val="20"/>
        </w:rPr>
        <w:t>Փորձագիտական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զեկույցի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պատրաստում</w:t>
      </w:r>
    </w:p>
    <w:p w14:paraId="4C9C2797" w14:textId="77777777" w:rsidR="00DE094F" w:rsidRDefault="00000000" w:rsidP="00B76484">
      <w:pPr>
        <w:pStyle w:val="Heading2"/>
        <w:numPr>
          <w:ilvl w:val="2"/>
          <w:numId w:val="37"/>
        </w:numPr>
        <w:tabs>
          <w:tab w:val="left" w:pos="866"/>
        </w:tabs>
        <w:spacing w:before="27"/>
        <w:ind w:left="866" w:hanging="506"/>
      </w:pPr>
      <w:bookmarkStart w:id="50" w:name="_bookmark51"/>
      <w:bookmarkEnd w:id="50"/>
      <w:r>
        <w:rPr>
          <w:color w:val="1F4D78"/>
          <w:spacing w:val="2"/>
          <w:w w:val="90"/>
        </w:rPr>
        <w:t>Փորձագիտական</w:t>
      </w:r>
      <w:r>
        <w:rPr>
          <w:color w:val="1F4D78"/>
          <w:spacing w:val="42"/>
        </w:rPr>
        <w:t xml:space="preserve"> </w:t>
      </w:r>
      <w:r>
        <w:rPr>
          <w:color w:val="1F4D78"/>
          <w:spacing w:val="-2"/>
        </w:rPr>
        <w:t>զեկույց</w:t>
      </w:r>
    </w:p>
    <w:p w14:paraId="1DA7A9D1" w14:textId="77777777" w:rsidR="00DE094F" w:rsidRDefault="00000000">
      <w:pPr>
        <w:pStyle w:val="BodyText"/>
        <w:spacing w:before="35" w:line="276" w:lineRule="auto"/>
        <w:ind w:right="510" w:firstLine="566"/>
      </w:pPr>
      <w:r>
        <w:t xml:space="preserve">Փորձագիտական խումբը և համակարգողը պատասխանատու են փորձագիտական զեկույցի պատրաստման համար: Փորձագիտական զեկույցը ներառում է հաստատությունում առկա վիճակը նկարագրող </w:t>
      </w:r>
      <w:r>
        <w:rPr>
          <w:b/>
          <w:bCs/>
        </w:rPr>
        <w:t>փաստեր</w:t>
      </w:r>
      <w:r>
        <w:t>, որոնք դուրս են բերվել տեղացի և միջազգային (ներգրավված լինելու դեպքում) փորձագետների կողմից ինքնավերլուծության, կից փաստաթղթերի փաթեթի ուսումնասիրության</w:t>
      </w:r>
      <w:r>
        <w:rPr>
          <w:rFonts w:ascii="Times New Roman" w:eastAsia="Times New Roman" w:hAnsi="Times New Roman" w:cs="Times New Roman"/>
          <w:i/>
          <w:iCs/>
        </w:rPr>
        <w:t xml:space="preserve">, </w:t>
      </w:r>
      <w:r>
        <w:t xml:space="preserve">ինչպես նաև փորձագիտական այցի ընթացքում: Այդ փաստերը չափանիշի գնահատման վերաբերյալ դատողություններ անելու հիմք են: Զեկույցում նշվում են ուսումնական հաստատության կամ մասնագիտության կրթական ծրագրի </w:t>
      </w:r>
      <w:r>
        <w:rPr>
          <w:b/>
          <w:bCs/>
        </w:rPr>
        <w:t xml:space="preserve">ուժեղ </w:t>
      </w:r>
      <w:r>
        <w:t xml:space="preserve">և </w:t>
      </w:r>
      <w:r>
        <w:rPr>
          <w:b/>
          <w:bCs/>
        </w:rPr>
        <w:t xml:space="preserve">թույլ կողմերը, </w:t>
      </w:r>
      <w:r>
        <w:t xml:space="preserve">ինչպես նաև փորձագիտական խմբի կողմից տրված </w:t>
      </w:r>
      <w:r>
        <w:rPr>
          <w:b/>
          <w:bCs/>
        </w:rPr>
        <w:t xml:space="preserve">խորհրդատվությունները՝ </w:t>
      </w:r>
      <w:r>
        <w:t>բարելավմանն ուղղված:</w:t>
      </w:r>
    </w:p>
    <w:p w14:paraId="442A8839" w14:textId="77777777" w:rsidR="00DE094F" w:rsidRDefault="00000000">
      <w:pPr>
        <w:pStyle w:val="BodyText"/>
        <w:spacing w:line="276" w:lineRule="auto"/>
        <w:ind w:right="512" w:firstLine="566"/>
      </w:pPr>
      <w:r>
        <w:t xml:space="preserve">Փորձագիտական զեկույցում յուրաքանչյուր չափանիշի համար ներկայացված </w:t>
      </w:r>
      <w:r>
        <w:rPr>
          <w:b/>
          <w:bCs/>
        </w:rPr>
        <w:t xml:space="preserve">դատողությունները </w:t>
      </w:r>
      <w:r>
        <w:t>տվյալ չափանիշի շուրջ դուրսբերված փաստերի վերաբերյալ փորձագիտական խմբի դիրքորոշումն են: Դրանք պետք է նպաստեն այն առանցքային կետերի ցուցադրմանը, որոնք հիմնավորում են չափանիշի գնահատականը և խորհրդատվությունները: Այդ պատճառով դատողությունները պետք է լինեն համընդգրկուն և ըստ էության:</w:t>
      </w:r>
    </w:p>
    <w:p w14:paraId="2EB8CF9F" w14:textId="77777777" w:rsidR="00DE094F" w:rsidRDefault="00000000">
      <w:pPr>
        <w:pStyle w:val="BodyText"/>
        <w:spacing w:before="2" w:line="273" w:lineRule="auto"/>
        <w:ind w:right="514" w:firstLine="617"/>
      </w:pPr>
      <w:r>
        <w:rPr>
          <w:b/>
          <w:bCs/>
        </w:rPr>
        <w:t xml:space="preserve">Եզրահանգումը </w:t>
      </w:r>
      <w:r>
        <w:t>չափանիշի գնահատականի ամփոփումն է, որը պետք է լինի հստակ, առարկայական և շեշտադրի առանցքային կետերը:</w:t>
      </w:r>
    </w:p>
    <w:p w14:paraId="0301C33C" w14:textId="77777777" w:rsidR="00DE094F" w:rsidRDefault="00000000">
      <w:pPr>
        <w:pStyle w:val="BodyText"/>
        <w:spacing w:before="4" w:line="276" w:lineRule="auto"/>
        <w:ind w:right="512" w:firstLine="566"/>
      </w:pPr>
      <w:r>
        <w:t>Յուրաքանչյուր չափանիշի խորը և համապարփակ վերլուծությունից հետո ներկայացվում է փորձագիտական</w:t>
      </w:r>
      <w:r>
        <w:rPr>
          <w:spacing w:val="-15"/>
        </w:rPr>
        <w:t xml:space="preserve"> </w:t>
      </w:r>
      <w:r>
        <w:t>խմբի</w:t>
      </w:r>
      <w:r>
        <w:rPr>
          <w:spacing w:val="-16"/>
        </w:rPr>
        <w:t xml:space="preserve"> </w:t>
      </w:r>
      <w:r>
        <w:rPr>
          <w:b/>
          <w:bCs/>
        </w:rPr>
        <w:t>եզրակացությունը</w:t>
      </w:r>
      <w:r>
        <w:rPr>
          <w:b/>
          <w:bCs/>
          <w:spacing w:val="-9"/>
        </w:rPr>
        <w:t xml:space="preserve"> </w:t>
      </w:r>
      <w:r>
        <w:t>տվյալ</w:t>
      </w:r>
      <w:r>
        <w:rPr>
          <w:spacing w:val="-16"/>
        </w:rPr>
        <w:t xml:space="preserve"> </w:t>
      </w:r>
      <w:r>
        <w:t>չափանիշի</w:t>
      </w:r>
      <w:r>
        <w:rPr>
          <w:spacing w:val="-16"/>
        </w:rPr>
        <w:t xml:space="preserve"> </w:t>
      </w:r>
      <w:r>
        <w:t>վերաբերյալ:</w:t>
      </w:r>
      <w:r>
        <w:rPr>
          <w:spacing w:val="-14"/>
        </w:rPr>
        <w:t xml:space="preserve"> </w:t>
      </w:r>
      <w:r>
        <w:t>Փորձագիտական</w:t>
      </w:r>
      <w:r>
        <w:rPr>
          <w:spacing w:val="-13"/>
        </w:rPr>
        <w:t xml:space="preserve"> </w:t>
      </w:r>
      <w:r>
        <w:t>խումբն</w:t>
      </w:r>
      <w:r>
        <w:rPr>
          <w:spacing w:val="-13"/>
        </w:rPr>
        <w:t xml:space="preserve"> </w:t>
      </w:r>
      <w:r>
        <w:t>իր եզրակացությունը ներկայացնում է «բավարարում է չափանիշի պահանջները» կամ «չի բավարարում չափանիշի պահանջները» գնահատականներից մեկով:</w:t>
      </w:r>
    </w:p>
    <w:p w14:paraId="75AB784F" w14:textId="22E635AF" w:rsidR="00DE094F" w:rsidRDefault="00000000">
      <w:pPr>
        <w:pStyle w:val="BodyText"/>
        <w:spacing w:line="276" w:lineRule="auto"/>
        <w:ind w:right="510" w:firstLine="566"/>
      </w:pPr>
      <w:r>
        <w:t>Եթե</w:t>
      </w:r>
      <w:r>
        <w:rPr>
          <w:spacing w:val="-8"/>
        </w:rPr>
        <w:t xml:space="preserve"> </w:t>
      </w:r>
      <w:r>
        <w:t>այս</w:t>
      </w:r>
      <w:r>
        <w:rPr>
          <w:spacing w:val="-8"/>
        </w:rPr>
        <w:t xml:space="preserve"> </w:t>
      </w:r>
      <w:r>
        <w:t>կամ</w:t>
      </w:r>
      <w:r>
        <w:rPr>
          <w:spacing w:val="-8"/>
        </w:rPr>
        <w:t xml:space="preserve"> </w:t>
      </w:r>
      <w:r>
        <w:t>այն</w:t>
      </w:r>
      <w:r>
        <w:rPr>
          <w:spacing w:val="-7"/>
        </w:rPr>
        <w:t xml:space="preserve"> </w:t>
      </w:r>
      <w:r>
        <w:t>ոլորտում</w:t>
      </w:r>
      <w:r>
        <w:rPr>
          <w:spacing w:val="-7"/>
        </w:rPr>
        <w:t xml:space="preserve"> </w:t>
      </w:r>
      <w:r>
        <w:t>իրավիճակի</w:t>
      </w:r>
      <w:r>
        <w:rPr>
          <w:spacing w:val="-7"/>
        </w:rPr>
        <w:t xml:space="preserve"> </w:t>
      </w:r>
      <w:r>
        <w:t>վերաբերյալ</w:t>
      </w:r>
      <w:r>
        <w:rPr>
          <w:spacing w:val="-6"/>
        </w:rPr>
        <w:t xml:space="preserve"> </w:t>
      </w:r>
      <w:r>
        <w:t>փորձագիտական</w:t>
      </w:r>
      <w:r>
        <w:rPr>
          <w:spacing w:val="-6"/>
        </w:rPr>
        <w:t xml:space="preserve"> </w:t>
      </w:r>
      <w:r>
        <w:t>խմբի</w:t>
      </w:r>
      <w:r>
        <w:rPr>
          <w:spacing w:val="-8"/>
        </w:rPr>
        <w:t xml:space="preserve"> </w:t>
      </w:r>
      <w:r>
        <w:t>դիտարկումները</w:t>
      </w:r>
      <w:r>
        <w:rPr>
          <w:spacing w:val="-6"/>
        </w:rPr>
        <w:t xml:space="preserve"> </w:t>
      </w:r>
      <w:r>
        <w:t>ցույց են տալիս, որ հրատապ բարելավման անհրաժեշտություն կա, նման ձևով շարունակելն անթույլատրելի է,</w:t>
      </w:r>
      <w:r>
        <w:rPr>
          <w:spacing w:val="-16"/>
        </w:rPr>
        <w:t xml:space="preserve"> </w:t>
      </w:r>
      <w:r>
        <w:t>քանի</w:t>
      </w:r>
      <w:r>
        <w:rPr>
          <w:spacing w:val="-16"/>
        </w:rPr>
        <w:t xml:space="preserve"> </w:t>
      </w:r>
      <w:r>
        <w:t>որ</w:t>
      </w:r>
      <w:r>
        <w:rPr>
          <w:spacing w:val="-15"/>
        </w:rPr>
        <w:t xml:space="preserve"> </w:t>
      </w:r>
      <w:r>
        <w:t>վտանգվում</w:t>
      </w:r>
      <w:r>
        <w:rPr>
          <w:spacing w:val="-16"/>
        </w:rPr>
        <w:t xml:space="preserve"> </w:t>
      </w:r>
      <w:r>
        <w:t>են</w:t>
      </w:r>
      <w:r>
        <w:rPr>
          <w:spacing w:val="-16"/>
        </w:rPr>
        <w:t xml:space="preserve"> </w:t>
      </w:r>
      <w:r>
        <w:t>կամ</w:t>
      </w:r>
      <w:r>
        <w:rPr>
          <w:spacing w:val="-15"/>
        </w:rPr>
        <w:t xml:space="preserve"> </w:t>
      </w:r>
      <w:r>
        <w:t>որակավորումների</w:t>
      </w:r>
      <w:r>
        <w:rPr>
          <w:spacing w:val="-16"/>
        </w:rPr>
        <w:t xml:space="preserve"> </w:t>
      </w:r>
      <w:r>
        <w:t>արժանահավատ</w:t>
      </w:r>
      <w:r>
        <w:rPr>
          <w:spacing w:val="-15"/>
        </w:rPr>
        <w:t xml:space="preserve"> </w:t>
      </w:r>
      <w:r>
        <w:t>շնորհումն</w:t>
      </w:r>
      <w:r>
        <w:rPr>
          <w:spacing w:val="-16"/>
        </w:rPr>
        <w:t xml:space="preserve"> </w:t>
      </w:r>
      <w:r>
        <w:t>ապահովելու</w:t>
      </w:r>
      <w:r>
        <w:rPr>
          <w:spacing w:val="-16"/>
        </w:rPr>
        <w:t xml:space="preserve"> </w:t>
      </w:r>
      <w:r>
        <w:t>կամ</w:t>
      </w:r>
      <w:r>
        <w:rPr>
          <w:spacing w:val="-15"/>
        </w:rPr>
        <w:t xml:space="preserve"> </w:t>
      </w:r>
      <w:r>
        <w:t xml:space="preserve">ռիսկերի կառավարման, բարելավման և զարգացման կամ երկարաժամկետ զարգացման գործընթացները, ապա այս դեպքում փորձագիտական խմբի եզրակացությունը կլինի «չի բավարարում չափանիշի </w:t>
      </w:r>
      <w:r>
        <w:rPr>
          <w:spacing w:val="-2"/>
        </w:rPr>
        <w:t>պահանջները»:</w:t>
      </w:r>
    </w:p>
    <w:p w14:paraId="4E3372A6" w14:textId="77777777" w:rsidR="00DE094F" w:rsidRDefault="00000000">
      <w:pPr>
        <w:pStyle w:val="BodyText"/>
        <w:spacing w:line="276" w:lineRule="auto"/>
        <w:ind w:right="514" w:firstLine="629"/>
      </w:pPr>
      <w:r>
        <w:t>Եթե փորձագիտական խումբն իր դիտարկումներում վերոնշյալ գործընթացներին սպառնացող վտանգ չի հայտնաբերել, և խորհրդատվություններն ուղղված են բարելավմանը, ապա այս դեպքում փորձագիտական խմբի եզրակացությունը կլինի «բավարարում է չափանիշի պահանջները»:</w:t>
      </w:r>
    </w:p>
    <w:p w14:paraId="26C23621" w14:textId="77777777" w:rsidR="00DE094F" w:rsidRDefault="00000000">
      <w:pPr>
        <w:pStyle w:val="BodyText"/>
        <w:spacing w:before="1" w:line="276" w:lineRule="auto"/>
        <w:ind w:right="512" w:firstLine="566"/>
      </w:pPr>
      <w:r>
        <w:t>Փորձագիտական զեկույցը ներառում է նաև խորհրդատվություններ յուրաքանչյուր գնահատվող ոլորտի բարելավման համար: Խորհրդատվությունները հստակ մատնանշում են, թե որ հիմնահարցերը պետք է գտնեն իրենց լուծումները: Խորհրդատվությունները վերաբերում են այս կամ այն ոլորտում կատարվելիք փոփոխություններին, բայց ոչ երբեք փոփոխությունների հստակ գործողություններին: ՄՈՒՀ-ի համար պետք է բավարար տեսանելի լինեն հնարավոր փոփոխությունները և ակնկալվող արդյունքները: Խորհրդատվությունները կարող են նպատակաուղղված լինել.</w:t>
      </w:r>
    </w:p>
    <w:p w14:paraId="03A35214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2B9084AF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81"/>
        <w:ind w:left="1211" w:hanging="285"/>
        <w:rPr>
          <w:sz w:val="20"/>
          <w:szCs w:val="20"/>
        </w:rPr>
      </w:pPr>
      <w:r>
        <w:rPr>
          <w:sz w:val="20"/>
          <w:szCs w:val="20"/>
        </w:rPr>
        <w:lastRenderedPageBreak/>
        <w:t>դրական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փորձի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ամրապնդմանը,</w:t>
      </w:r>
    </w:p>
    <w:p w14:paraId="623F08FC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հետագա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բարելավմանը,</w:t>
      </w:r>
    </w:p>
    <w:p w14:paraId="27489C77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22"/>
        <w:ind w:left="1211" w:hanging="285"/>
        <w:rPr>
          <w:sz w:val="20"/>
          <w:szCs w:val="20"/>
        </w:rPr>
      </w:pPr>
      <w:r>
        <w:rPr>
          <w:spacing w:val="-2"/>
          <w:sz w:val="20"/>
          <w:szCs w:val="20"/>
        </w:rPr>
        <w:t>թերությունների</w:t>
      </w:r>
      <w:r>
        <w:rPr>
          <w:spacing w:val="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վերացմանը:</w:t>
      </w:r>
    </w:p>
    <w:p w14:paraId="27A750CE" w14:textId="77777777" w:rsidR="00DE094F" w:rsidRDefault="00000000">
      <w:pPr>
        <w:pStyle w:val="BodyText"/>
        <w:spacing w:before="25" w:line="276" w:lineRule="auto"/>
        <w:ind w:right="513" w:firstLine="566"/>
      </w:pPr>
      <w:r>
        <w:t>Փորձագիտական զեկույցում ներկայացվող փաստերը, դատողությունները, խորհրդատվությունները և</w:t>
      </w:r>
      <w:r>
        <w:rPr>
          <w:spacing w:val="-4"/>
        </w:rPr>
        <w:t xml:space="preserve"> </w:t>
      </w:r>
      <w:r>
        <w:t>եզրակացությունը</w:t>
      </w:r>
      <w:r>
        <w:rPr>
          <w:spacing w:val="-2"/>
        </w:rPr>
        <w:t xml:space="preserve"> </w:t>
      </w:r>
      <w:r>
        <w:t>շարադրվում</w:t>
      </w:r>
      <w:r>
        <w:rPr>
          <w:spacing w:val="-2"/>
        </w:rPr>
        <w:t xml:space="preserve"> </w:t>
      </w:r>
      <w:r>
        <w:t>են</w:t>
      </w:r>
      <w:r>
        <w:rPr>
          <w:spacing w:val="-1"/>
        </w:rPr>
        <w:t xml:space="preserve"> </w:t>
      </w:r>
      <w:r>
        <w:t>տրամաբանական</w:t>
      </w:r>
      <w:r>
        <w:rPr>
          <w:spacing w:val="-1"/>
        </w:rPr>
        <w:t xml:space="preserve"> </w:t>
      </w:r>
      <w:r>
        <w:t>մեկ</w:t>
      </w:r>
      <w:r>
        <w:rPr>
          <w:spacing w:val="-3"/>
        </w:rPr>
        <w:t xml:space="preserve"> </w:t>
      </w:r>
      <w:r>
        <w:t>շղթայում,</w:t>
      </w:r>
      <w:r>
        <w:rPr>
          <w:spacing w:val="-3"/>
        </w:rPr>
        <w:t xml:space="preserve"> </w:t>
      </w:r>
      <w:r>
        <w:t>այնպես, որ փաստերից դեպի եզրակացություն և եզրակացությունից դեպի փաստեր տրամաբանական համակարգը լինի նույնական և մեկը մյուսից բխող: «Եզրակացությունից դեպի փաստեր» դիտարկումը թույլ է տալիս զտել ոչ անհրաժեշտ փաստերը և ուշադրությունը սևեռել ՄՈՒՀ-ի համար առանցքային կետերի վրա:</w:t>
      </w:r>
    </w:p>
    <w:p w14:paraId="58D3C4ED" w14:textId="77777777" w:rsidR="00DE094F" w:rsidRDefault="00000000">
      <w:pPr>
        <w:pStyle w:val="BodyText"/>
        <w:spacing w:line="276" w:lineRule="auto"/>
        <w:ind w:right="511" w:firstLine="566"/>
      </w:pPr>
      <w:r>
        <w:t>Փորձագիտական</w:t>
      </w:r>
      <w:r>
        <w:rPr>
          <w:spacing w:val="-9"/>
        </w:rPr>
        <w:t xml:space="preserve"> </w:t>
      </w:r>
      <w:r>
        <w:rPr>
          <w:b/>
          <w:bCs/>
        </w:rPr>
        <w:t>զեկույցի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նախնական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տարբերակը</w:t>
      </w:r>
      <w:r>
        <w:rPr>
          <w:b/>
          <w:bCs/>
          <w:spacing w:val="-7"/>
        </w:rPr>
        <w:t xml:space="preserve"> </w:t>
      </w:r>
      <w:r>
        <w:t>պատրաստվում</w:t>
      </w:r>
      <w:r>
        <w:rPr>
          <w:spacing w:val="-10"/>
        </w:rPr>
        <w:t xml:space="preserve"> </w:t>
      </w:r>
      <w:r>
        <w:t>է</w:t>
      </w:r>
      <w:r>
        <w:rPr>
          <w:spacing w:val="-9"/>
        </w:rPr>
        <w:t xml:space="preserve"> </w:t>
      </w:r>
      <w:r>
        <w:t>փորձագիտական</w:t>
      </w:r>
      <w:r>
        <w:rPr>
          <w:spacing w:val="-9"/>
        </w:rPr>
        <w:t xml:space="preserve"> </w:t>
      </w:r>
      <w:r>
        <w:t>խմբի կողմից՝ համակարգողի աջակցությամբ` նախնական գնահատման ու փորձագիտական այցի արդյունքների և փորձագիտական խմբի բոլոր անդամների դիտարկումների հիման վրա:</w:t>
      </w:r>
    </w:p>
    <w:p w14:paraId="4F36ACFC" w14:textId="77777777" w:rsidR="00DE094F" w:rsidRDefault="00000000">
      <w:pPr>
        <w:pStyle w:val="BodyText"/>
        <w:spacing w:line="276" w:lineRule="auto"/>
        <w:ind w:right="513" w:firstLine="566"/>
      </w:pPr>
      <w:r>
        <w:t>Զեկույցում որպես առանձին մաս ներառվում են միջազգային փորձագետ(ներ)ի (ներգրավված լինելու դեպքում)` եվրոպական չափորոշիչներին ու ուղենիշներին համապատասխան գործընկերային գնահատումը և խորհրդատվությունները, որոնք միտված են հաստատության մրցունակության բարձրացմանը և ԵԲԿՏ-ին ինտեգրմանը:</w:t>
      </w:r>
    </w:p>
    <w:p w14:paraId="7F97272B" w14:textId="77777777" w:rsidR="00DE094F" w:rsidRDefault="00000000">
      <w:pPr>
        <w:pStyle w:val="BodyText"/>
        <w:spacing w:before="1" w:line="273" w:lineRule="auto"/>
        <w:ind w:right="509" w:firstLine="566"/>
      </w:pPr>
      <w:r>
        <w:t>Փորձագիտական զեկույցի նախնական տարբերակը խմբի բոլոր անդամների հետ համաձայնեցնելուց հետո ուղարկվում է ուսումնական հաստատություն:</w:t>
      </w:r>
    </w:p>
    <w:p w14:paraId="64C6A4D7" w14:textId="77777777" w:rsidR="00DE094F" w:rsidRDefault="00000000">
      <w:pPr>
        <w:pStyle w:val="BodyText"/>
        <w:spacing w:before="4" w:line="276" w:lineRule="auto"/>
        <w:ind w:right="513" w:firstLine="566"/>
      </w:pPr>
      <w:r>
        <w:t>Եթե ուսումնական հաստատությունը զեկույցի վերաբերյալ ունի դիտողություններ և առարկություններ, ապա պետք է հիմնավորի`</w:t>
      </w:r>
    </w:p>
    <w:p w14:paraId="33AEAEA3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line="253" w:lineRule="exact"/>
        <w:ind w:left="1211" w:hanging="285"/>
        <w:rPr>
          <w:sz w:val="20"/>
          <w:szCs w:val="20"/>
        </w:rPr>
      </w:pPr>
      <w:r>
        <w:rPr>
          <w:sz w:val="20"/>
          <w:szCs w:val="20"/>
        </w:rPr>
        <w:t>մանրամասն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բացատրելով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խնդրահարույց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կետերը,</w:t>
      </w:r>
    </w:p>
    <w:p w14:paraId="4F6E7795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հստակ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փաստեր</w:t>
      </w:r>
      <w:r>
        <w:rPr>
          <w:spacing w:val="-1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ներկայացնելով,</w:t>
      </w:r>
    </w:p>
    <w:p w14:paraId="5BEE7D32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24"/>
        <w:ind w:left="1211" w:hanging="285"/>
        <w:rPr>
          <w:sz w:val="20"/>
          <w:szCs w:val="20"/>
        </w:rPr>
      </w:pPr>
      <w:r>
        <w:rPr>
          <w:sz w:val="20"/>
          <w:szCs w:val="20"/>
        </w:rPr>
        <w:t>կատարելով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հղումներ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փորձագիտական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զեկույցի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համապատասխան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բաժիններին,</w:t>
      </w:r>
    </w:p>
    <w:p w14:paraId="6745E0D8" w14:textId="77777777" w:rsidR="00DE094F" w:rsidRDefault="00000000">
      <w:pPr>
        <w:pStyle w:val="ListParagraph"/>
        <w:numPr>
          <w:ilvl w:val="0"/>
          <w:numId w:val="10"/>
        </w:numPr>
        <w:tabs>
          <w:tab w:val="left" w:pos="1211"/>
        </w:tabs>
        <w:spacing w:before="23"/>
        <w:ind w:left="1211" w:hanging="285"/>
        <w:rPr>
          <w:sz w:val="20"/>
          <w:szCs w:val="20"/>
        </w:rPr>
      </w:pPr>
      <w:r>
        <w:rPr>
          <w:sz w:val="20"/>
          <w:szCs w:val="20"/>
        </w:rPr>
        <w:t>անհրաժեշտ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մասերի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վերաշարադրելու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առաջարկ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անելով:</w:t>
      </w:r>
    </w:p>
    <w:p w14:paraId="7ECFBE11" w14:textId="77777777" w:rsidR="00DE094F" w:rsidRDefault="00000000">
      <w:pPr>
        <w:pStyle w:val="BodyText"/>
        <w:spacing w:before="24" w:line="276" w:lineRule="auto"/>
        <w:ind w:right="514" w:firstLine="566"/>
      </w:pPr>
      <w:r>
        <w:t>ՄՈՒՀ-ն առարկություն և դիտողություն կարող է անել միայն հաստատությանը վերաբերող փաստերի ու տեղեկատվության վերաբերյալ: Զեկույցի մյուս բաղադրամասերի, գնահատման վերաբերյալ դիտարկումներն ընդունելի չեն:</w:t>
      </w:r>
    </w:p>
    <w:p w14:paraId="02BB9F32" w14:textId="77777777" w:rsidR="00DE094F" w:rsidRDefault="00000000">
      <w:pPr>
        <w:pStyle w:val="BodyText"/>
        <w:spacing w:line="276" w:lineRule="auto"/>
        <w:ind w:right="513" w:firstLine="566"/>
      </w:pPr>
      <w:r>
        <w:t>ՈԱԱԿ-ի</w:t>
      </w:r>
      <w:r>
        <w:rPr>
          <w:spacing w:val="-14"/>
        </w:rPr>
        <w:t xml:space="preserve"> </w:t>
      </w:r>
      <w:r>
        <w:t>համակարգողը</w:t>
      </w:r>
      <w:r>
        <w:rPr>
          <w:spacing w:val="-12"/>
        </w:rPr>
        <w:t xml:space="preserve"> </w:t>
      </w:r>
      <w:r>
        <w:t>հաստատության</w:t>
      </w:r>
      <w:r>
        <w:rPr>
          <w:spacing w:val="-14"/>
        </w:rPr>
        <w:t xml:space="preserve"> </w:t>
      </w:r>
      <w:r>
        <w:t>գրավոր</w:t>
      </w:r>
      <w:r>
        <w:rPr>
          <w:spacing w:val="-11"/>
        </w:rPr>
        <w:t xml:space="preserve"> </w:t>
      </w:r>
      <w:r>
        <w:t>պատասխանը</w:t>
      </w:r>
      <w:r>
        <w:rPr>
          <w:spacing w:val="-13"/>
        </w:rPr>
        <w:t xml:space="preserve"> </w:t>
      </w:r>
      <w:r>
        <w:t>փոխանցում</w:t>
      </w:r>
      <w:r>
        <w:rPr>
          <w:spacing w:val="-16"/>
        </w:rPr>
        <w:t xml:space="preserve"> </w:t>
      </w:r>
      <w:r>
        <w:t>է</w:t>
      </w:r>
      <w:r>
        <w:rPr>
          <w:spacing w:val="-13"/>
        </w:rPr>
        <w:t xml:space="preserve"> </w:t>
      </w:r>
      <w:r>
        <w:t>խմբի</w:t>
      </w:r>
      <w:r>
        <w:rPr>
          <w:spacing w:val="-16"/>
        </w:rPr>
        <w:t xml:space="preserve"> </w:t>
      </w:r>
      <w:r>
        <w:t>անդամներին՝ դիտողություններն ու առաջարկություններն ուսումնասիրելու և քննարկելու համար: Համակարգողը կազմակերպում է նաև փորձագիտական խմբի և հաստատության ներկայացուցիչների համատեղ քննարկում: Անհրաժեշտության դեպքում, զեկույցի նախնական տարբերակում կարող են կատարվել համապատասխան փոփոխություններ:</w:t>
      </w:r>
    </w:p>
    <w:p w14:paraId="72D6EEF1" w14:textId="77777777" w:rsidR="00DE094F" w:rsidRDefault="00000000">
      <w:pPr>
        <w:pStyle w:val="BodyText"/>
        <w:spacing w:before="2" w:line="273" w:lineRule="auto"/>
        <w:ind w:right="512" w:firstLine="566"/>
      </w:pPr>
      <w:r>
        <w:t>Փոփոխությունները կատարվում են ավելացվող հատվածի կամ վերաշարադրման մասին հատուկ նշման միջոցով:</w:t>
      </w:r>
    </w:p>
    <w:p w14:paraId="3A999315" w14:textId="77777777" w:rsidR="00DE094F" w:rsidRDefault="00000000">
      <w:pPr>
        <w:pStyle w:val="BodyText"/>
        <w:spacing w:before="4" w:line="276" w:lineRule="auto"/>
        <w:ind w:right="511" w:firstLine="566"/>
      </w:pPr>
      <w:r>
        <w:t xml:space="preserve">Այս գործընթացից հետո զեկույցը բերվում է վերջնական տեսքի և ներկայացվում ՈԱԱԿ-ի քարտուղարություն: Քարտուղարությունը «Հավատարմագրման հանձնաժողովի ձևավորման և գործունեության ընթացակարգով» նախատեսված ժամկետներում զեկույցն ուղարկում է ուսումնական </w:t>
      </w:r>
      <w:r>
        <w:rPr>
          <w:spacing w:val="-2"/>
        </w:rPr>
        <w:t>հաստատությանը։</w:t>
      </w:r>
    </w:p>
    <w:p w14:paraId="30AC5D07" w14:textId="77777777" w:rsidR="00DE094F" w:rsidRDefault="00000000">
      <w:pPr>
        <w:pStyle w:val="BodyText"/>
        <w:spacing w:before="1" w:line="273" w:lineRule="auto"/>
        <w:ind w:right="513" w:firstLine="566"/>
        <w:rPr>
          <w:rFonts w:ascii="Times New Roman" w:eastAsia="Times New Roman" w:hAnsi="Times New Roman" w:cs="Times New Roman"/>
        </w:rPr>
      </w:pPr>
      <w:r>
        <w:t>Մինչև հավատարմագրման հանձնաժողովի կողմից որոշման կայացումը և ՀՀ ԿԳՄՍ նախարարի կողմից հավատարմագրի հաստատումը վերջնական զեկույցը համարվում է գաղտնի փաստաթուղթ և հրապարակման ենթակա չէ</w:t>
      </w:r>
      <w:r>
        <w:rPr>
          <w:rFonts w:ascii="Times New Roman" w:eastAsia="Times New Roman" w:hAnsi="Times New Roman" w:cs="Times New Roman"/>
        </w:rPr>
        <w:t>:</w:t>
      </w:r>
    </w:p>
    <w:p w14:paraId="5F79AB8F" w14:textId="77777777" w:rsidR="00DE094F" w:rsidRDefault="00DE094F">
      <w:pPr>
        <w:pStyle w:val="BodyText"/>
        <w:spacing w:before="80"/>
        <w:ind w:left="0"/>
        <w:jc w:val="left"/>
        <w:rPr>
          <w:rFonts w:ascii="Times New Roman"/>
        </w:rPr>
      </w:pPr>
    </w:p>
    <w:p w14:paraId="59B77ADE" w14:textId="77777777" w:rsidR="00DE094F" w:rsidRDefault="00000000" w:rsidP="00B76484">
      <w:pPr>
        <w:pStyle w:val="ListParagraph"/>
        <w:numPr>
          <w:ilvl w:val="1"/>
          <w:numId w:val="37"/>
        </w:numPr>
        <w:tabs>
          <w:tab w:val="left" w:pos="3280"/>
        </w:tabs>
        <w:ind w:left="3280" w:hanging="340"/>
        <w:jc w:val="both"/>
        <w:rPr>
          <w:color w:val="1F4D78"/>
          <w:sz w:val="20"/>
          <w:szCs w:val="20"/>
        </w:rPr>
      </w:pPr>
      <w:bookmarkStart w:id="51" w:name="_bookmark52"/>
      <w:bookmarkEnd w:id="51"/>
      <w:r>
        <w:rPr>
          <w:color w:val="1F4D78"/>
          <w:sz w:val="20"/>
          <w:szCs w:val="20"/>
        </w:rPr>
        <w:t>Փորձագիտական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խմբի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որոշումների</w:t>
      </w:r>
      <w:r>
        <w:rPr>
          <w:color w:val="1F4D78"/>
          <w:spacing w:val="-8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կայացում</w:t>
      </w:r>
    </w:p>
    <w:p w14:paraId="6EF18265" w14:textId="5BFB7A19" w:rsidR="00DE094F" w:rsidRDefault="00000000" w:rsidP="00B76484">
      <w:pPr>
        <w:pStyle w:val="BodyText"/>
        <w:spacing w:before="37" w:line="276" w:lineRule="auto"/>
        <w:ind w:right="511" w:firstLine="566"/>
      </w:pPr>
      <w:r>
        <w:t>Փորձագիտական խումբն իր աշխատանքի ընթացքում պարբերաբար կազմակերպում է քննարկումներ: Փակ հանդիպումների ժամանակ խումբը որոշումներ է կայացնում հավատարմագրման չափանիշներին հաստատության ինստիտուցի</w:t>
      </w:r>
      <w:r w:rsidR="00457513">
        <w:t>ո</w:t>
      </w:r>
      <w:r>
        <w:t>նալ կարողությունների կամ մասնագիտության կրթական ծրագրի համապատասխանության վերաբերյալ գնահատական տալու մասին: Բոլոր հանդիպումների ժամանակ</w:t>
      </w:r>
      <w:r>
        <w:rPr>
          <w:spacing w:val="13"/>
        </w:rPr>
        <w:t xml:space="preserve"> </w:t>
      </w:r>
      <w:r>
        <w:t>փորձագիտական</w:t>
      </w:r>
      <w:r>
        <w:rPr>
          <w:spacing w:val="15"/>
        </w:rPr>
        <w:t xml:space="preserve"> </w:t>
      </w:r>
      <w:r>
        <w:t>խմբի</w:t>
      </w:r>
      <w:r>
        <w:rPr>
          <w:spacing w:val="12"/>
        </w:rPr>
        <w:t xml:space="preserve"> </w:t>
      </w:r>
      <w:r>
        <w:t>ղեկավարը</w:t>
      </w:r>
      <w:r>
        <w:rPr>
          <w:spacing w:val="13"/>
        </w:rPr>
        <w:t xml:space="preserve"> </w:t>
      </w:r>
      <w:r>
        <w:t>և</w:t>
      </w:r>
      <w:r>
        <w:rPr>
          <w:spacing w:val="12"/>
        </w:rPr>
        <w:t xml:space="preserve"> </w:t>
      </w:r>
      <w:r>
        <w:t>ՈԱԱԿ</w:t>
      </w:r>
      <w:r>
        <w:rPr>
          <w:spacing w:val="11"/>
        </w:rPr>
        <w:t xml:space="preserve"> </w:t>
      </w:r>
      <w:r>
        <w:t>համակարգողը</w:t>
      </w:r>
      <w:r>
        <w:rPr>
          <w:spacing w:val="14"/>
        </w:rPr>
        <w:t xml:space="preserve"> </w:t>
      </w:r>
      <w:r>
        <w:t>պետք</w:t>
      </w:r>
      <w:r>
        <w:rPr>
          <w:spacing w:val="13"/>
        </w:rPr>
        <w:t xml:space="preserve"> </w:t>
      </w:r>
      <w:r>
        <w:t>է</w:t>
      </w:r>
    </w:p>
    <w:p w14:paraId="42243E2C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37203F7" w14:textId="63A7670F" w:rsidR="00DE094F" w:rsidRDefault="00B76484">
      <w:pPr>
        <w:pStyle w:val="BodyText"/>
        <w:spacing w:before="81" w:line="276" w:lineRule="auto"/>
        <w:ind w:right="514"/>
      </w:pPr>
      <w:r>
        <w:lastRenderedPageBreak/>
        <w:t xml:space="preserve">ապահովեն գործնական </w:t>
      </w:r>
      <w:r w:rsidR="00000000">
        <w:t>այնպիսի</w:t>
      </w:r>
      <w:r w:rsidR="00000000">
        <w:rPr>
          <w:spacing w:val="-10"/>
        </w:rPr>
        <w:t xml:space="preserve"> </w:t>
      </w:r>
      <w:r w:rsidR="00000000">
        <w:t>մթնոլորտ,</w:t>
      </w:r>
      <w:r w:rsidR="00000000">
        <w:rPr>
          <w:spacing w:val="-13"/>
        </w:rPr>
        <w:t xml:space="preserve"> </w:t>
      </w:r>
      <w:r w:rsidR="00000000">
        <w:t>որ</w:t>
      </w:r>
      <w:r w:rsidR="00000000">
        <w:rPr>
          <w:spacing w:val="-13"/>
        </w:rPr>
        <w:t xml:space="preserve"> </w:t>
      </w:r>
      <w:r w:rsidR="00000000">
        <w:t>խմբի</w:t>
      </w:r>
      <w:r w:rsidR="00000000">
        <w:rPr>
          <w:spacing w:val="-13"/>
        </w:rPr>
        <w:t xml:space="preserve"> </w:t>
      </w:r>
      <w:r w:rsidR="00000000">
        <w:t>անդամներն</w:t>
      </w:r>
      <w:r w:rsidR="00000000">
        <w:rPr>
          <w:spacing w:val="-10"/>
        </w:rPr>
        <w:t xml:space="preserve"> </w:t>
      </w:r>
      <w:r w:rsidR="00000000">
        <w:t>ազատ</w:t>
      </w:r>
      <w:r w:rsidR="00000000">
        <w:rPr>
          <w:spacing w:val="-13"/>
        </w:rPr>
        <w:t xml:space="preserve"> </w:t>
      </w:r>
      <w:r w:rsidR="00000000">
        <w:t>արտահայտեն</w:t>
      </w:r>
      <w:r w:rsidR="00000000">
        <w:rPr>
          <w:spacing w:val="-10"/>
        </w:rPr>
        <w:t xml:space="preserve"> </w:t>
      </w:r>
      <w:r w:rsidR="00000000">
        <w:t>իրենց</w:t>
      </w:r>
      <w:r w:rsidR="00000000">
        <w:rPr>
          <w:spacing w:val="-12"/>
        </w:rPr>
        <w:t xml:space="preserve"> </w:t>
      </w:r>
      <w:r w:rsidR="00000000">
        <w:t>դիտարկումները,</w:t>
      </w:r>
      <w:r w:rsidR="00000000">
        <w:rPr>
          <w:spacing w:val="-13"/>
        </w:rPr>
        <w:t xml:space="preserve"> </w:t>
      </w:r>
      <w:r w:rsidR="00000000">
        <w:t>քննարկումներն անցնեն անկողմնակալ և փաստերի վրա հիմնված:</w:t>
      </w:r>
    </w:p>
    <w:p w14:paraId="480ED660" w14:textId="5FC0D2CA" w:rsidR="00DE094F" w:rsidRDefault="00000000">
      <w:pPr>
        <w:pStyle w:val="BodyText"/>
        <w:spacing w:line="276" w:lineRule="auto"/>
        <w:ind w:right="512" w:firstLine="566"/>
      </w:pPr>
      <w:r>
        <w:t>ՈԱԱԿ-ը</w:t>
      </w:r>
      <w:r>
        <w:rPr>
          <w:spacing w:val="-5"/>
        </w:rPr>
        <w:t xml:space="preserve"> </w:t>
      </w:r>
      <w:r>
        <w:t>որդեգրել</w:t>
      </w:r>
      <w:r>
        <w:rPr>
          <w:spacing w:val="-4"/>
        </w:rPr>
        <w:t xml:space="preserve"> </w:t>
      </w:r>
      <w:r>
        <w:t>է</w:t>
      </w:r>
      <w:r>
        <w:rPr>
          <w:spacing w:val="-4"/>
        </w:rPr>
        <w:t xml:space="preserve"> </w:t>
      </w:r>
      <w:r>
        <w:t>այն</w:t>
      </w:r>
      <w:r>
        <w:rPr>
          <w:spacing w:val="-3"/>
        </w:rPr>
        <w:t xml:space="preserve"> </w:t>
      </w:r>
      <w:r>
        <w:t>մոտեցումը,</w:t>
      </w:r>
      <w:r>
        <w:rPr>
          <w:spacing w:val="-5"/>
        </w:rPr>
        <w:t xml:space="preserve"> </w:t>
      </w:r>
      <w:r>
        <w:t>որ</w:t>
      </w:r>
      <w:r>
        <w:rPr>
          <w:spacing w:val="-5"/>
        </w:rPr>
        <w:t xml:space="preserve"> </w:t>
      </w:r>
      <w:r>
        <w:t>խմբի</w:t>
      </w:r>
      <w:r>
        <w:rPr>
          <w:spacing w:val="-5"/>
        </w:rPr>
        <w:t xml:space="preserve"> </w:t>
      </w:r>
      <w:r>
        <w:t>ներսում</w:t>
      </w:r>
      <w:r>
        <w:rPr>
          <w:spacing w:val="-4"/>
        </w:rPr>
        <w:t xml:space="preserve"> </w:t>
      </w:r>
      <w:r>
        <w:t>որոշումները</w:t>
      </w:r>
      <w:r>
        <w:rPr>
          <w:spacing w:val="-4"/>
        </w:rPr>
        <w:t xml:space="preserve"> </w:t>
      </w:r>
      <w:r>
        <w:t>պետք</w:t>
      </w:r>
      <w:r>
        <w:rPr>
          <w:spacing w:val="-4"/>
        </w:rPr>
        <w:t xml:space="preserve"> </w:t>
      </w:r>
      <w:r>
        <w:t>է</w:t>
      </w:r>
      <w:r>
        <w:rPr>
          <w:spacing w:val="-2"/>
        </w:rPr>
        <w:t xml:space="preserve"> </w:t>
      </w:r>
      <w:r>
        <w:t>կայացվեն</w:t>
      </w:r>
      <w:r>
        <w:rPr>
          <w:spacing w:val="-2"/>
        </w:rPr>
        <w:t xml:space="preserve"> </w:t>
      </w:r>
      <w:r>
        <w:t>ոչ</w:t>
      </w:r>
      <w:r>
        <w:rPr>
          <w:spacing w:val="-3"/>
        </w:rPr>
        <w:t xml:space="preserve"> </w:t>
      </w:r>
      <w:r>
        <w:t>թե</w:t>
      </w:r>
      <w:r>
        <w:rPr>
          <w:spacing w:val="-5"/>
        </w:rPr>
        <w:t xml:space="preserve"> </w:t>
      </w:r>
      <w:r>
        <w:t>պարզ քվեարկությամբ, այլ ընդհանուր համաձայնության (կոնսենսուսի) հիման վրա: Քվեարկությունը չի նպաստում համագործակցությանը և փոխզիջումներին, նվազեցնում է առանձին անդամների ներգրավվածությունը և պատասխանատվությունն արդյունքի համար, իսկ ընդհանուր համաձայնությունը</w:t>
      </w:r>
      <w:r>
        <w:rPr>
          <w:spacing w:val="-3"/>
        </w:rPr>
        <w:t xml:space="preserve"> </w:t>
      </w:r>
      <w:r>
        <w:t>թույլ</w:t>
      </w:r>
      <w:r>
        <w:rPr>
          <w:spacing w:val="-4"/>
        </w:rPr>
        <w:t xml:space="preserve"> </w:t>
      </w:r>
      <w:r>
        <w:t>է</w:t>
      </w:r>
      <w:r>
        <w:rPr>
          <w:spacing w:val="-6"/>
        </w:rPr>
        <w:t xml:space="preserve"> </w:t>
      </w:r>
      <w:r>
        <w:t>տալիս</w:t>
      </w:r>
      <w:r>
        <w:rPr>
          <w:spacing w:val="-6"/>
        </w:rPr>
        <w:t xml:space="preserve"> </w:t>
      </w:r>
      <w:r>
        <w:t>ամեն</w:t>
      </w:r>
      <w:r>
        <w:rPr>
          <w:spacing w:val="-3"/>
        </w:rPr>
        <w:t xml:space="preserve"> </w:t>
      </w:r>
      <w:r>
        <w:t>մասնակցի</w:t>
      </w:r>
      <w:r>
        <w:rPr>
          <w:spacing w:val="-4"/>
        </w:rPr>
        <w:t xml:space="preserve"> </w:t>
      </w:r>
      <w:r>
        <w:t>դիտարկումներն</w:t>
      </w:r>
      <w:r>
        <w:rPr>
          <w:spacing w:val="-4"/>
        </w:rPr>
        <w:t xml:space="preserve"> </w:t>
      </w:r>
      <w:r>
        <w:t>ու</w:t>
      </w:r>
      <w:r>
        <w:rPr>
          <w:spacing w:val="-3"/>
        </w:rPr>
        <w:t xml:space="preserve"> </w:t>
      </w:r>
      <w:r>
        <w:t>վերլուծությունը</w:t>
      </w:r>
      <w:r w:rsidR="00457513">
        <w:t xml:space="preserve"> </w:t>
      </w:r>
      <w:r>
        <w:t>հասցնել</w:t>
      </w:r>
      <w:r>
        <w:rPr>
          <w:spacing w:val="-3"/>
        </w:rPr>
        <w:t xml:space="preserve"> </w:t>
      </w:r>
      <w:r>
        <w:t>բոլորին և լինել միասնական:</w:t>
      </w:r>
    </w:p>
    <w:p w14:paraId="7C42EAD3" w14:textId="77777777" w:rsidR="00DE094F" w:rsidRDefault="00000000">
      <w:pPr>
        <w:pStyle w:val="BodyText"/>
        <w:spacing w:line="276" w:lineRule="auto"/>
        <w:ind w:right="515" w:firstLine="566"/>
      </w:pPr>
      <w:r>
        <w:t>Հստակ կիրառության դեպքում համաձայնության գալու գործընթացը կարող է հանգեցնել փորձագիտական խմբի համար առավել ընդունելի լուծմանը:</w:t>
      </w:r>
    </w:p>
    <w:p w14:paraId="2E37AB92" w14:textId="77777777" w:rsidR="00DE094F" w:rsidRDefault="00000000">
      <w:pPr>
        <w:pStyle w:val="BodyText"/>
        <w:spacing w:before="1" w:line="276" w:lineRule="auto"/>
        <w:ind w:right="509" w:firstLine="566"/>
      </w:pPr>
      <w:r>
        <w:t>Քննարկումների և փոխհամաձայնության գործընթացի ապահովման համար պատասխանատու է խմբի ղեկավարը: Նա է բարձրացնում հարցը, կազմակերպում մտքերի փոխանակում` պարզելու խմբի անդամների տրամադրվածությունը և դուրս բերելու հնարավոր առաջարկները: Նրա կողմից հնչեցված առաջարկի</w:t>
      </w:r>
      <w:r>
        <w:rPr>
          <w:spacing w:val="-5"/>
        </w:rPr>
        <w:t xml:space="preserve"> </w:t>
      </w:r>
      <w:r>
        <w:t>վերաբերյալ</w:t>
      </w:r>
      <w:r>
        <w:rPr>
          <w:spacing w:val="-4"/>
        </w:rPr>
        <w:t xml:space="preserve"> </w:t>
      </w:r>
      <w:r>
        <w:t>բոլոր</w:t>
      </w:r>
      <w:r>
        <w:rPr>
          <w:spacing w:val="-8"/>
        </w:rPr>
        <w:t xml:space="preserve"> </w:t>
      </w:r>
      <w:r>
        <w:t>անդամները</w:t>
      </w:r>
      <w:r>
        <w:rPr>
          <w:spacing w:val="-7"/>
        </w:rPr>
        <w:t xml:space="preserve"> </w:t>
      </w:r>
      <w:r>
        <w:t>պետք</w:t>
      </w:r>
      <w:r>
        <w:rPr>
          <w:spacing w:val="-7"/>
        </w:rPr>
        <w:t xml:space="preserve"> </w:t>
      </w:r>
      <w:r>
        <w:t>է</w:t>
      </w:r>
      <w:r>
        <w:rPr>
          <w:spacing w:val="-5"/>
        </w:rPr>
        <w:t xml:space="preserve"> </w:t>
      </w:r>
      <w:r>
        <w:t>հստակ</w:t>
      </w:r>
      <w:r>
        <w:rPr>
          <w:spacing w:val="-8"/>
        </w:rPr>
        <w:t xml:space="preserve"> </w:t>
      </w:r>
      <w:r>
        <w:t>արտահայտեն</w:t>
      </w:r>
      <w:r>
        <w:rPr>
          <w:spacing w:val="-6"/>
        </w:rPr>
        <w:t xml:space="preserve"> </w:t>
      </w:r>
      <w:r>
        <w:t>իրենց</w:t>
      </w:r>
      <w:r>
        <w:rPr>
          <w:spacing w:val="-7"/>
        </w:rPr>
        <w:t xml:space="preserve"> </w:t>
      </w:r>
      <w:r>
        <w:t>համաձայնությունը,</w:t>
      </w:r>
      <w:r>
        <w:rPr>
          <w:spacing w:val="-8"/>
        </w:rPr>
        <w:t xml:space="preserve"> </w:t>
      </w:r>
      <w:r>
        <w:t>իսկ լռությունը չպետք է դիտարկվի որպես համաձայնության նշան: Եթե կոնսենսուս չի հաստատվել, ապա այն փորձագետները, ովքեր կողմ չեն առաջարկին, արտահայտում են իրենց վերաբերմունքը` ներկայացնելով վտանգները կամ կասկածները: Արդյունքում առաջարկը ճշգրտվում է, վերաձևակերպվում կամ լրացվում, ինչից հետո սկսվում է համաձայնության գալու նոր շրջափուլ, մինչև որ չձևավորվի բոլորի համար ընդունելի որոշում:</w:t>
      </w:r>
    </w:p>
    <w:p w14:paraId="28BDD0E3" w14:textId="77777777" w:rsidR="00DE094F" w:rsidRDefault="00DE094F">
      <w:pPr>
        <w:pStyle w:val="BodyText"/>
        <w:spacing w:before="61"/>
        <w:ind w:left="0"/>
        <w:jc w:val="left"/>
      </w:pPr>
    </w:p>
    <w:p w14:paraId="15036DEF" w14:textId="77777777" w:rsidR="00DE094F" w:rsidRDefault="00000000" w:rsidP="00B76484">
      <w:pPr>
        <w:pStyle w:val="ListParagraph"/>
        <w:numPr>
          <w:ilvl w:val="1"/>
          <w:numId w:val="37"/>
        </w:numPr>
        <w:tabs>
          <w:tab w:val="left" w:pos="1045"/>
          <w:tab w:val="left" w:pos="4515"/>
        </w:tabs>
        <w:spacing w:before="1" w:line="276" w:lineRule="auto"/>
        <w:ind w:left="4515" w:right="859" w:hanging="3810"/>
        <w:jc w:val="both"/>
        <w:rPr>
          <w:color w:val="1F4D78"/>
          <w:sz w:val="20"/>
          <w:szCs w:val="20"/>
        </w:rPr>
      </w:pPr>
      <w:bookmarkStart w:id="52" w:name="_bookmark53"/>
      <w:bookmarkEnd w:id="52"/>
      <w:r>
        <w:rPr>
          <w:color w:val="1F4D78"/>
          <w:sz w:val="20"/>
          <w:szCs w:val="20"/>
        </w:rPr>
        <w:t>Փորձագիտական</w:t>
      </w:r>
      <w:r>
        <w:rPr>
          <w:color w:val="1F4D78"/>
          <w:spacing w:val="-5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զեկույցում</w:t>
      </w:r>
      <w:r>
        <w:rPr>
          <w:color w:val="1F4D78"/>
          <w:spacing w:val="-7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նշված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թերությունների</w:t>
      </w:r>
      <w:r>
        <w:rPr>
          <w:color w:val="1F4D78"/>
          <w:spacing w:val="-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վերացման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գործողությունների</w:t>
      </w:r>
      <w:r>
        <w:rPr>
          <w:color w:val="1F4D78"/>
          <w:spacing w:val="-3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ծրագիր</w:t>
      </w:r>
      <w:r>
        <w:rPr>
          <w:color w:val="1F4D78"/>
          <w:spacing w:val="-5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 xml:space="preserve">և </w:t>
      </w:r>
      <w:r>
        <w:rPr>
          <w:color w:val="1F4D78"/>
          <w:spacing w:val="-2"/>
          <w:sz w:val="20"/>
          <w:szCs w:val="20"/>
        </w:rPr>
        <w:t>ժամանակացույց</w:t>
      </w:r>
    </w:p>
    <w:p w14:paraId="3F9D18A8" w14:textId="77777777" w:rsidR="00DE094F" w:rsidRDefault="00000000">
      <w:pPr>
        <w:pStyle w:val="BodyText"/>
        <w:spacing w:before="1" w:line="276" w:lineRule="auto"/>
        <w:ind w:right="512" w:firstLine="566"/>
      </w:pPr>
      <w:r>
        <w:t>Հավատարմագրման գործընթացի ամբողջականության տեսակետից՝ համաձայն Որակի ապահովման եվրոպական ուղենիշների ու չափորոշիչների՝ խիստ կարևոր է հաստատության կողմից հետագա բարելավման գործողությունների պլանավորումը և իրականացումը: Թերությունների վերացման գործողությունների ծրագիրը տրամաբանորեն ավարտուն է դարձնում գործընթացը, պլանավորվում են աշխատանքները մինչև հաջորդ հավատարմագրում, և հիմքեր են նախապատրաստվում հաջորդ հավատարմագրման համար։ Այդ նպատակին է ծառայում Հավատարմագրման</w:t>
      </w:r>
      <w:r>
        <w:rPr>
          <w:spacing w:val="68"/>
        </w:rPr>
        <w:t xml:space="preserve">  </w:t>
      </w:r>
      <w:r>
        <w:t>կարգով</w:t>
      </w:r>
      <w:r>
        <w:rPr>
          <w:spacing w:val="67"/>
        </w:rPr>
        <w:t xml:space="preserve">  </w:t>
      </w:r>
      <w:r>
        <w:t>պահանջվող</w:t>
      </w:r>
      <w:r>
        <w:rPr>
          <w:spacing w:val="68"/>
        </w:rPr>
        <w:t xml:space="preserve">  </w:t>
      </w:r>
      <w:r>
        <w:t>ուսումնական</w:t>
      </w:r>
      <w:r>
        <w:rPr>
          <w:spacing w:val="68"/>
        </w:rPr>
        <w:t xml:space="preserve">  </w:t>
      </w:r>
      <w:r>
        <w:t>հաստատության</w:t>
      </w:r>
      <w:r>
        <w:rPr>
          <w:spacing w:val="68"/>
        </w:rPr>
        <w:t xml:space="preserve">  </w:t>
      </w:r>
      <w:r>
        <w:t>կողմից</w:t>
      </w:r>
      <w:r>
        <w:rPr>
          <w:spacing w:val="67"/>
        </w:rPr>
        <w:t xml:space="preserve">  </w:t>
      </w:r>
      <w:r>
        <w:rPr>
          <w:spacing w:val="-2"/>
        </w:rPr>
        <w:t>մշակված</w:t>
      </w:r>
    </w:p>
    <w:p w14:paraId="08C7ACAB" w14:textId="77777777" w:rsidR="00DE094F" w:rsidRDefault="00000000">
      <w:pPr>
        <w:pStyle w:val="BodyText"/>
        <w:spacing w:before="1"/>
      </w:pPr>
      <w:r>
        <w:t>«Փորձագիտական</w:t>
      </w:r>
      <w:r>
        <w:rPr>
          <w:spacing w:val="34"/>
        </w:rPr>
        <w:t xml:space="preserve"> </w:t>
      </w:r>
      <w:r>
        <w:t>զեկույցում</w:t>
      </w:r>
      <w:r>
        <w:rPr>
          <w:spacing w:val="33"/>
        </w:rPr>
        <w:t xml:space="preserve"> </w:t>
      </w:r>
      <w:r>
        <w:t>նշված</w:t>
      </w:r>
      <w:r>
        <w:rPr>
          <w:spacing w:val="35"/>
        </w:rPr>
        <w:t xml:space="preserve"> </w:t>
      </w:r>
      <w:r>
        <w:t>թերությունների</w:t>
      </w:r>
      <w:r>
        <w:rPr>
          <w:spacing w:val="35"/>
        </w:rPr>
        <w:t xml:space="preserve"> </w:t>
      </w:r>
      <w:r>
        <w:t>վերացման</w:t>
      </w:r>
      <w:r>
        <w:rPr>
          <w:spacing w:val="34"/>
        </w:rPr>
        <w:t xml:space="preserve"> </w:t>
      </w:r>
      <w:r>
        <w:t>ծրագիրը</w:t>
      </w:r>
      <w:r>
        <w:rPr>
          <w:spacing w:val="33"/>
        </w:rPr>
        <w:t xml:space="preserve"> </w:t>
      </w:r>
      <w:r>
        <w:t>և</w:t>
      </w:r>
      <w:r>
        <w:rPr>
          <w:spacing w:val="31"/>
        </w:rPr>
        <w:t xml:space="preserve"> </w:t>
      </w:r>
      <w:r>
        <w:t>դրա</w:t>
      </w:r>
      <w:r>
        <w:rPr>
          <w:spacing w:val="34"/>
        </w:rPr>
        <w:t xml:space="preserve"> </w:t>
      </w:r>
      <w:r>
        <w:rPr>
          <w:spacing w:val="-2"/>
        </w:rPr>
        <w:t>ժամանակացույցը»</w:t>
      </w:r>
    </w:p>
    <w:p w14:paraId="6F37C21B" w14:textId="77777777" w:rsidR="00DE094F" w:rsidRDefault="00000000">
      <w:pPr>
        <w:pStyle w:val="BodyText"/>
        <w:spacing w:before="35" w:line="276" w:lineRule="auto"/>
        <w:ind w:right="515"/>
      </w:pPr>
      <w:r>
        <w:t>/այսուհետ` Ծրագիր/: Միաժամանակ Ծրագիրը ուսումնական հաստատության միջանկյալ հաշվետվությունների, հաջորդ ինքնավերլուծության և հավատարմագրման հիմք է:</w:t>
      </w:r>
    </w:p>
    <w:p w14:paraId="491E8988" w14:textId="77777777" w:rsidR="00DE094F" w:rsidRDefault="00000000">
      <w:pPr>
        <w:pStyle w:val="BodyText"/>
        <w:spacing w:before="1" w:line="276" w:lineRule="auto"/>
        <w:ind w:right="512" w:firstLine="566"/>
      </w:pPr>
      <w:r>
        <w:t>Փորձագիտական զեկույցը ստանալուց հետո ուսումնական հաստատությունն անմիջապես ձեռնամուխ է լինում Ծրագրի կազմման աշխատանքներին: Ծրագիրը պետք է ուղղված լինի փորձագիտական զեկույցում վերհանված խնդիրների հաղթահարմանը և խորհրդատվությունների իրականացմանը:</w:t>
      </w:r>
      <w:r>
        <w:rPr>
          <w:spacing w:val="-5"/>
        </w:rPr>
        <w:t xml:space="preserve"> </w:t>
      </w:r>
      <w:r>
        <w:t>Գործողությունները</w:t>
      </w:r>
      <w:r>
        <w:rPr>
          <w:spacing w:val="-3"/>
        </w:rPr>
        <w:t xml:space="preserve"> </w:t>
      </w:r>
      <w:r>
        <w:t>պետք</w:t>
      </w:r>
      <w:r>
        <w:rPr>
          <w:spacing w:val="-4"/>
        </w:rPr>
        <w:t xml:space="preserve"> </w:t>
      </w:r>
      <w:r>
        <w:t>է</w:t>
      </w:r>
      <w:r>
        <w:rPr>
          <w:spacing w:val="-4"/>
        </w:rPr>
        <w:t xml:space="preserve"> </w:t>
      </w:r>
      <w:r>
        <w:t>կատարվեն</w:t>
      </w:r>
      <w:r>
        <w:rPr>
          <w:spacing w:val="-2"/>
        </w:rPr>
        <w:t xml:space="preserve"> </w:t>
      </w:r>
      <w:r>
        <w:t>հաստատության առաքելության</w:t>
      </w:r>
      <w:r>
        <w:rPr>
          <w:spacing w:val="-2"/>
        </w:rPr>
        <w:t xml:space="preserve"> </w:t>
      </w:r>
      <w:r>
        <w:t>և</w:t>
      </w:r>
      <w:r>
        <w:rPr>
          <w:spacing w:val="-5"/>
        </w:rPr>
        <w:t xml:space="preserve"> </w:t>
      </w:r>
      <w:r>
        <w:t>ընդհանուր ռազմավարության շրջանակներում և չխանգարեն նրա բնականոն աշխատանքին:</w:t>
      </w:r>
    </w:p>
    <w:p w14:paraId="338F0CD6" w14:textId="77777777" w:rsidR="00DE094F" w:rsidRDefault="00000000">
      <w:pPr>
        <w:pStyle w:val="BodyText"/>
        <w:spacing w:line="276" w:lineRule="auto"/>
        <w:ind w:right="514" w:firstLine="566"/>
      </w:pPr>
      <w:r>
        <w:t>Կարգով սահմանված ժամկետներում Ծրագրի նախնական տարբերակն ինքնավերլուծության, փորձագիտական զեկույցի և պահանջվող այլ փաստաթղթերի հետ միասին ներկայացվում է Հավատարմագրման հանձնաժողովին` որոշում կայացնելու համար:</w:t>
      </w:r>
    </w:p>
    <w:p w14:paraId="11EC2CD6" w14:textId="036386F9" w:rsidR="00DE094F" w:rsidRDefault="00000000">
      <w:pPr>
        <w:pStyle w:val="BodyText"/>
        <w:spacing w:line="276" w:lineRule="auto"/>
        <w:ind w:right="516" w:firstLine="566"/>
      </w:pPr>
      <w:r>
        <w:t>Ծրագիրը կազմվում է՝ ամփոփելով և միավորելով փորձագիտական խմբի կողմից վերհանված խնդիրներն ու խորհրդատվությունները</w:t>
      </w:r>
      <w:r w:rsidR="00457513">
        <w:t xml:space="preserve"> </w:t>
      </w:r>
      <w:r>
        <w:t>և ներկայացնում, թե հաստատությունը.</w:t>
      </w:r>
    </w:p>
    <w:p w14:paraId="2C80BEF9" w14:textId="77777777" w:rsidR="00DE094F" w:rsidRDefault="00000000">
      <w:pPr>
        <w:pStyle w:val="ListParagraph"/>
        <w:numPr>
          <w:ilvl w:val="0"/>
          <w:numId w:val="9"/>
        </w:numPr>
        <w:tabs>
          <w:tab w:val="left" w:pos="1210"/>
        </w:tabs>
        <w:spacing w:line="243" w:lineRule="exact"/>
        <w:ind w:left="1210" w:hanging="284"/>
        <w:rPr>
          <w:sz w:val="20"/>
          <w:szCs w:val="20"/>
        </w:rPr>
      </w:pPr>
      <w:r>
        <w:rPr>
          <w:sz w:val="20"/>
          <w:szCs w:val="20"/>
        </w:rPr>
        <w:t>ինչպես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ընկալում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բարձրացված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խնդիրների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էությունը,</w:t>
      </w:r>
    </w:p>
    <w:p w14:paraId="622B16E5" w14:textId="77777777" w:rsidR="00DE094F" w:rsidRDefault="00000000">
      <w:pPr>
        <w:pStyle w:val="ListParagraph"/>
        <w:numPr>
          <w:ilvl w:val="0"/>
          <w:numId w:val="9"/>
        </w:numPr>
        <w:tabs>
          <w:tab w:val="left" w:pos="1210"/>
          <w:tab w:val="left" w:pos="1212"/>
        </w:tabs>
        <w:spacing w:before="35" w:line="273" w:lineRule="auto"/>
        <w:ind w:right="513"/>
        <w:rPr>
          <w:sz w:val="20"/>
          <w:szCs w:val="20"/>
        </w:rPr>
      </w:pPr>
      <w:r>
        <w:rPr>
          <w:sz w:val="20"/>
          <w:szCs w:val="20"/>
        </w:rPr>
        <w:t xml:space="preserve">ինչպիսի մոտեցումներ/ռազմավարություն կամ մեթոդներ է պատրաստվում կիրառել լուծման </w:t>
      </w:r>
      <w:r>
        <w:rPr>
          <w:spacing w:val="-2"/>
          <w:sz w:val="20"/>
          <w:szCs w:val="20"/>
        </w:rPr>
        <w:t>համար,</w:t>
      </w:r>
    </w:p>
    <w:p w14:paraId="2A1A3120" w14:textId="77777777" w:rsidR="00DE094F" w:rsidRDefault="00000000">
      <w:pPr>
        <w:pStyle w:val="ListParagraph"/>
        <w:numPr>
          <w:ilvl w:val="0"/>
          <w:numId w:val="9"/>
        </w:numPr>
        <w:tabs>
          <w:tab w:val="left" w:pos="1210"/>
        </w:tabs>
        <w:spacing w:before="5" w:line="271" w:lineRule="auto"/>
        <w:ind w:left="926" w:right="3024" w:firstLine="0"/>
        <w:rPr>
          <w:sz w:val="20"/>
          <w:szCs w:val="20"/>
        </w:rPr>
      </w:pPr>
      <w:r>
        <w:rPr>
          <w:sz w:val="20"/>
          <w:szCs w:val="20"/>
        </w:rPr>
        <w:t>ինչպիսի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հստակ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արդյունքներ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ակնկալում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դրանց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լուծման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շնորհիվ: Ծրագիրը պետք է անդրադառնա մի քանի կարևոր հիմնադրույթների.</w:t>
      </w:r>
    </w:p>
    <w:p w14:paraId="49DB5B9C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6"/>
        <w:ind w:left="1211" w:hanging="285"/>
        <w:rPr>
          <w:sz w:val="20"/>
          <w:szCs w:val="20"/>
        </w:rPr>
      </w:pPr>
      <w:r>
        <w:rPr>
          <w:sz w:val="20"/>
          <w:szCs w:val="20"/>
        </w:rPr>
        <w:t>փորձագիտական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խմբի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խորհրդատվությունը/վեր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հանված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խոշոր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խնդիրը:</w:t>
      </w:r>
    </w:p>
    <w:p w14:paraId="7F565858" w14:textId="77777777" w:rsidR="00DE094F" w:rsidRDefault="00DE094F">
      <w:pPr>
        <w:pStyle w:val="ListParagraph"/>
        <w:rPr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2E881EA8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81"/>
        <w:ind w:left="1211" w:hanging="285"/>
        <w:rPr>
          <w:sz w:val="20"/>
          <w:szCs w:val="20"/>
        </w:rPr>
      </w:pPr>
      <w:r>
        <w:rPr>
          <w:sz w:val="20"/>
          <w:szCs w:val="20"/>
        </w:rPr>
        <w:lastRenderedPageBreak/>
        <w:t>ակնկալվող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արդյունքը,</w:t>
      </w:r>
    </w:p>
    <w:p w14:paraId="370CE215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նախատեսվող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միջանկյալ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արդյունքները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(քանակական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և/կամ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որակական),</w:t>
      </w:r>
    </w:p>
    <w:p w14:paraId="044A0B4F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2"/>
        <w:ind w:left="1211" w:hanging="285"/>
        <w:rPr>
          <w:sz w:val="20"/>
          <w:szCs w:val="20"/>
        </w:rPr>
      </w:pPr>
      <w:r>
        <w:rPr>
          <w:sz w:val="20"/>
          <w:szCs w:val="20"/>
        </w:rPr>
        <w:t>տրամադրվող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բյուջեն,</w:t>
      </w:r>
    </w:p>
    <w:p w14:paraId="27A09AB6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pacing w:val="-2"/>
          <w:sz w:val="20"/>
          <w:szCs w:val="20"/>
        </w:rPr>
        <w:t>միջանկյալ</w:t>
      </w:r>
      <w:r>
        <w:rPr>
          <w:spacing w:val="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արդյունքների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գնահատման/ստուգման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ժամկետները,</w:t>
      </w:r>
    </w:p>
    <w:p w14:paraId="575BF6C2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  <w:tab w:val="left" w:pos="2834"/>
          <w:tab w:val="left" w:pos="4966"/>
          <w:tab w:val="left" w:pos="7146"/>
          <w:tab w:val="left" w:pos="8517"/>
        </w:tabs>
        <w:spacing w:before="25" w:line="261" w:lineRule="auto"/>
        <w:ind w:right="516"/>
        <w:rPr>
          <w:sz w:val="20"/>
          <w:szCs w:val="20"/>
        </w:rPr>
      </w:pPr>
      <w:r>
        <w:rPr>
          <w:spacing w:val="-2"/>
          <w:sz w:val="20"/>
          <w:szCs w:val="20"/>
        </w:rPr>
        <w:t>գնահատման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պատասխանատու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ստորաբաժանումը,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արդյունքի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պատասխանատու ստորաբաժանումը,</w:t>
      </w:r>
    </w:p>
    <w:p w14:paraId="7E16449E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15"/>
        <w:ind w:left="1211" w:hanging="285"/>
        <w:rPr>
          <w:sz w:val="20"/>
          <w:szCs w:val="20"/>
        </w:rPr>
      </w:pPr>
      <w:r>
        <w:rPr>
          <w:spacing w:val="-2"/>
          <w:sz w:val="20"/>
          <w:szCs w:val="20"/>
        </w:rPr>
        <w:t>գնահատման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հաշվետվության</w:t>
      </w:r>
      <w:r>
        <w:rPr>
          <w:spacing w:val="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ձևը,</w:t>
      </w:r>
    </w:p>
    <w:p w14:paraId="375360ED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որտեղ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հասանելի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կլինի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գնահատման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տեղեկատվությունը:</w:t>
      </w:r>
    </w:p>
    <w:p w14:paraId="14BA43EF" w14:textId="77777777" w:rsidR="00DE094F" w:rsidRDefault="00000000">
      <w:pPr>
        <w:pStyle w:val="BodyText"/>
        <w:spacing w:before="22" w:line="276" w:lineRule="auto"/>
        <w:ind w:right="513" w:firstLine="566"/>
      </w:pPr>
      <w:r>
        <w:t xml:space="preserve">Ծրագիրն ուսումնասիրվում է արտաքին գնահատում իրականացրած փորձագիտական խմբի կողմից </w:t>
      </w:r>
      <w:r>
        <w:rPr>
          <w:b/>
          <w:bCs/>
        </w:rPr>
        <w:t xml:space="preserve">իրատեսական </w:t>
      </w:r>
      <w:r>
        <w:t>լինելու տեսանկյունից` պատասխանելով հետևյալ հարցերին.</w:t>
      </w:r>
    </w:p>
    <w:p w14:paraId="48CCE783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1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արդյո՞ք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հաստատության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կողմից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խնդիրները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ճիշտ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ընկալվել,</w:t>
      </w:r>
    </w:p>
    <w:p w14:paraId="77DA7590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3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որքանո՞վ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ծրագիրն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իրականացման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առումով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իրատեսական:</w:t>
      </w:r>
    </w:p>
    <w:p w14:paraId="12DD0183" w14:textId="77777777" w:rsidR="00DE094F" w:rsidRDefault="00000000">
      <w:pPr>
        <w:pStyle w:val="BodyText"/>
        <w:spacing w:before="24" w:line="276" w:lineRule="auto"/>
        <w:ind w:right="514" w:firstLine="566"/>
      </w:pPr>
      <w:r>
        <w:t>Ծրագրի վերաբերյալ փորձագիտական խմբի եզրակացությունը տրամադրվում է Հավատարմագրման հանձնաժողովին:</w:t>
      </w:r>
    </w:p>
    <w:p w14:paraId="438FBD28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մասին որոշման կայացումից հետո 2 ամսվա ընթացքում հաստատությունը ՈԱԱԿ է ներկայացնում փորձագիտական զեկույցում նշված թերությունների վերացման վերջնական, վերանայված ծրագիրը և ժամանակացույցը, որտեղ հաշվի են առնված Ծրագրի վերաբերյալ Հավատարմագրման հանձնաժողովի դիտողությունները և առաջարկությունները:</w:t>
      </w:r>
    </w:p>
    <w:p w14:paraId="7C5874B4" w14:textId="77777777" w:rsidR="00DE094F" w:rsidRDefault="00DE094F">
      <w:pPr>
        <w:pStyle w:val="BodyText"/>
        <w:spacing w:before="23"/>
        <w:ind w:left="0"/>
        <w:jc w:val="left"/>
      </w:pPr>
    </w:p>
    <w:p w14:paraId="6882210A" w14:textId="40E964FB" w:rsidR="00DE094F" w:rsidRDefault="005F62AD" w:rsidP="005F62AD">
      <w:pPr>
        <w:pStyle w:val="Heading4"/>
        <w:tabs>
          <w:tab w:val="left" w:pos="2562"/>
        </w:tabs>
        <w:ind w:left="7"/>
        <w:jc w:val="center"/>
      </w:pPr>
      <w:bookmarkStart w:id="53" w:name="_bookmark54"/>
      <w:bookmarkEnd w:id="53"/>
      <w:r>
        <w:rPr>
          <w:color w:val="2D74B5"/>
        </w:rPr>
        <w:t xml:space="preserve">5․ </w:t>
      </w:r>
      <w:r w:rsidR="00000000">
        <w:rPr>
          <w:color w:val="2D74B5"/>
        </w:rPr>
        <w:t>Հավատարմագրման</w:t>
      </w:r>
      <w:r w:rsidR="00000000">
        <w:rPr>
          <w:color w:val="2D74B5"/>
          <w:spacing w:val="-13"/>
        </w:rPr>
        <w:t xml:space="preserve"> </w:t>
      </w:r>
      <w:r w:rsidR="00000000">
        <w:rPr>
          <w:color w:val="2D74B5"/>
        </w:rPr>
        <w:t>վերաբերյալ</w:t>
      </w:r>
      <w:r w:rsidR="00000000">
        <w:rPr>
          <w:color w:val="2D74B5"/>
          <w:spacing w:val="-12"/>
        </w:rPr>
        <w:t xml:space="preserve"> </w:t>
      </w:r>
      <w:r w:rsidR="00000000">
        <w:rPr>
          <w:color w:val="2D74B5"/>
        </w:rPr>
        <w:t>որոշման</w:t>
      </w:r>
      <w:r w:rsidR="00000000">
        <w:rPr>
          <w:color w:val="2D74B5"/>
          <w:spacing w:val="-12"/>
        </w:rPr>
        <w:t xml:space="preserve"> </w:t>
      </w:r>
      <w:r w:rsidR="00000000">
        <w:rPr>
          <w:color w:val="2D74B5"/>
          <w:spacing w:val="-2"/>
        </w:rPr>
        <w:t>կայացում</w:t>
      </w:r>
    </w:p>
    <w:p w14:paraId="633A5C04" w14:textId="77777777" w:rsidR="00DE094F" w:rsidRDefault="00000000">
      <w:pPr>
        <w:pStyle w:val="BodyText"/>
        <w:spacing w:before="35"/>
        <w:ind w:left="926"/>
      </w:pPr>
      <w:r>
        <w:t>Հավատարմագրման</w:t>
      </w:r>
      <w:r>
        <w:rPr>
          <w:spacing w:val="68"/>
          <w:w w:val="150"/>
        </w:rPr>
        <w:t xml:space="preserve"> </w:t>
      </w:r>
      <w:r>
        <w:t>հանձնաժողովի</w:t>
      </w:r>
      <w:r>
        <w:rPr>
          <w:spacing w:val="67"/>
          <w:w w:val="150"/>
        </w:rPr>
        <w:t xml:space="preserve"> </w:t>
      </w:r>
      <w:r>
        <w:t>որոշման</w:t>
      </w:r>
      <w:r>
        <w:rPr>
          <w:spacing w:val="67"/>
          <w:w w:val="150"/>
        </w:rPr>
        <w:t xml:space="preserve"> </w:t>
      </w:r>
      <w:r>
        <w:t>կայացման</w:t>
      </w:r>
      <w:r>
        <w:rPr>
          <w:spacing w:val="68"/>
          <w:w w:val="150"/>
        </w:rPr>
        <w:t xml:space="preserve"> </w:t>
      </w:r>
      <w:r>
        <w:t>գործընթացը</w:t>
      </w:r>
      <w:r>
        <w:rPr>
          <w:spacing w:val="68"/>
          <w:w w:val="150"/>
        </w:rPr>
        <w:t xml:space="preserve"> </w:t>
      </w:r>
      <w:r>
        <w:t>կանոնակարգվում</w:t>
      </w:r>
      <w:r>
        <w:rPr>
          <w:spacing w:val="69"/>
          <w:w w:val="150"/>
        </w:rPr>
        <w:t xml:space="preserve"> </w:t>
      </w:r>
      <w:r>
        <w:rPr>
          <w:spacing w:val="-10"/>
        </w:rPr>
        <w:t>է</w:t>
      </w:r>
    </w:p>
    <w:p w14:paraId="50E8E80F" w14:textId="77777777" w:rsidR="00DE094F" w:rsidRDefault="00000000">
      <w:pPr>
        <w:pStyle w:val="BodyText"/>
        <w:spacing w:before="37" w:line="276" w:lineRule="auto"/>
        <w:ind w:right="511"/>
      </w:pPr>
      <w:r>
        <w:t>«Հավատարմագրման հանձնաժողովի ձևավորման և գործունեության ընթացակարգով» և Հավատարմագրման հանձնաժողովի կողմից ինստիտուցիոնալ հավատարմագրման շնորհման վերաբերյալ որոշումների կայացման քաղաքականությամբ:</w:t>
      </w:r>
    </w:p>
    <w:p w14:paraId="121B62CA" w14:textId="77777777" w:rsidR="00DE094F" w:rsidRDefault="00DE094F">
      <w:pPr>
        <w:pStyle w:val="BodyText"/>
        <w:spacing w:before="23"/>
        <w:ind w:left="0"/>
        <w:jc w:val="left"/>
      </w:pPr>
    </w:p>
    <w:p w14:paraId="3FA9A2F8" w14:textId="77777777" w:rsidR="00DE094F" w:rsidRDefault="00000000">
      <w:pPr>
        <w:pStyle w:val="ListParagraph"/>
        <w:numPr>
          <w:ilvl w:val="1"/>
          <w:numId w:val="8"/>
        </w:numPr>
        <w:tabs>
          <w:tab w:val="left" w:pos="3442"/>
        </w:tabs>
        <w:ind w:left="3442" w:hanging="399"/>
        <w:jc w:val="both"/>
        <w:rPr>
          <w:sz w:val="20"/>
          <w:szCs w:val="20"/>
        </w:rPr>
      </w:pPr>
      <w:bookmarkStart w:id="54" w:name="_bookmark55"/>
      <w:bookmarkEnd w:id="54"/>
      <w:r>
        <w:rPr>
          <w:color w:val="1F4D78"/>
          <w:sz w:val="20"/>
          <w:szCs w:val="20"/>
        </w:rPr>
        <w:t>ՈԱԱԿ-ի</w:t>
      </w:r>
      <w:r>
        <w:rPr>
          <w:color w:val="1F4D78"/>
          <w:spacing w:val="-14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Հավատարմագրման</w:t>
      </w:r>
      <w:r>
        <w:rPr>
          <w:color w:val="1F4D78"/>
          <w:spacing w:val="-13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հանձնաժողով</w:t>
      </w:r>
    </w:p>
    <w:p w14:paraId="69DDD7C9" w14:textId="77777777" w:rsidR="00DE094F" w:rsidRDefault="00000000">
      <w:pPr>
        <w:pStyle w:val="BodyText"/>
        <w:spacing w:before="37" w:line="276" w:lineRule="auto"/>
        <w:ind w:right="511" w:firstLine="566"/>
      </w:pPr>
      <w:r>
        <w:t>Հավատարմագրման հանձնաժողովն անկախ, կոլեգիալ, մշտական, գործող մարմին է, որն իրականացնում է «Հայաստանի Հանրապետությունում մասնագիտական կրթական ծրագրեր իրականացնող ուսումնական հաստատությունների և դրանց մասնագիտությունների պետական հավատարմագրման կարգ»-ով և ՈԱԱԿ-ի «Հավատարմագրման հանձնաժողովի ձևավորման և գործունեության</w:t>
      </w:r>
      <w:r>
        <w:rPr>
          <w:spacing w:val="-1"/>
        </w:rPr>
        <w:t xml:space="preserve"> </w:t>
      </w:r>
      <w:r>
        <w:t>ընթացակարգ»-ով</w:t>
      </w:r>
      <w:r>
        <w:rPr>
          <w:spacing w:val="-3"/>
        </w:rPr>
        <w:t xml:space="preserve"> </w:t>
      </w:r>
      <w:r>
        <w:t>սահմանված</w:t>
      </w:r>
      <w:r>
        <w:rPr>
          <w:spacing w:val="-1"/>
        </w:rPr>
        <w:t xml:space="preserve"> </w:t>
      </w:r>
      <w:r>
        <w:t>լիազորությունները:</w:t>
      </w:r>
      <w:r>
        <w:rPr>
          <w:spacing w:val="-4"/>
        </w:rPr>
        <w:t xml:space="preserve"> </w:t>
      </w:r>
      <w:r>
        <w:t>Հանձնաժողովի</w:t>
      </w:r>
      <w:r>
        <w:rPr>
          <w:spacing w:val="-1"/>
        </w:rPr>
        <w:t xml:space="preserve"> </w:t>
      </w:r>
      <w:r>
        <w:t>անդամներ</w:t>
      </w:r>
      <w:r>
        <w:rPr>
          <w:spacing w:val="-1"/>
        </w:rPr>
        <w:t xml:space="preserve"> </w:t>
      </w:r>
      <w:r>
        <w:t>կարող են լինել այն անձինք, որոնք բավարարում են հետևյալ չափանիշներից առնվազն երեքին.</w:t>
      </w:r>
    </w:p>
    <w:p w14:paraId="7EAC3619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</w:tabs>
        <w:spacing w:line="261" w:lineRule="auto"/>
        <w:ind w:right="511"/>
        <w:rPr>
          <w:sz w:val="20"/>
          <w:szCs w:val="20"/>
        </w:rPr>
      </w:pPr>
      <w:r>
        <w:rPr>
          <w:sz w:val="20"/>
          <w:szCs w:val="20"/>
        </w:rPr>
        <w:t>մասնագիտական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կրթության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ոլորտում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ապահովման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քաղաքականության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մշակման</w:t>
      </w:r>
      <w:r>
        <w:rPr>
          <w:spacing w:val="30"/>
          <w:sz w:val="20"/>
          <w:szCs w:val="20"/>
        </w:rPr>
        <w:t xml:space="preserve"> </w:t>
      </w:r>
      <w:r>
        <w:rPr>
          <w:sz w:val="20"/>
          <w:szCs w:val="20"/>
        </w:rPr>
        <w:t>և իրականացման փորձ,</w:t>
      </w:r>
    </w:p>
    <w:p w14:paraId="2FA4557E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16"/>
        <w:ind w:left="1211" w:hanging="285"/>
        <w:rPr>
          <w:sz w:val="20"/>
          <w:szCs w:val="20"/>
        </w:rPr>
      </w:pPr>
      <w:r>
        <w:rPr>
          <w:sz w:val="20"/>
          <w:szCs w:val="20"/>
        </w:rPr>
        <w:t>կրթության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փորձաքննության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անցկացման,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արտաքին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գնահատման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փորձ,</w:t>
      </w:r>
    </w:p>
    <w:p w14:paraId="4E7098B7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4"/>
        <w:ind w:left="1211" w:hanging="285"/>
        <w:rPr>
          <w:sz w:val="20"/>
          <w:szCs w:val="20"/>
        </w:rPr>
      </w:pPr>
      <w:r>
        <w:rPr>
          <w:sz w:val="20"/>
          <w:szCs w:val="20"/>
        </w:rPr>
        <w:t>կրթության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կառավարման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ղեկավարման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փորձ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ունեցող,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ոչ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գործող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կառավարիչներ,</w:t>
      </w:r>
    </w:p>
    <w:p w14:paraId="509F8B6E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2"/>
        <w:ind w:left="1211" w:hanging="285"/>
        <w:rPr>
          <w:sz w:val="20"/>
          <w:szCs w:val="20"/>
        </w:rPr>
      </w:pPr>
      <w:r>
        <w:rPr>
          <w:sz w:val="20"/>
          <w:szCs w:val="20"/>
        </w:rPr>
        <w:t>առնվազն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10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տարվա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դասավանդման</w:t>
      </w:r>
      <w:r>
        <w:rPr>
          <w:spacing w:val="-7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փորձ,</w:t>
      </w:r>
    </w:p>
    <w:p w14:paraId="13B4EAD5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</w:tabs>
        <w:spacing w:before="25" w:line="264" w:lineRule="auto"/>
        <w:ind w:right="513"/>
        <w:rPr>
          <w:sz w:val="20"/>
          <w:szCs w:val="20"/>
        </w:rPr>
      </w:pPr>
      <w:r>
        <w:rPr>
          <w:sz w:val="20"/>
          <w:szCs w:val="20"/>
        </w:rPr>
        <w:t>մասնագիտական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կրթության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ոլորտում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կրթական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ծրագրերի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մշակման,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իրականացման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և գնահատման փորձ,</w:t>
      </w:r>
    </w:p>
    <w:p w14:paraId="1EA1A820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8"/>
        <w:ind w:left="1211" w:hanging="2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կրթության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ոլորտում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միջազգային</w:t>
      </w:r>
      <w:r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փորձ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:</w:t>
      </w:r>
    </w:p>
    <w:p w14:paraId="3ABB96B0" w14:textId="77777777" w:rsidR="00DE094F" w:rsidRDefault="00000000">
      <w:pPr>
        <w:pStyle w:val="BodyText"/>
        <w:spacing w:before="30" w:line="276" w:lineRule="auto"/>
        <w:ind w:right="514" w:firstLine="566"/>
      </w:pPr>
      <w:r>
        <w:t xml:space="preserve">Հանձնաժողովի կազմում չեն կարող ընդգրկվել բարձրագույն և միջին մասնագիտական ուսումնական հաստատությունների գործող ղեկավար անձինք (ռեկտոր, պրոռեկտոր, տնօրեն, </w:t>
      </w:r>
      <w:r>
        <w:rPr>
          <w:spacing w:val="-2"/>
        </w:rPr>
        <w:t>փոխտնօրեն):</w:t>
      </w:r>
    </w:p>
    <w:p w14:paraId="4990A738" w14:textId="77777777" w:rsidR="00DE094F" w:rsidRDefault="00000000">
      <w:pPr>
        <w:pStyle w:val="BodyText"/>
        <w:spacing w:line="276" w:lineRule="auto"/>
        <w:ind w:right="514" w:firstLine="566"/>
      </w:pPr>
      <w:r>
        <w:t>Հանձնաժողովի</w:t>
      </w:r>
      <w:r>
        <w:rPr>
          <w:spacing w:val="-8"/>
        </w:rPr>
        <w:t xml:space="preserve"> </w:t>
      </w:r>
      <w:r>
        <w:t>անդամների</w:t>
      </w:r>
      <w:r>
        <w:rPr>
          <w:spacing w:val="-7"/>
        </w:rPr>
        <w:t xml:space="preserve"> </w:t>
      </w:r>
      <w:r>
        <w:t>թեկնածություններն</w:t>
      </w:r>
      <w:r>
        <w:rPr>
          <w:spacing w:val="-6"/>
        </w:rPr>
        <w:t xml:space="preserve"> </w:t>
      </w:r>
      <w:r>
        <w:t>առաջադրում</w:t>
      </w:r>
      <w:r>
        <w:rPr>
          <w:spacing w:val="-8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բարձրագույն,</w:t>
      </w:r>
      <w:r>
        <w:rPr>
          <w:spacing w:val="-9"/>
        </w:rPr>
        <w:t xml:space="preserve"> </w:t>
      </w:r>
      <w:r>
        <w:t xml:space="preserve">մասնագիտական ուսումնական հաստատությունները, գործատուները և մասնագիտական միությունները, ինչպես նաև </w:t>
      </w:r>
      <w:r>
        <w:rPr>
          <w:spacing w:val="-2"/>
        </w:rPr>
        <w:t>ՈԱԱԿ-ը:</w:t>
      </w:r>
    </w:p>
    <w:p w14:paraId="4D6BDB8C" w14:textId="77777777" w:rsidR="00DE094F" w:rsidRDefault="00000000">
      <w:pPr>
        <w:pStyle w:val="BodyText"/>
        <w:spacing w:line="276" w:lineRule="auto"/>
        <w:ind w:right="513" w:firstLine="566"/>
      </w:pPr>
      <w:r>
        <w:t>Հավատարմագրման հանձնաժողովը ձևավորվում է ընտրության հստակ ընթացակարգով, ինչը և երաշխավորում է նրա գործառույթների օրինականությունը:</w:t>
      </w:r>
    </w:p>
    <w:p w14:paraId="3DD25949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49B80DAD" w14:textId="77777777" w:rsidR="00DE094F" w:rsidRDefault="00000000">
      <w:pPr>
        <w:pStyle w:val="BodyText"/>
        <w:spacing w:before="81"/>
        <w:ind w:left="926"/>
      </w:pPr>
      <w:r>
        <w:rPr>
          <w:spacing w:val="-2"/>
        </w:rPr>
        <w:lastRenderedPageBreak/>
        <w:t>Հավատարմագրման</w:t>
      </w:r>
      <w:r>
        <w:rPr>
          <w:spacing w:val="8"/>
        </w:rPr>
        <w:t xml:space="preserve"> </w:t>
      </w:r>
      <w:r>
        <w:rPr>
          <w:spacing w:val="-2"/>
        </w:rPr>
        <w:t>հանձնաժողովը</w:t>
      </w:r>
      <w:r>
        <w:rPr>
          <w:spacing w:val="7"/>
        </w:rPr>
        <w:t xml:space="preserve"> </w:t>
      </w:r>
      <w:r>
        <w:rPr>
          <w:spacing w:val="-2"/>
        </w:rPr>
        <w:t>պատասխանատու</w:t>
      </w:r>
      <w:r>
        <w:rPr>
          <w:spacing w:val="9"/>
        </w:rPr>
        <w:t xml:space="preserve"> </w:t>
      </w:r>
      <w:r>
        <w:rPr>
          <w:spacing w:val="-5"/>
        </w:rPr>
        <w:t>է.</w:t>
      </w:r>
    </w:p>
    <w:p w14:paraId="34F17C9E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</w:tabs>
        <w:spacing w:before="37" w:line="261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հավատարմագրման մասին որոշումների կայացման մոտեցումների և սկզբունքների սահմանման համար,</w:t>
      </w:r>
    </w:p>
    <w:p w14:paraId="2F4679EA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</w:tabs>
        <w:spacing w:before="16" w:line="268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ուսումնական հաստատության ինքնավերլուծության և փորձագիտական գնահատման արդյունքների հիման վրա ինստիտուցիոնալ կամ ծրագրային հավատարմագրման մասին որոշում կայացնելու համար,</w:t>
      </w:r>
    </w:p>
    <w:p w14:paraId="3DBFC88B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2"/>
        </w:tabs>
        <w:spacing w:before="9" w:line="264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ՈԱԱԿ-ի հավատարմագրման գործընթացների և մեթոդաբանության որակն ապահովելու նպատակով ժամանակին արձագանքելու, առաջարկություններ ներկայացնելու համար:</w:t>
      </w:r>
    </w:p>
    <w:p w14:paraId="017D61BA" w14:textId="125679B9" w:rsidR="00DE094F" w:rsidRDefault="00000000">
      <w:pPr>
        <w:pStyle w:val="BodyText"/>
        <w:tabs>
          <w:tab w:val="left" w:pos="2712"/>
        </w:tabs>
        <w:spacing w:before="11" w:line="276" w:lineRule="auto"/>
        <w:ind w:right="512" w:firstLine="566"/>
      </w:pPr>
      <w:r>
        <w:t xml:space="preserve">Հավատարմագրման հանձնաժողովն իր գործունեությունն իրականացնում է օրինականության և անկախության սկզբունքների հիման վրա` առաջնորդվելով «Հայաստանի Հանրապետությունում մասնագիտական կրթական ծրագրեր իրականացնող ուսումնական հաստատությունների և դրանց մասնագիտությունների պետական հավատարմագրման կարգը հաստատելու մասին» ՀՀ </w:t>
      </w:r>
      <w:r>
        <w:rPr>
          <w:spacing w:val="-2"/>
        </w:rPr>
        <w:t>կառավարության</w:t>
      </w:r>
      <w:r>
        <w:tab/>
        <w:t>N</w:t>
      </w:r>
      <w:r>
        <w:rPr>
          <w:spacing w:val="-3"/>
        </w:rPr>
        <w:t xml:space="preserve"> </w:t>
      </w:r>
      <w:r>
        <w:t>978-Ն և</w:t>
      </w:r>
      <w:r>
        <w:rPr>
          <w:spacing w:val="-3"/>
        </w:rPr>
        <w:t xml:space="preserve"> </w:t>
      </w:r>
      <w:r>
        <w:t>«ՀՀ մասնագիտական կրթության հավատարմագրման չափանիշները հաստատելու</w:t>
      </w:r>
      <w:r>
        <w:rPr>
          <w:spacing w:val="-9"/>
        </w:rPr>
        <w:t xml:space="preserve"> </w:t>
      </w:r>
      <w:r>
        <w:t>մասին»</w:t>
      </w:r>
      <w:r>
        <w:rPr>
          <w:spacing w:val="-12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959-Ն</w:t>
      </w:r>
      <w:r>
        <w:rPr>
          <w:spacing w:val="-12"/>
        </w:rPr>
        <w:t xml:space="preserve"> </w:t>
      </w:r>
      <w:r>
        <w:t>որոշումներով,</w:t>
      </w:r>
      <w:r>
        <w:rPr>
          <w:spacing w:val="-13"/>
        </w:rPr>
        <w:t xml:space="preserve"> </w:t>
      </w:r>
      <w:r>
        <w:t>ՈԱԱԿ-ի</w:t>
      </w:r>
      <w:r>
        <w:rPr>
          <w:spacing w:val="-13"/>
        </w:rPr>
        <w:t xml:space="preserve"> </w:t>
      </w:r>
      <w:r>
        <w:t>կանոնադրությամբ,</w:t>
      </w:r>
      <w:r>
        <w:rPr>
          <w:spacing w:val="-13"/>
        </w:rPr>
        <w:t xml:space="preserve"> </w:t>
      </w:r>
      <w:r>
        <w:t>«Մասնագիտական</w:t>
      </w:r>
      <w:r>
        <w:rPr>
          <w:spacing w:val="-11"/>
        </w:rPr>
        <w:t xml:space="preserve"> </w:t>
      </w:r>
      <w:r>
        <w:t>կրթության որակի ապահովման ազգային կենտրոն» հիմնադրամի հավատա</w:t>
      </w:r>
      <w:r w:rsidR="00F93F9C">
        <w:t>րմա</w:t>
      </w:r>
      <w:r>
        <w:t>գրման հանձնաժողովի ձևավորման և գործունեության ընթացակարգով /նոր խմբագրությամբ/, «Մասնագիտական կրթության որակի ապահովման ազգային կենտրոն» հիմնադրամի հավատա</w:t>
      </w:r>
      <w:r w:rsidR="00F93F9C">
        <w:t>րմա</w:t>
      </w:r>
      <w:r>
        <w:t>գրման հանձնաժողովի կողմից ինստիտուցիոնալ հավատարմագրման շնորհման վերաբերյալ որոշումների կայացման քաղաքականությամբ և ՈԱԱԿ-ի ներքին իրավական այլ ակտերով:</w:t>
      </w:r>
    </w:p>
    <w:p w14:paraId="421ADF42" w14:textId="77777777" w:rsidR="00DE094F" w:rsidRDefault="00000000">
      <w:pPr>
        <w:pStyle w:val="BodyText"/>
        <w:spacing w:before="2" w:line="276" w:lineRule="auto"/>
        <w:ind w:right="513" w:firstLine="566"/>
      </w:pPr>
      <w:r>
        <w:t>Հանձնաժողովն</w:t>
      </w:r>
      <w:r>
        <w:rPr>
          <w:spacing w:val="-16"/>
        </w:rPr>
        <w:t xml:space="preserve"> </w:t>
      </w:r>
      <w:r>
        <w:t>իր</w:t>
      </w:r>
      <w:r>
        <w:rPr>
          <w:spacing w:val="-16"/>
        </w:rPr>
        <w:t xml:space="preserve"> </w:t>
      </w:r>
      <w:r>
        <w:t>իրավասություններն</w:t>
      </w:r>
      <w:r>
        <w:rPr>
          <w:spacing w:val="-15"/>
        </w:rPr>
        <w:t xml:space="preserve"> </w:t>
      </w:r>
      <w:r>
        <w:t>իրականացնում</w:t>
      </w:r>
      <w:r>
        <w:rPr>
          <w:spacing w:val="-16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նիստերի</w:t>
      </w:r>
      <w:r>
        <w:rPr>
          <w:spacing w:val="-15"/>
        </w:rPr>
        <w:t xml:space="preserve"> </w:t>
      </w:r>
      <w:r>
        <w:t>միջոցով,</w:t>
      </w:r>
      <w:r>
        <w:rPr>
          <w:spacing w:val="-16"/>
        </w:rPr>
        <w:t xml:space="preserve"> </w:t>
      </w:r>
      <w:r>
        <w:t>որոնք</w:t>
      </w:r>
      <w:r>
        <w:rPr>
          <w:spacing w:val="-14"/>
        </w:rPr>
        <w:t xml:space="preserve"> </w:t>
      </w:r>
      <w:r>
        <w:t>հրավիրվում</w:t>
      </w:r>
      <w:r>
        <w:rPr>
          <w:spacing w:val="-16"/>
        </w:rPr>
        <w:t xml:space="preserve"> </w:t>
      </w:r>
      <w:r>
        <w:t>են ըստ անհրաժեշտության՝ տարին առնվազն չորս անգամ: Հավատարմագրման հանձնաժողովը որոշումները կայացնում է բաց քվեարկության միջոցով:</w:t>
      </w:r>
    </w:p>
    <w:p w14:paraId="1BF3B3C8" w14:textId="77777777" w:rsidR="00DE094F" w:rsidRDefault="00DE094F">
      <w:pPr>
        <w:pStyle w:val="BodyText"/>
        <w:spacing w:before="60"/>
        <w:ind w:left="0"/>
        <w:jc w:val="left"/>
      </w:pPr>
    </w:p>
    <w:p w14:paraId="6F44C590" w14:textId="77777777" w:rsidR="00DE094F" w:rsidRDefault="00000000">
      <w:pPr>
        <w:pStyle w:val="ListParagraph"/>
        <w:numPr>
          <w:ilvl w:val="1"/>
          <w:numId w:val="8"/>
        </w:numPr>
        <w:tabs>
          <w:tab w:val="left" w:pos="3642"/>
        </w:tabs>
        <w:spacing w:before="1"/>
        <w:ind w:left="3642" w:hanging="399"/>
        <w:jc w:val="both"/>
        <w:rPr>
          <w:sz w:val="20"/>
          <w:szCs w:val="20"/>
        </w:rPr>
      </w:pPr>
      <w:bookmarkStart w:id="55" w:name="_bookmark56"/>
      <w:bookmarkEnd w:id="55"/>
      <w:r>
        <w:rPr>
          <w:color w:val="1F4D78"/>
          <w:sz w:val="20"/>
          <w:szCs w:val="20"/>
        </w:rPr>
        <w:t>Հավատարմագրման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մասին</w:t>
      </w:r>
      <w:r>
        <w:rPr>
          <w:color w:val="1F4D78"/>
          <w:spacing w:val="-12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որոշումներ</w:t>
      </w:r>
    </w:p>
    <w:p w14:paraId="3C5C1136" w14:textId="77777777" w:rsidR="00DE094F" w:rsidRDefault="00000000">
      <w:pPr>
        <w:pStyle w:val="BodyText"/>
        <w:spacing w:before="37" w:line="276" w:lineRule="auto"/>
        <w:ind w:right="512" w:firstLine="566"/>
      </w:pPr>
      <w:r>
        <w:t>Հանձնաժողովը հավատարմագրման վերաբերյալ որոշում կայացնելիս ծանոթանում է ուսումնական հաստատության հավատարմագրման գործընթացի փաստաթղթերի փաթեթին, որում ներառված են․</w:t>
      </w:r>
    </w:p>
    <w:p w14:paraId="330D0DAC" w14:textId="77777777" w:rsidR="00DE094F" w:rsidRDefault="00000000">
      <w:pPr>
        <w:pStyle w:val="ListParagraph"/>
        <w:numPr>
          <w:ilvl w:val="2"/>
          <w:numId w:val="9"/>
        </w:numPr>
        <w:tabs>
          <w:tab w:val="left" w:pos="1645"/>
        </w:tabs>
        <w:ind w:left="1645" w:hanging="359"/>
        <w:jc w:val="both"/>
        <w:rPr>
          <w:sz w:val="20"/>
          <w:szCs w:val="20"/>
        </w:rPr>
      </w:pPr>
      <w:r>
        <w:rPr>
          <w:sz w:val="20"/>
          <w:szCs w:val="20"/>
        </w:rPr>
        <w:t>հաստատության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ինքնավերլուծությունը,</w:t>
      </w:r>
    </w:p>
    <w:p w14:paraId="16D25D26" w14:textId="77777777" w:rsidR="00DE094F" w:rsidRDefault="00000000">
      <w:pPr>
        <w:pStyle w:val="ListParagraph"/>
        <w:numPr>
          <w:ilvl w:val="2"/>
          <w:numId w:val="9"/>
        </w:numPr>
        <w:tabs>
          <w:tab w:val="left" w:pos="1646"/>
        </w:tabs>
        <w:spacing w:before="25" w:line="268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փորձագիտական զեկույցը, որտեղ ներկայացված է ուսումնական հաստատության կամ մասնագիտության կրթական ծրագրի ուժեղ կողմերի և բարելավման կարիք ունեցող կետերի վերլուծությունը,</w:t>
      </w:r>
    </w:p>
    <w:p w14:paraId="1F4C303B" w14:textId="77777777" w:rsidR="00DE094F" w:rsidRDefault="00000000">
      <w:pPr>
        <w:pStyle w:val="ListParagraph"/>
        <w:numPr>
          <w:ilvl w:val="2"/>
          <w:numId w:val="9"/>
        </w:numPr>
        <w:tabs>
          <w:tab w:val="left" w:pos="1646"/>
        </w:tabs>
        <w:spacing w:before="8" w:line="261" w:lineRule="auto"/>
        <w:ind w:right="51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փորձագիտական զեկույցի վերաբերյալ հաստատության դիտողությունները և առաջարկությունները կամ համաձայնությունը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48E30E77" w14:textId="77777777" w:rsidR="00DE094F" w:rsidRDefault="00000000">
      <w:pPr>
        <w:pStyle w:val="ListParagraph"/>
        <w:numPr>
          <w:ilvl w:val="2"/>
          <w:numId w:val="9"/>
        </w:numPr>
        <w:tabs>
          <w:tab w:val="left" w:pos="1646"/>
        </w:tabs>
        <w:spacing w:before="16" w:line="264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փորձագիտական զեկույցում նշված թերությունների վերացման հաստատության ներկայացրած ծրագիրը և ժամանակացույցը,</w:t>
      </w:r>
    </w:p>
    <w:p w14:paraId="49AECC90" w14:textId="77777777" w:rsidR="00DE094F" w:rsidRDefault="00000000">
      <w:pPr>
        <w:pStyle w:val="ListParagraph"/>
        <w:numPr>
          <w:ilvl w:val="2"/>
          <w:numId w:val="9"/>
        </w:numPr>
        <w:tabs>
          <w:tab w:val="left" w:pos="1645"/>
        </w:tabs>
        <w:spacing w:before="13"/>
        <w:ind w:left="1645" w:hanging="359"/>
        <w:jc w:val="both"/>
        <w:rPr>
          <w:sz w:val="20"/>
          <w:szCs w:val="20"/>
        </w:rPr>
      </w:pPr>
      <w:r>
        <w:rPr>
          <w:sz w:val="20"/>
          <w:szCs w:val="20"/>
        </w:rPr>
        <w:t>ծրագրի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փորձագիտական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խմբի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եզրակացությունը,</w:t>
      </w:r>
    </w:p>
    <w:p w14:paraId="51EA8847" w14:textId="247489B7" w:rsidR="00DE094F" w:rsidRDefault="00000000">
      <w:pPr>
        <w:pStyle w:val="ListParagraph"/>
        <w:numPr>
          <w:ilvl w:val="2"/>
          <w:numId w:val="9"/>
        </w:numPr>
        <w:tabs>
          <w:tab w:val="left" w:pos="1646"/>
        </w:tabs>
        <w:spacing w:before="23" w:line="273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ամփոփ եզրակացությունը, որը պատրաստվում է Հավատարմագրման հանձնաժողովի դիտարկող խմբի</w:t>
      </w:r>
      <w:r w:rsidR="00D9076C">
        <w:rPr>
          <w:sz w:val="20"/>
          <w:szCs w:val="20"/>
        </w:rPr>
        <w:t xml:space="preserve"> </w:t>
      </w:r>
      <w:r>
        <w:rPr>
          <w:sz w:val="20"/>
          <w:szCs w:val="20"/>
        </w:rPr>
        <w:t>անդամների (Դիտարկող հանձնախումբ) կողմից, ովքեր մանրամասն ուսումնասիրում են փաստաթղթերը, հանդիպում հավատարմագրման գործընթացի համակարգողի, փորձագիտական խմբի և ուսումնական հաստատության ներկայացուցիչների հետ։</w:t>
      </w:r>
    </w:p>
    <w:p w14:paraId="2D7AEF13" w14:textId="77777777" w:rsidR="00DE094F" w:rsidRDefault="00000000">
      <w:pPr>
        <w:pStyle w:val="BodyText"/>
        <w:spacing w:before="1" w:line="273" w:lineRule="auto"/>
        <w:ind w:right="514" w:firstLine="566"/>
      </w:pPr>
      <w:r>
        <w:t xml:space="preserve">Հավատարմագրման հանձնաժողովի նիստն իրավազոր է անդամների 2/3-րդի մասնակցության </w:t>
      </w:r>
      <w:r>
        <w:rPr>
          <w:spacing w:val="-2"/>
        </w:rPr>
        <w:t>դեպքում:</w:t>
      </w:r>
    </w:p>
    <w:p w14:paraId="6032793A" w14:textId="77777777" w:rsidR="00DE094F" w:rsidRDefault="00000000">
      <w:pPr>
        <w:pStyle w:val="BodyText"/>
        <w:spacing w:before="4" w:line="276" w:lineRule="auto"/>
        <w:ind w:right="511" w:firstLine="566"/>
      </w:pPr>
      <w:r>
        <w:t>Հանձնաժողովի</w:t>
      </w:r>
      <w:r>
        <w:rPr>
          <w:spacing w:val="-2"/>
        </w:rPr>
        <w:t xml:space="preserve"> </w:t>
      </w:r>
      <w:r>
        <w:t>որոշումներն</w:t>
      </w:r>
      <w:r>
        <w:rPr>
          <w:spacing w:val="-3"/>
        </w:rPr>
        <w:t xml:space="preserve"> </w:t>
      </w:r>
      <w:r>
        <w:t>ընդունվում</w:t>
      </w:r>
      <w:r>
        <w:rPr>
          <w:spacing w:val="-3"/>
        </w:rPr>
        <w:t xml:space="preserve"> </w:t>
      </w:r>
      <w:r>
        <w:t>են</w:t>
      </w:r>
      <w:r>
        <w:rPr>
          <w:spacing w:val="-5"/>
        </w:rPr>
        <w:t xml:space="preserve"> </w:t>
      </w:r>
      <w:r>
        <w:t>բաց</w:t>
      </w:r>
      <w:r>
        <w:rPr>
          <w:spacing w:val="-5"/>
        </w:rPr>
        <w:t xml:space="preserve"> </w:t>
      </w:r>
      <w:r>
        <w:t>քվեարկությամբ</w:t>
      </w:r>
      <w:r>
        <w:rPr>
          <w:spacing w:val="-5"/>
        </w:rPr>
        <w:t xml:space="preserve"> </w:t>
      </w:r>
      <w:r>
        <w:t>(կողմ</w:t>
      </w:r>
      <w:r>
        <w:rPr>
          <w:spacing w:val="-6"/>
        </w:rPr>
        <w:t xml:space="preserve"> </w:t>
      </w:r>
      <w:r>
        <w:t>կամ</w:t>
      </w:r>
      <w:r>
        <w:rPr>
          <w:spacing w:val="-6"/>
        </w:rPr>
        <w:t xml:space="preserve"> </w:t>
      </w:r>
      <w:r>
        <w:t>դեմ)՝</w:t>
      </w:r>
      <w:r>
        <w:rPr>
          <w:spacing w:val="-6"/>
        </w:rPr>
        <w:t xml:space="preserve"> </w:t>
      </w:r>
      <w:r>
        <w:t>մասնակիցների ձայների պարզ մեծամասնությամբ: Ձայների հավասարության դեպքում նախագահի ձայնը վճռորոշ է: Հանձնաժողովի նիստին մասնակցում են նաև ՈԱԱԿ տնօրենը՝ խորհրդակցական ձայնի իրավունքով, և քարտուղարը,</w:t>
      </w:r>
      <w:r>
        <w:rPr>
          <w:spacing w:val="-1"/>
        </w:rPr>
        <w:t xml:space="preserve"> </w:t>
      </w:r>
      <w:r>
        <w:t>Ինստիտուցիոնալ և</w:t>
      </w:r>
      <w:r>
        <w:rPr>
          <w:spacing w:val="-4"/>
        </w:rPr>
        <w:t xml:space="preserve"> </w:t>
      </w:r>
      <w:r>
        <w:t>ծրագրային</w:t>
      </w:r>
      <w:r>
        <w:rPr>
          <w:spacing w:val="-2"/>
        </w:rPr>
        <w:t xml:space="preserve"> </w:t>
      </w:r>
      <w:r>
        <w:t>փորձաքննության բաժնի</w:t>
      </w:r>
      <w:r>
        <w:rPr>
          <w:spacing w:val="-3"/>
        </w:rPr>
        <w:t xml:space="preserve"> </w:t>
      </w:r>
      <w:r>
        <w:t>ղեկավարը,</w:t>
      </w:r>
      <w:r>
        <w:rPr>
          <w:spacing w:val="-1"/>
        </w:rPr>
        <w:t xml:space="preserve"> </w:t>
      </w:r>
      <w:r>
        <w:t>տվյալ</w:t>
      </w:r>
      <w:r>
        <w:rPr>
          <w:spacing w:val="-3"/>
        </w:rPr>
        <w:t xml:space="preserve"> </w:t>
      </w:r>
      <w:r>
        <w:t>գործընթացի համակարգողը՝ առանց ձայնի իրավունքի:</w:t>
      </w:r>
    </w:p>
    <w:p w14:paraId="0B61914C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390FC150" w14:textId="08C40E1C" w:rsidR="00DE094F" w:rsidRDefault="00000000">
      <w:pPr>
        <w:pStyle w:val="BodyText"/>
        <w:spacing w:before="81" w:line="276" w:lineRule="auto"/>
        <w:ind w:right="511" w:firstLine="566"/>
      </w:pPr>
      <w:r>
        <w:lastRenderedPageBreak/>
        <w:t>Հանձնաժողովը, հիմք ընդունելով Հավատարմագրման մասին որոշումների կայացման մոտեցումներն ու սկզբունքները, որոնք ամրագրված են «Մասնագիտական կրթության որակի ապահովման ազգային կենտրոն» հիմնադրամի հավատա</w:t>
      </w:r>
      <w:r w:rsidR="00D9076C">
        <w:t>րմա</w:t>
      </w:r>
      <w:r>
        <w:t>գրման հանձնաժողովի կողմից ինստիտուցիոնալ հավատարմագրման շնորհման վերաբերյալ որոշումների կայացման քաղաքականության մեջ, ուսումնական հաստատության փորձաքննության փաստաթղթային փաթեթը, հանձնաժողովի</w:t>
      </w:r>
      <w:r>
        <w:rPr>
          <w:spacing w:val="-16"/>
        </w:rPr>
        <w:t xml:space="preserve"> </w:t>
      </w:r>
      <w:r>
        <w:t>անդամների</w:t>
      </w:r>
      <w:r>
        <w:rPr>
          <w:spacing w:val="-16"/>
        </w:rPr>
        <w:t xml:space="preserve"> </w:t>
      </w:r>
      <w:r>
        <w:t>ներկայացրած</w:t>
      </w:r>
      <w:r>
        <w:rPr>
          <w:spacing w:val="-15"/>
        </w:rPr>
        <w:t xml:space="preserve"> </w:t>
      </w:r>
      <w:r>
        <w:t>հիմնավորումները,</w:t>
      </w:r>
      <w:r>
        <w:rPr>
          <w:spacing w:val="-16"/>
        </w:rPr>
        <w:t xml:space="preserve"> </w:t>
      </w:r>
      <w:r>
        <w:t>ընդունում</w:t>
      </w:r>
      <w:r>
        <w:rPr>
          <w:spacing w:val="-16"/>
        </w:rPr>
        <w:t xml:space="preserve"> </w:t>
      </w:r>
      <w:r>
        <w:t>է</w:t>
      </w:r>
      <w:r>
        <w:rPr>
          <w:spacing w:val="-15"/>
        </w:rPr>
        <w:t xml:space="preserve"> </w:t>
      </w:r>
      <w:r>
        <w:t>հետևյալ</w:t>
      </w:r>
      <w:r>
        <w:rPr>
          <w:spacing w:val="-15"/>
        </w:rPr>
        <w:t xml:space="preserve"> </w:t>
      </w:r>
      <w:r>
        <w:t>որոշումներից</w:t>
      </w:r>
      <w:r>
        <w:rPr>
          <w:spacing w:val="-16"/>
        </w:rPr>
        <w:t xml:space="preserve"> </w:t>
      </w:r>
      <w:r>
        <w:rPr>
          <w:spacing w:val="-2"/>
        </w:rPr>
        <w:t>մեկը.</w:t>
      </w:r>
    </w:p>
    <w:p w14:paraId="2C77F673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ind w:left="1211" w:hanging="28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շնորհել</w:t>
      </w:r>
      <w:r>
        <w:rPr>
          <w:b/>
          <w:bCs/>
          <w:spacing w:val="-1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ինստիտուցիոնալ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կամ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ծրագրային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հավատարմագրում,</w:t>
      </w:r>
    </w:p>
    <w:p w14:paraId="11367232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5"/>
        <w:ind w:left="1211" w:hanging="28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շնորհել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պայմանով</w:t>
      </w:r>
      <w:r>
        <w:rPr>
          <w:b/>
          <w:bCs/>
          <w:spacing w:val="-1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ինստիտուցիոնալ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կամ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ծրագրային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հավատարմագրում,</w:t>
      </w:r>
    </w:p>
    <w:p w14:paraId="70C7A886" w14:textId="77777777" w:rsidR="00DE094F" w:rsidRDefault="00000000">
      <w:pPr>
        <w:pStyle w:val="ListParagraph"/>
        <w:numPr>
          <w:ilvl w:val="1"/>
          <w:numId w:val="9"/>
        </w:numPr>
        <w:tabs>
          <w:tab w:val="left" w:pos="1211"/>
        </w:tabs>
        <w:spacing w:before="22"/>
        <w:ind w:left="1211" w:hanging="28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մերժել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ինստիտուցիոնալ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կամ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ծրագրային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հավատարմագրումը:</w:t>
      </w:r>
    </w:p>
    <w:p w14:paraId="36991E02" w14:textId="77777777" w:rsidR="00DE094F" w:rsidRDefault="00000000">
      <w:pPr>
        <w:pStyle w:val="BodyText"/>
        <w:tabs>
          <w:tab w:val="left" w:pos="1886"/>
          <w:tab w:val="left" w:pos="2959"/>
          <w:tab w:val="left" w:pos="5216"/>
          <w:tab w:val="left" w:pos="7014"/>
          <w:tab w:val="left" w:pos="8478"/>
          <w:tab w:val="left" w:pos="10182"/>
        </w:tabs>
        <w:spacing w:before="25" w:line="276" w:lineRule="auto"/>
        <w:ind w:right="514" w:firstLine="566"/>
        <w:jc w:val="left"/>
      </w:pPr>
      <w:r>
        <w:rPr>
          <w:spacing w:val="-2"/>
        </w:rPr>
        <w:t>Նիստի</w:t>
      </w:r>
      <w:r>
        <w:tab/>
      </w:r>
      <w:r>
        <w:rPr>
          <w:spacing w:val="-2"/>
        </w:rPr>
        <w:t>վերջում</w:t>
      </w:r>
      <w:r>
        <w:tab/>
      </w:r>
      <w:r>
        <w:rPr>
          <w:spacing w:val="-2"/>
        </w:rPr>
        <w:t>Հավատարմագրման</w:t>
      </w:r>
      <w:r>
        <w:tab/>
      </w:r>
      <w:r>
        <w:rPr>
          <w:spacing w:val="-2"/>
        </w:rPr>
        <w:t>հանձնաժողովի</w:t>
      </w:r>
      <w:r>
        <w:tab/>
      </w:r>
      <w:r>
        <w:rPr>
          <w:spacing w:val="-2"/>
        </w:rPr>
        <w:t>նախագահը</w:t>
      </w:r>
      <w:r>
        <w:tab/>
      </w:r>
      <w:r>
        <w:rPr>
          <w:spacing w:val="-2"/>
        </w:rPr>
        <w:t>հայտարարում</w:t>
      </w:r>
      <w:r>
        <w:tab/>
      </w:r>
      <w:r>
        <w:rPr>
          <w:spacing w:val="-10"/>
        </w:rPr>
        <w:t xml:space="preserve">է </w:t>
      </w:r>
      <w:r>
        <w:t>հավատարմագրման մասին կայացրած որոշումը:</w:t>
      </w:r>
    </w:p>
    <w:p w14:paraId="2B20F9FC" w14:textId="77777777" w:rsidR="00DE094F" w:rsidRDefault="00DE094F">
      <w:pPr>
        <w:pStyle w:val="BodyText"/>
        <w:spacing w:before="24"/>
        <w:ind w:left="0"/>
        <w:jc w:val="left"/>
      </w:pPr>
    </w:p>
    <w:p w14:paraId="2B23086C" w14:textId="77777777" w:rsidR="00DE094F" w:rsidRDefault="00000000">
      <w:pPr>
        <w:pStyle w:val="ListParagraph"/>
        <w:numPr>
          <w:ilvl w:val="1"/>
          <w:numId w:val="8"/>
        </w:numPr>
        <w:tabs>
          <w:tab w:val="left" w:pos="3017"/>
        </w:tabs>
        <w:ind w:left="3017" w:hanging="399"/>
        <w:jc w:val="both"/>
        <w:rPr>
          <w:sz w:val="20"/>
          <w:szCs w:val="20"/>
        </w:rPr>
      </w:pPr>
      <w:bookmarkStart w:id="56" w:name="_bookmark57"/>
      <w:bookmarkEnd w:id="56"/>
      <w:r>
        <w:rPr>
          <w:color w:val="1F4D78"/>
          <w:sz w:val="20"/>
          <w:szCs w:val="20"/>
        </w:rPr>
        <w:t>Հավատարմագրման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մասին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որոշման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հրապարակում</w:t>
      </w:r>
    </w:p>
    <w:p w14:paraId="7A06E2D5" w14:textId="77777777" w:rsidR="00DE094F" w:rsidRDefault="00000000">
      <w:pPr>
        <w:pStyle w:val="BodyText"/>
        <w:spacing w:before="35" w:line="276" w:lineRule="auto"/>
        <w:ind w:right="516" w:firstLine="566"/>
      </w:pPr>
      <w:r>
        <w:t>Ինստիտուցիոնալ հավատարմագրման դեպքում հաստատությանը տրվում է Հավատարմագրման վկայական, իսկ ծրագրային հավատարմագրման դեպքում` Հավատարմագրման վկայականի ներդիր:</w:t>
      </w:r>
    </w:p>
    <w:p w14:paraId="75391025" w14:textId="77777777" w:rsidR="00DE094F" w:rsidRDefault="00000000">
      <w:pPr>
        <w:pStyle w:val="BodyText"/>
        <w:spacing w:before="2" w:line="276" w:lineRule="auto"/>
        <w:ind w:right="512" w:firstLine="566"/>
      </w:pPr>
      <w:r>
        <w:t>ՈԱԱԿ-ը Հավատարմագրման հանձնաժողովի ընդունած որոշումը և հավատարմագրման վկայականի կամ ներդիրի ձևաթուղթը` կախված հավատարմագրման տեսակից, ներկայացնում է ՀՀ ԿԳՄՍ նախարարություն՝ նախարարի հաստատմանը: Հավատարմագրման գործընթացի ընթացակարգային խախտման (խախտումների) հայտնաբերման դեպքում փաստաթղթերը վերադարձվում են ՈԱԱԿ՝ կրկնակի քննարկման համար:</w:t>
      </w:r>
    </w:p>
    <w:p w14:paraId="292D4491" w14:textId="77777777" w:rsidR="00DE094F" w:rsidRDefault="00000000">
      <w:pPr>
        <w:pStyle w:val="BodyText"/>
        <w:spacing w:line="276" w:lineRule="auto"/>
        <w:ind w:right="513" w:firstLine="566"/>
      </w:pPr>
      <w:r>
        <w:t>Խախտման (խախտումների) բացակայության դեպքում հավատարմագրման վկայականը կամ ներդիրը հաստատվում է նախարարի կողմից և հանձնվում ՈԱԱԿ-ին` հավատարմագրման պետական գրանցամատյանում համապատասխան գրառում կատարելու համար:</w:t>
      </w:r>
    </w:p>
    <w:p w14:paraId="48AC4285" w14:textId="77777777" w:rsidR="00DE094F" w:rsidRDefault="00000000">
      <w:pPr>
        <w:pStyle w:val="BodyText"/>
        <w:spacing w:line="276" w:lineRule="auto"/>
        <w:ind w:right="579" w:firstLine="566"/>
      </w:pPr>
      <w:r>
        <w:t>Գրանցամատյանում</w:t>
      </w:r>
      <w:r>
        <w:rPr>
          <w:spacing w:val="-16"/>
        </w:rPr>
        <w:t xml:space="preserve"> </w:t>
      </w:r>
      <w:r>
        <w:t>հրապարակվում</w:t>
      </w:r>
      <w:r>
        <w:rPr>
          <w:spacing w:val="-16"/>
        </w:rPr>
        <w:t xml:space="preserve"> </w:t>
      </w:r>
      <w:r>
        <w:t>են</w:t>
      </w:r>
      <w:r>
        <w:rPr>
          <w:spacing w:val="-15"/>
        </w:rPr>
        <w:t xml:space="preserve"> </w:t>
      </w:r>
      <w:r>
        <w:t>վերջնական</w:t>
      </w:r>
      <w:r>
        <w:rPr>
          <w:spacing w:val="-16"/>
        </w:rPr>
        <w:t xml:space="preserve"> </w:t>
      </w:r>
      <w:r>
        <w:t>փորձագիտական</w:t>
      </w:r>
      <w:r>
        <w:rPr>
          <w:spacing w:val="-16"/>
        </w:rPr>
        <w:t xml:space="preserve"> </w:t>
      </w:r>
      <w:r>
        <w:t>զեկույցը,</w:t>
      </w:r>
      <w:r>
        <w:rPr>
          <w:spacing w:val="-15"/>
        </w:rPr>
        <w:t xml:space="preserve"> </w:t>
      </w:r>
      <w:r>
        <w:t xml:space="preserve">ինստիտուցիոնալ կամ ծրագրային հավատարմագրման արդյունքների մասին Հավատարմագրման հանձնաժողովի որոշումը և հավատարմագրման վկայականը, ինչպես նաև տեղադրվում են ՈԱԱԿ-ի պաշտոնական </w:t>
      </w:r>
      <w:r>
        <w:rPr>
          <w:spacing w:val="-2"/>
        </w:rPr>
        <w:t>կայքէջում:</w:t>
      </w:r>
    </w:p>
    <w:p w14:paraId="1380CBF9" w14:textId="77777777" w:rsidR="00DE094F" w:rsidRDefault="00DE094F">
      <w:pPr>
        <w:pStyle w:val="BodyText"/>
        <w:spacing w:before="22"/>
        <w:ind w:left="0"/>
        <w:jc w:val="left"/>
      </w:pPr>
    </w:p>
    <w:p w14:paraId="4F1DD943" w14:textId="77777777" w:rsidR="00DE094F" w:rsidRDefault="00000000">
      <w:pPr>
        <w:pStyle w:val="BodyText"/>
        <w:spacing w:before="1"/>
        <w:ind w:left="2129"/>
      </w:pPr>
      <w:r>
        <w:rPr>
          <w:color w:val="1F4D78"/>
        </w:rPr>
        <w:t>5․4․</w:t>
      </w:r>
      <w:r>
        <w:rPr>
          <w:color w:val="1F4D78"/>
          <w:spacing w:val="-10"/>
        </w:rPr>
        <w:t xml:space="preserve"> </w:t>
      </w:r>
      <w:r>
        <w:rPr>
          <w:color w:val="1F4D78"/>
        </w:rPr>
        <w:t>Գրանցում</w:t>
      </w:r>
      <w:r>
        <w:rPr>
          <w:color w:val="1F4D78"/>
          <w:spacing w:val="-11"/>
        </w:rPr>
        <w:t xml:space="preserve"> </w:t>
      </w:r>
      <w:r>
        <w:rPr>
          <w:color w:val="1F4D78"/>
        </w:rPr>
        <w:t>հավատարմագրման</w:t>
      </w:r>
      <w:r>
        <w:rPr>
          <w:color w:val="1F4D78"/>
          <w:spacing w:val="-9"/>
        </w:rPr>
        <w:t xml:space="preserve"> </w:t>
      </w:r>
      <w:r>
        <w:rPr>
          <w:color w:val="1F4D78"/>
        </w:rPr>
        <w:t>պետական</w:t>
      </w:r>
      <w:r>
        <w:rPr>
          <w:color w:val="1F4D78"/>
          <w:spacing w:val="-9"/>
        </w:rPr>
        <w:t xml:space="preserve"> </w:t>
      </w:r>
      <w:r>
        <w:rPr>
          <w:color w:val="1F4D78"/>
          <w:spacing w:val="-2"/>
        </w:rPr>
        <w:t>գրանցամատյանում</w:t>
      </w:r>
    </w:p>
    <w:p w14:paraId="4724B5F5" w14:textId="77777777" w:rsidR="00DE094F" w:rsidRDefault="00000000">
      <w:pPr>
        <w:pStyle w:val="BodyText"/>
        <w:spacing w:before="37" w:line="276" w:lineRule="auto"/>
        <w:ind w:right="564" w:firstLine="566"/>
      </w:pPr>
      <w:bookmarkStart w:id="57" w:name="_bookmark58"/>
      <w:bookmarkEnd w:id="57"/>
      <w:r>
        <w:t>Ուսումնական հաստատության ինստիտուցիոնալ կարողությունները կամ մասնագիտության կրթական ծրագիրը համարվում են հավատարմագրված՝ հավատարմագրման պետական գրանցամատյանում գրանցվելու պահից: Գրանցամատյանի նպատակն է հանրությանը և միջազգային կազմակերպություններին տեղեկատվություն տրամադրել հավատարմագրված ուսումնական հաստատությունների և մասնագիտության կրթական ծրագրերի վերաբերյալ:</w:t>
      </w:r>
    </w:p>
    <w:p w14:paraId="666550F1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հաստատված վկայականը կամ ներդիրն ստանալուց հետո մեկ աշխատանքային օրվա ընթացքում ՈԱԱԿ-ը հավատարմագրման պետական գրանցամատյանում կատարում</w:t>
      </w:r>
      <w:r>
        <w:rPr>
          <w:spacing w:val="-5"/>
        </w:rPr>
        <w:t xml:space="preserve"> </w:t>
      </w:r>
      <w:r>
        <w:t>է</w:t>
      </w:r>
      <w:r>
        <w:rPr>
          <w:spacing w:val="-3"/>
        </w:rPr>
        <w:t xml:space="preserve"> </w:t>
      </w:r>
      <w:r>
        <w:t>համապատասխան</w:t>
      </w:r>
      <w:r>
        <w:rPr>
          <w:spacing w:val="-3"/>
        </w:rPr>
        <w:t xml:space="preserve"> </w:t>
      </w:r>
      <w:r>
        <w:t>գրառում</w:t>
      </w:r>
      <w:r>
        <w:rPr>
          <w:spacing w:val="-4"/>
        </w:rPr>
        <w:t xml:space="preserve"> </w:t>
      </w:r>
      <w:r>
        <w:t>և</w:t>
      </w:r>
      <w:r>
        <w:rPr>
          <w:spacing w:val="-6"/>
        </w:rPr>
        <w:t xml:space="preserve"> </w:t>
      </w:r>
      <w:r>
        <w:t>վկայականը</w:t>
      </w:r>
      <w:r>
        <w:rPr>
          <w:spacing w:val="-4"/>
        </w:rPr>
        <w:t xml:space="preserve"> </w:t>
      </w:r>
      <w:r>
        <w:t>կամ</w:t>
      </w:r>
      <w:r>
        <w:rPr>
          <w:spacing w:val="-6"/>
        </w:rPr>
        <w:t xml:space="preserve"> </w:t>
      </w:r>
      <w:r>
        <w:t>ներդիրը</w:t>
      </w:r>
      <w:r>
        <w:rPr>
          <w:spacing w:val="-5"/>
        </w:rPr>
        <w:t xml:space="preserve"> </w:t>
      </w:r>
      <w:r>
        <w:t>պատշաճ</w:t>
      </w:r>
      <w:r>
        <w:rPr>
          <w:spacing w:val="-3"/>
        </w:rPr>
        <w:t xml:space="preserve"> </w:t>
      </w:r>
      <w:r>
        <w:t>հանձնում</w:t>
      </w:r>
      <w:r>
        <w:rPr>
          <w:spacing w:val="-5"/>
        </w:rPr>
        <w:t xml:space="preserve"> </w:t>
      </w:r>
      <w:r>
        <w:t xml:space="preserve">ուսումնական հաստատությանը: ՈԱԱԿ-ը հավատարմագրման մասին ընդունված որոշումը հրապարակում է իր </w:t>
      </w:r>
      <w:r>
        <w:rPr>
          <w:spacing w:val="-2"/>
        </w:rPr>
        <w:t>կայքում:</w:t>
      </w:r>
    </w:p>
    <w:p w14:paraId="57DF1EB1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համար օտարերկրյա կազմակերպություններին դիմելու և այդ մասին ՈԱԱԿ-ին</w:t>
      </w:r>
      <w:r>
        <w:rPr>
          <w:spacing w:val="-16"/>
        </w:rPr>
        <w:t xml:space="preserve"> </w:t>
      </w:r>
      <w:r>
        <w:t>չտեղեկացնելու</w:t>
      </w:r>
      <w:r>
        <w:rPr>
          <w:spacing w:val="-16"/>
        </w:rPr>
        <w:t xml:space="preserve"> </w:t>
      </w:r>
      <w:r>
        <w:t>կամ</w:t>
      </w:r>
      <w:r>
        <w:rPr>
          <w:spacing w:val="-15"/>
        </w:rPr>
        <w:t xml:space="preserve"> </w:t>
      </w:r>
      <w:r>
        <w:t>օտարերկրյա</w:t>
      </w:r>
      <w:r>
        <w:rPr>
          <w:spacing w:val="-16"/>
        </w:rPr>
        <w:t xml:space="preserve"> </w:t>
      </w:r>
      <w:r>
        <w:t>հավատարմագրման</w:t>
      </w:r>
      <w:r>
        <w:rPr>
          <w:spacing w:val="-16"/>
        </w:rPr>
        <w:t xml:space="preserve"> </w:t>
      </w:r>
      <w:r>
        <w:t>փաստաթղթերը</w:t>
      </w:r>
      <w:r>
        <w:rPr>
          <w:spacing w:val="-15"/>
        </w:rPr>
        <w:t xml:space="preserve"> </w:t>
      </w:r>
      <w:r>
        <w:t>թերի</w:t>
      </w:r>
      <w:r>
        <w:rPr>
          <w:spacing w:val="-16"/>
        </w:rPr>
        <w:t xml:space="preserve"> </w:t>
      </w:r>
      <w:r>
        <w:t>ներկայացնելու</w:t>
      </w:r>
      <w:r>
        <w:rPr>
          <w:spacing w:val="-15"/>
        </w:rPr>
        <w:t xml:space="preserve"> </w:t>
      </w:r>
      <w:r>
        <w:t>դեպքում ինստիտուցիոնալ կամ ծրագրային հավատարմագրման արդյունքները չեն գրանցվում հավատարմագրման պետական գրանցամատյանում:</w:t>
      </w:r>
    </w:p>
    <w:p w14:paraId="25A950C8" w14:textId="77777777" w:rsidR="00DE094F" w:rsidRDefault="00DE094F">
      <w:pPr>
        <w:pStyle w:val="BodyText"/>
        <w:spacing w:before="22"/>
        <w:ind w:left="0"/>
        <w:jc w:val="left"/>
      </w:pPr>
    </w:p>
    <w:p w14:paraId="6B8CD262" w14:textId="77777777" w:rsidR="00DE094F" w:rsidRDefault="00000000">
      <w:pPr>
        <w:pStyle w:val="BodyText"/>
        <w:spacing w:line="276" w:lineRule="auto"/>
        <w:ind w:left="3982" w:hanging="3265"/>
        <w:jc w:val="left"/>
      </w:pPr>
      <w:bookmarkStart w:id="58" w:name="_bookmark59"/>
      <w:bookmarkEnd w:id="58"/>
      <w:r>
        <w:rPr>
          <w:color w:val="1F4D78"/>
        </w:rPr>
        <w:t>5.5.</w:t>
      </w:r>
      <w:r>
        <w:rPr>
          <w:color w:val="1F4D78"/>
          <w:spacing w:val="-5"/>
        </w:rPr>
        <w:t xml:space="preserve"> </w:t>
      </w:r>
      <w:r>
        <w:rPr>
          <w:color w:val="1F4D78"/>
        </w:rPr>
        <w:t>Հաշվետվություններ</w:t>
      </w:r>
      <w:r>
        <w:rPr>
          <w:color w:val="1F4D78"/>
          <w:spacing w:val="-3"/>
        </w:rPr>
        <w:t xml:space="preserve"> </w:t>
      </w:r>
      <w:r>
        <w:rPr>
          <w:color w:val="1F4D78"/>
        </w:rPr>
        <w:t>փորձագիտական</w:t>
      </w:r>
      <w:r>
        <w:rPr>
          <w:color w:val="1F4D78"/>
          <w:spacing w:val="-6"/>
        </w:rPr>
        <w:t xml:space="preserve"> </w:t>
      </w:r>
      <w:r>
        <w:rPr>
          <w:color w:val="1F4D78"/>
        </w:rPr>
        <w:t>զեկույցում</w:t>
      </w:r>
      <w:r>
        <w:rPr>
          <w:color w:val="1F4D78"/>
          <w:spacing w:val="-8"/>
        </w:rPr>
        <w:t xml:space="preserve"> </w:t>
      </w:r>
      <w:r>
        <w:rPr>
          <w:color w:val="1F4D78"/>
        </w:rPr>
        <w:t>նշված</w:t>
      </w:r>
      <w:r>
        <w:rPr>
          <w:color w:val="1F4D78"/>
          <w:spacing w:val="-4"/>
        </w:rPr>
        <w:t xml:space="preserve"> </w:t>
      </w:r>
      <w:r>
        <w:rPr>
          <w:color w:val="1F4D78"/>
        </w:rPr>
        <w:t>թերությունների</w:t>
      </w:r>
      <w:r>
        <w:rPr>
          <w:color w:val="1F4D78"/>
          <w:spacing w:val="-7"/>
        </w:rPr>
        <w:t xml:space="preserve"> </w:t>
      </w:r>
      <w:r>
        <w:rPr>
          <w:color w:val="1F4D78"/>
        </w:rPr>
        <w:t>վերացման</w:t>
      </w:r>
      <w:r>
        <w:rPr>
          <w:color w:val="1F4D78"/>
          <w:spacing w:val="-5"/>
        </w:rPr>
        <w:t xml:space="preserve"> </w:t>
      </w:r>
      <w:r>
        <w:rPr>
          <w:color w:val="1F4D78"/>
        </w:rPr>
        <w:t>ծրագրի իրականացման վերաբերյալ</w:t>
      </w:r>
    </w:p>
    <w:p w14:paraId="146FEF9E" w14:textId="77777777" w:rsidR="00DE094F" w:rsidRDefault="00000000">
      <w:pPr>
        <w:pStyle w:val="BodyText"/>
        <w:spacing w:before="1" w:line="273" w:lineRule="auto"/>
        <w:ind w:firstLine="566"/>
        <w:jc w:val="left"/>
      </w:pPr>
      <w:r>
        <w:t>Հավատարմագրման</w:t>
      </w:r>
      <w:r>
        <w:rPr>
          <w:spacing w:val="40"/>
        </w:rPr>
        <w:t xml:space="preserve"> </w:t>
      </w:r>
      <w:r>
        <w:t>կարգով</w:t>
      </w:r>
      <w:r>
        <w:rPr>
          <w:spacing w:val="40"/>
        </w:rPr>
        <w:t xml:space="preserve"> </w:t>
      </w:r>
      <w:r>
        <w:t>նախատեսված</w:t>
      </w:r>
      <w:r>
        <w:rPr>
          <w:spacing w:val="40"/>
        </w:rPr>
        <w:t xml:space="preserve"> </w:t>
      </w:r>
      <w:r>
        <w:t>է,</w:t>
      </w:r>
      <w:r>
        <w:rPr>
          <w:spacing w:val="40"/>
        </w:rPr>
        <w:t xml:space="preserve"> </w:t>
      </w:r>
      <w:r>
        <w:t>որ</w:t>
      </w:r>
      <w:r>
        <w:rPr>
          <w:spacing w:val="40"/>
        </w:rPr>
        <w:t xml:space="preserve"> </w:t>
      </w:r>
      <w:r>
        <w:t>հավատարմագրում</w:t>
      </w:r>
      <w:r>
        <w:rPr>
          <w:spacing w:val="40"/>
        </w:rPr>
        <w:t xml:space="preserve"> </w:t>
      </w:r>
      <w:r>
        <w:t>ստացած</w:t>
      </w:r>
      <w:r>
        <w:rPr>
          <w:spacing w:val="40"/>
        </w:rPr>
        <w:t xml:space="preserve"> </w:t>
      </w:r>
      <w:r>
        <w:t>ուսումնական հաստատությունը</w:t>
      </w:r>
      <w:r>
        <w:rPr>
          <w:spacing w:val="62"/>
          <w:w w:val="150"/>
        </w:rPr>
        <w:t xml:space="preserve"> </w:t>
      </w:r>
      <w:r>
        <w:t>2</w:t>
      </w:r>
      <w:r>
        <w:rPr>
          <w:spacing w:val="57"/>
          <w:w w:val="150"/>
        </w:rPr>
        <w:t xml:space="preserve"> </w:t>
      </w:r>
      <w:r>
        <w:t>տարին</w:t>
      </w:r>
      <w:r>
        <w:rPr>
          <w:spacing w:val="60"/>
          <w:w w:val="150"/>
        </w:rPr>
        <w:t xml:space="preserve"> </w:t>
      </w:r>
      <w:r>
        <w:t>մեկ</w:t>
      </w:r>
      <w:r>
        <w:rPr>
          <w:spacing w:val="58"/>
          <w:w w:val="150"/>
        </w:rPr>
        <w:t xml:space="preserve"> </w:t>
      </w:r>
      <w:r>
        <w:t>անգամ</w:t>
      </w:r>
      <w:r>
        <w:rPr>
          <w:spacing w:val="58"/>
          <w:w w:val="150"/>
        </w:rPr>
        <w:t xml:space="preserve"> </w:t>
      </w:r>
      <w:r>
        <w:t>պարտավոր</w:t>
      </w:r>
      <w:r>
        <w:rPr>
          <w:spacing w:val="60"/>
          <w:w w:val="150"/>
        </w:rPr>
        <w:t xml:space="preserve"> </w:t>
      </w:r>
      <w:r>
        <w:t>է</w:t>
      </w:r>
      <w:r>
        <w:rPr>
          <w:spacing w:val="58"/>
          <w:w w:val="150"/>
        </w:rPr>
        <w:t xml:space="preserve"> </w:t>
      </w:r>
      <w:r>
        <w:t>իրականացնել</w:t>
      </w:r>
      <w:r>
        <w:rPr>
          <w:spacing w:val="60"/>
          <w:w w:val="150"/>
        </w:rPr>
        <w:t xml:space="preserve"> </w:t>
      </w:r>
      <w:r>
        <w:t>ինստիտուցիոնալ</w:t>
      </w:r>
      <w:r>
        <w:rPr>
          <w:spacing w:val="61"/>
          <w:w w:val="150"/>
        </w:rPr>
        <w:t xml:space="preserve"> </w:t>
      </w:r>
      <w:r>
        <w:rPr>
          <w:spacing w:val="-2"/>
        </w:rPr>
        <w:t>ներքին</w:t>
      </w:r>
    </w:p>
    <w:p w14:paraId="2548372C" w14:textId="77777777" w:rsidR="00DE094F" w:rsidRDefault="00DE094F">
      <w:pPr>
        <w:pStyle w:val="BodyText"/>
        <w:spacing w:line="273" w:lineRule="auto"/>
        <w:jc w:val="left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5E79645B" w14:textId="35A03FEA" w:rsidR="00DE094F" w:rsidRDefault="00000000">
      <w:pPr>
        <w:pStyle w:val="BodyText"/>
        <w:spacing w:before="81" w:line="276" w:lineRule="auto"/>
        <w:ind w:right="513"/>
      </w:pPr>
      <w:r>
        <w:lastRenderedPageBreak/>
        <w:t>գնահատում: Ներքին գնահատում նշանակում է փորձագիտական զեկույցում նշված թերությունների վերացման ծրագրի իրականացման միջանկյալ գնահատում` ըստ հավատարմագրման չափանիշների: Գնահատումը</w:t>
      </w:r>
      <w:r>
        <w:rPr>
          <w:spacing w:val="-3"/>
        </w:rPr>
        <w:t xml:space="preserve"> </w:t>
      </w:r>
      <w:r>
        <w:t>կարող</w:t>
      </w:r>
      <w:r>
        <w:rPr>
          <w:spacing w:val="-5"/>
        </w:rPr>
        <w:t xml:space="preserve"> </w:t>
      </w:r>
      <w:r>
        <w:t>է</w:t>
      </w:r>
      <w:r>
        <w:rPr>
          <w:spacing w:val="-6"/>
        </w:rPr>
        <w:t xml:space="preserve"> </w:t>
      </w:r>
      <w:r>
        <w:t>իրական</w:t>
      </w:r>
      <w:r w:rsidR="00457513">
        <w:t>ա</w:t>
      </w:r>
      <w:r>
        <w:t>ցվել</w:t>
      </w:r>
      <w:r>
        <w:rPr>
          <w:spacing w:val="-2"/>
        </w:rPr>
        <w:t xml:space="preserve"> </w:t>
      </w:r>
      <w:r>
        <w:t>ինչպես</w:t>
      </w:r>
      <w:r>
        <w:rPr>
          <w:spacing w:val="-6"/>
        </w:rPr>
        <w:t xml:space="preserve"> </w:t>
      </w:r>
      <w:r>
        <w:t>հաստատության</w:t>
      </w:r>
      <w:r>
        <w:rPr>
          <w:spacing w:val="-4"/>
        </w:rPr>
        <w:t xml:space="preserve"> </w:t>
      </w:r>
      <w:r>
        <w:t>ուժերով,</w:t>
      </w:r>
      <w:r>
        <w:rPr>
          <w:spacing w:val="-7"/>
        </w:rPr>
        <w:t xml:space="preserve"> </w:t>
      </w:r>
      <w:r>
        <w:t>այնպես</w:t>
      </w:r>
      <w:r>
        <w:rPr>
          <w:spacing w:val="-6"/>
        </w:rPr>
        <w:t xml:space="preserve"> </w:t>
      </w:r>
      <w:r>
        <w:t>էլ</w:t>
      </w:r>
      <w:r>
        <w:rPr>
          <w:spacing w:val="-7"/>
        </w:rPr>
        <w:t xml:space="preserve"> </w:t>
      </w:r>
      <w:r>
        <w:t>հրավիրված</w:t>
      </w:r>
      <w:r>
        <w:rPr>
          <w:spacing w:val="-4"/>
        </w:rPr>
        <w:t xml:space="preserve"> </w:t>
      </w:r>
      <w:r>
        <w:t>արտաքին փորձագետների միջոցով: Արդյունքները ներկայացվում են ՈԱԱԿ:</w:t>
      </w:r>
    </w:p>
    <w:p w14:paraId="720BDAEF" w14:textId="77777777" w:rsidR="00DE094F" w:rsidRDefault="00000000">
      <w:pPr>
        <w:pStyle w:val="BodyText"/>
        <w:spacing w:before="1" w:line="276" w:lineRule="auto"/>
        <w:ind w:right="513" w:firstLine="566"/>
      </w:pPr>
      <w:r>
        <w:t>Հավատարմագրման մասին որոշման մեջ Հանձնաժողովն ընդգծում է հաստատության համար առաջնահերթ և անհետաձգելի բարելավման ոլորտները, որոնք պետք է հիմք հանդիսանան հաջորդ հավատարմագրման ինքնավերլուծության համար:</w:t>
      </w:r>
    </w:p>
    <w:p w14:paraId="4BDB07E5" w14:textId="77777777" w:rsidR="00DE094F" w:rsidRDefault="00000000">
      <w:pPr>
        <w:pStyle w:val="BodyText"/>
        <w:spacing w:line="276" w:lineRule="auto"/>
        <w:ind w:right="511" w:firstLine="566"/>
      </w:pPr>
      <w:r>
        <w:t>Պայմանով</w:t>
      </w:r>
      <w:r>
        <w:rPr>
          <w:spacing w:val="-7"/>
        </w:rPr>
        <w:t xml:space="preserve"> </w:t>
      </w:r>
      <w:r>
        <w:t>ինստիտուցիոնալ</w:t>
      </w:r>
      <w:r>
        <w:rPr>
          <w:spacing w:val="-6"/>
        </w:rPr>
        <w:t xml:space="preserve"> </w:t>
      </w:r>
      <w:r>
        <w:t>հավատարմագրում</w:t>
      </w:r>
      <w:r>
        <w:rPr>
          <w:spacing w:val="-5"/>
        </w:rPr>
        <w:t xml:space="preserve"> </w:t>
      </w:r>
      <w:r>
        <w:t>ստանալու</w:t>
      </w:r>
      <w:r>
        <w:rPr>
          <w:spacing w:val="-7"/>
        </w:rPr>
        <w:t xml:space="preserve"> </w:t>
      </w:r>
      <w:r>
        <w:t>պահից</w:t>
      </w:r>
      <w:r>
        <w:rPr>
          <w:spacing w:val="-6"/>
        </w:rPr>
        <w:t xml:space="preserve"> </w:t>
      </w:r>
      <w:r>
        <w:t>յուրաքանչյուր</w:t>
      </w:r>
      <w:r>
        <w:rPr>
          <w:spacing w:val="-6"/>
        </w:rPr>
        <w:t xml:space="preserve"> </w:t>
      </w:r>
      <w:r>
        <w:t>վեց</w:t>
      </w:r>
      <w:r>
        <w:rPr>
          <w:spacing w:val="-8"/>
        </w:rPr>
        <w:t xml:space="preserve"> </w:t>
      </w:r>
      <w:r>
        <w:t>ամիսը</w:t>
      </w:r>
      <w:r>
        <w:rPr>
          <w:spacing w:val="-7"/>
        </w:rPr>
        <w:t xml:space="preserve"> </w:t>
      </w:r>
      <w:r>
        <w:t>մեկ անգամ ուսումնական հաստատությունն իրականացված բարելավման միջոցառումների մասին գրավոր հաշվետվություն</w:t>
      </w:r>
      <w:r>
        <w:rPr>
          <w:spacing w:val="-6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ներկայացնում</w:t>
      </w:r>
      <w:r>
        <w:rPr>
          <w:spacing w:val="-7"/>
        </w:rPr>
        <w:t xml:space="preserve"> </w:t>
      </w:r>
      <w:r>
        <w:t>ՈԱԱԿ-ին:</w:t>
      </w:r>
      <w:r>
        <w:rPr>
          <w:spacing w:val="-8"/>
        </w:rPr>
        <w:t xml:space="preserve"> </w:t>
      </w:r>
      <w:r>
        <w:t>Հաշվետվությունները</w:t>
      </w:r>
      <w:r>
        <w:rPr>
          <w:spacing w:val="-7"/>
        </w:rPr>
        <w:t xml:space="preserve"> </w:t>
      </w:r>
      <w:r>
        <w:t>պատրաստելիս</w:t>
      </w:r>
      <w:r>
        <w:rPr>
          <w:spacing w:val="-5"/>
        </w:rPr>
        <w:t xml:space="preserve"> </w:t>
      </w:r>
      <w:r>
        <w:t xml:space="preserve">հաստատությունները պետք է կարևորեն դրանց համապատասխանությունը փորձագիտական զեկույցում նշված թերությունների վերացման ծրագրին և վերլուծեն իրականացված գործողությունների </w:t>
      </w:r>
      <w:r>
        <w:rPr>
          <w:spacing w:val="-2"/>
        </w:rPr>
        <w:t>արդյունավետությունը:</w:t>
      </w:r>
    </w:p>
    <w:p w14:paraId="2CCACCCF" w14:textId="77777777" w:rsidR="00DE094F" w:rsidRDefault="00DE094F">
      <w:pPr>
        <w:pStyle w:val="BodyText"/>
        <w:spacing w:before="23"/>
        <w:ind w:left="0"/>
        <w:jc w:val="left"/>
      </w:pPr>
    </w:p>
    <w:p w14:paraId="7B1FFB42" w14:textId="77777777" w:rsidR="00DE094F" w:rsidRDefault="00000000">
      <w:pPr>
        <w:pStyle w:val="BodyText"/>
        <w:ind w:left="926"/>
      </w:pPr>
      <w:r>
        <w:rPr>
          <w:color w:val="1F4D78"/>
        </w:rPr>
        <w:t>5․6․</w:t>
      </w:r>
      <w:r>
        <w:rPr>
          <w:color w:val="1F4D78"/>
          <w:spacing w:val="-13"/>
        </w:rPr>
        <w:t xml:space="preserve"> </w:t>
      </w:r>
      <w:r>
        <w:rPr>
          <w:color w:val="1F4D78"/>
        </w:rPr>
        <w:t>Հավատարմագրման</w:t>
      </w:r>
      <w:r>
        <w:rPr>
          <w:color w:val="1F4D78"/>
          <w:spacing w:val="-10"/>
        </w:rPr>
        <w:t xml:space="preserve"> </w:t>
      </w:r>
      <w:r>
        <w:rPr>
          <w:color w:val="1F4D78"/>
        </w:rPr>
        <w:t>գործընթացների</w:t>
      </w:r>
      <w:r>
        <w:rPr>
          <w:color w:val="1F4D78"/>
          <w:spacing w:val="-12"/>
        </w:rPr>
        <w:t xml:space="preserve"> </w:t>
      </w:r>
      <w:r>
        <w:rPr>
          <w:color w:val="1F4D78"/>
        </w:rPr>
        <w:t>վերաբերյալ</w:t>
      </w:r>
      <w:r>
        <w:rPr>
          <w:color w:val="1F4D78"/>
          <w:spacing w:val="-13"/>
        </w:rPr>
        <w:t xml:space="preserve"> </w:t>
      </w:r>
      <w:r>
        <w:rPr>
          <w:color w:val="1F4D78"/>
        </w:rPr>
        <w:t>բողոքների</w:t>
      </w:r>
      <w:r>
        <w:rPr>
          <w:color w:val="1F4D78"/>
          <w:spacing w:val="-13"/>
        </w:rPr>
        <w:t xml:space="preserve"> </w:t>
      </w:r>
      <w:r>
        <w:rPr>
          <w:color w:val="1F4D78"/>
          <w:spacing w:val="-2"/>
        </w:rPr>
        <w:t>ներկայացում</w:t>
      </w:r>
    </w:p>
    <w:p w14:paraId="14F71FEB" w14:textId="77777777" w:rsidR="00DE094F" w:rsidRDefault="00000000">
      <w:pPr>
        <w:pStyle w:val="BodyText"/>
        <w:spacing w:before="37" w:line="276" w:lineRule="auto"/>
        <w:ind w:right="512" w:firstLine="566"/>
      </w:pPr>
      <w:r>
        <w:t>Հավատարմագրման գործընթացների վերաբերյալ ուսումնական հաստատությունները կարող են ներկայացնել իրենց դիմում-բողոքները՝ համաձայն ՈԱԱԿ հավատարմագրման գործընթացների վերաբերյալ</w:t>
      </w:r>
      <w:r>
        <w:rPr>
          <w:spacing w:val="-3"/>
        </w:rPr>
        <w:t xml:space="preserve"> </w:t>
      </w:r>
      <w:r>
        <w:t>բողոքների</w:t>
      </w:r>
      <w:r>
        <w:rPr>
          <w:spacing w:val="-4"/>
        </w:rPr>
        <w:t xml:space="preserve"> </w:t>
      </w:r>
      <w:r>
        <w:t>ներկայացման</w:t>
      </w:r>
      <w:r>
        <w:rPr>
          <w:spacing w:val="-2"/>
        </w:rPr>
        <w:t xml:space="preserve"> </w:t>
      </w:r>
      <w:r>
        <w:t>ընթացակարգի</w:t>
      </w:r>
      <w:r>
        <w:rPr>
          <w:spacing w:val="-4"/>
        </w:rPr>
        <w:t xml:space="preserve"> </w:t>
      </w:r>
      <w:r>
        <w:t>(ՈԱԱԿ</w:t>
      </w:r>
      <w:r>
        <w:rPr>
          <w:spacing w:val="-5"/>
        </w:rPr>
        <w:t xml:space="preserve"> </w:t>
      </w:r>
      <w:r>
        <w:t>հոգաբարձուների</w:t>
      </w:r>
      <w:r>
        <w:rPr>
          <w:spacing w:val="-1"/>
        </w:rPr>
        <w:t xml:space="preserve"> </w:t>
      </w:r>
      <w:r>
        <w:t>խորհրդի</w:t>
      </w:r>
      <w:r>
        <w:rPr>
          <w:spacing w:val="-4"/>
        </w:rPr>
        <w:t xml:space="preserve"> </w:t>
      </w:r>
      <w:r>
        <w:t>2025թ․</w:t>
      </w:r>
      <w:r>
        <w:rPr>
          <w:spacing w:val="-3"/>
        </w:rPr>
        <w:t xml:space="preserve"> </w:t>
      </w:r>
      <w:r>
        <w:t>մայիսի 5-ի թիվ 4-Լ որոշում) հավատարմագրման բոլոր փուլերի վերաբերյալ, բացառությամբ հավատարմագրման հանձնաժողովի կողմից հավատարմագրման վերաբերյալ որոշումների բողոքարկման,</w:t>
      </w:r>
      <w:r>
        <w:rPr>
          <w:spacing w:val="-16"/>
        </w:rPr>
        <w:t xml:space="preserve"> </w:t>
      </w:r>
      <w:r>
        <w:t>որը</w:t>
      </w:r>
      <w:r>
        <w:rPr>
          <w:spacing w:val="-16"/>
        </w:rPr>
        <w:t xml:space="preserve"> </w:t>
      </w:r>
      <w:r>
        <w:t>կարգավորվում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Հավատարմագրման</w:t>
      </w:r>
      <w:r>
        <w:rPr>
          <w:spacing w:val="-16"/>
        </w:rPr>
        <w:t xml:space="preserve"> </w:t>
      </w:r>
      <w:r>
        <w:t>հանձնաժողովի</w:t>
      </w:r>
      <w:r>
        <w:rPr>
          <w:spacing w:val="-15"/>
        </w:rPr>
        <w:t xml:space="preserve"> </w:t>
      </w:r>
      <w:r>
        <w:t>ձևավորման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 xml:space="preserve">գործունեության </w:t>
      </w:r>
      <w:r>
        <w:rPr>
          <w:spacing w:val="-2"/>
        </w:rPr>
        <w:t>ընթացակարգով։</w:t>
      </w:r>
    </w:p>
    <w:p w14:paraId="67904778" w14:textId="77777777" w:rsidR="00DE094F" w:rsidRDefault="00000000">
      <w:pPr>
        <w:pStyle w:val="BodyText"/>
        <w:spacing w:line="276" w:lineRule="auto"/>
        <w:ind w:right="513" w:firstLine="566"/>
      </w:pPr>
      <w:r>
        <w:t>Բողոքներ ներկայացնելու նպատակն է նպաստել ուսումնական հաստատությունների բողոք ներկայացնելու իրավունքի իրացմանը՝ ապահովելով որակի արտաքին ապահովման գործընթացների անընդհատությունն ու շարունակական բարելավումը։</w:t>
      </w:r>
    </w:p>
    <w:p w14:paraId="2512C347" w14:textId="054A763A" w:rsidR="00DE094F" w:rsidRDefault="00000000">
      <w:pPr>
        <w:pStyle w:val="BodyText"/>
        <w:spacing w:line="276" w:lineRule="auto"/>
        <w:ind w:right="511" w:firstLine="566"/>
      </w:pPr>
      <w:r>
        <w:t>Դիմում-բողոքների</w:t>
      </w:r>
      <w:r>
        <w:rPr>
          <w:spacing w:val="-14"/>
        </w:rPr>
        <w:t xml:space="preserve"> </w:t>
      </w:r>
      <w:r>
        <w:t>քննման</w:t>
      </w:r>
      <w:r>
        <w:rPr>
          <w:spacing w:val="-12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լուծման</w:t>
      </w:r>
      <w:r>
        <w:rPr>
          <w:spacing w:val="-11"/>
        </w:rPr>
        <w:t xml:space="preserve"> </w:t>
      </w:r>
      <w:r>
        <w:t>համար</w:t>
      </w:r>
      <w:r>
        <w:rPr>
          <w:spacing w:val="-12"/>
        </w:rPr>
        <w:t xml:space="preserve"> </w:t>
      </w:r>
      <w:r>
        <w:t>ՈԱԱԿ</w:t>
      </w:r>
      <w:r>
        <w:rPr>
          <w:spacing w:val="-12"/>
        </w:rPr>
        <w:t xml:space="preserve"> </w:t>
      </w:r>
      <w:r>
        <w:t>տնօրենի</w:t>
      </w:r>
      <w:r>
        <w:rPr>
          <w:spacing w:val="-12"/>
        </w:rPr>
        <w:t xml:space="preserve"> </w:t>
      </w:r>
      <w:r>
        <w:t>հրամանով</w:t>
      </w:r>
      <w:r>
        <w:rPr>
          <w:spacing w:val="-12"/>
        </w:rPr>
        <w:t xml:space="preserve"> </w:t>
      </w:r>
      <w:r>
        <w:t>ձևավորվում</w:t>
      </w:r>
      <w:r>
        <w:rPr>
          <w:spacing w:val="-12"/>
        </w:rPr>
        <w:t xml:space="preserve"> </w:t>
      </w:r>
      <w:r>
        <w:t>է</w:t>
      </w:r>
      <w:r>
        <w:rPr>
          <w:spacing w:val="-12"/>
        </w:rPr>
        <w:t xml:space="preserve"> </w:t>
      </w:r>
      <w:r>
        <w:t>բողոքները քննող խումբ՝ բաղկացած ՈԱԱԿ իրավաբանից, ինստիտուցիոնալ և ծրագրային բաժնի և քարտուղարության</w:t>
      </w:r>
      <w:r>
        <w:rPr>
          <w:spacing w:val="-7"/>
        </w:rPr>
        <w:t xml:space="preserve"> </w:t>
      </w:r>
      <w:r>
        <w:t>ղեկավարներից,</w:t>
      </w:r>
      <w:r>
        <w:rPr>
          <w:spacing w:val="-9"/>
        </w:rPr>
        <w:t xml:space="preserve"> </w:t>
      </w:r>
      <w:r>
        <w:t>անհրաժեշտության</w:t>
      </w:r>
      <w:r>
        <w:rPr>
          <w:spacing w:val="-7"/>
        </w:rPr>
        <w:t xml:space="preserve"> </w:t>
      </w:r>
      <w:r>
        <w:t>դեպքում</w:t>
      </w:r>
      <w:r>
        <w:rPr>
          <w:spacing w:val="-7"/>
        </w:rPr>
        <w:t xml:space="preserve"> </w:t>
      </w:r>
      <w:r>
        <w:t>նաև</w:t>
      </w:r>
      <w:r>
        <w:rPr>
          <w:spacing w:val="-9"/>
        </w:rPr>
        <w:t xml:space="preserve"> </w:t>
      </w:r>
      <w:r>
        <w:t>այլ</w:t>
      </w:r>
      <w:r>
        <w:rPr>
          <w:spacing w:val="-7"/>
        </w:rPr>
        <w:t xml:space="preserve"> </w:t>
      </w:r>
      <w:r>
        <w:t>մասնագետներից։</w:t>
      </w:r>
      <w:r>
        <w:rPr>
          <w:spacing w:val="-6"/>
        </w:rPr>
        <w:t xml:space="preserve"> </w:t>
      </w:r>
      <w:r>
        <w:t>Բողոքները քննող խումբը մանրամասն ուսումնասիրում է բողոքում բարձրացված հարցերը, խախտումների կամ անհամաձայնության մասին փաստող տվյալները, լսում բողոքի հաս</w:t>
      </w:r>
      <w:r w:rsidR="00457513">
        <w:t>ց</w:t>
      </w:r>
      <w:r>
        <w:t>եատիրոջը, Դիմումատուին, կայացնում է որոշում ինքնուրույն։ Լսումները հրապարակային չեն, իսկ կողմերը պարտավոր են պահպանել գաղտնիության սկզբունքը։</w:t>
      </w:r>
    </w:p>
    <w:p w14:paraId="5BDA37DC" w14:textId="14A63237" w:rsidR="00DE094F" w:rsidRDefault="00000000">
      <w:pPr>
        <w:pStyle w:val="BodyText"/>
        <w:spacing w:line="276" w:lineRule="auto"/>
        <w:ind w:right="513" w:firstLine="566"/>
      </w:pPr>
      <w:r>
        <w:t>Բողոքների ներկայացման կարգը, պահանջները, բողոքների ընդու</w:t>
      </w:r>
      <w:r w:rsidR="00457513">
        <w:t>ն</w:t>
      </w:r>
      <w:r>
        <w:t>ման կամ մերժման պայմանները, բողոքների քննման կարգը սահմանված են հավատարմագրման գործընթացների վերաբերյալ բողոքների ներկայացման ընթացակարգով։</w:t>
      </w:r>
    </w:p>
    <w:p w14:paraId="5D9DCE2F" w14:textId="77777777" w:rsidR="00DE094F" w:rsidRDefault="00DE094F">
      <w:pPr>
        <w:pStyle w:val="BodyText"/>
        <w:spacing w:before="22"/>
        <w:ind w:left="0"/>
        <w:jc w:val="left"/>
      </w:pPr>
    </w:p>
    <w:p w14:paraId="09FBC40F" w14:textId="77777777" w:rsidR="00DE094F" w:rsidRDefault="00000000">
      <w:pPr>
        <w:pStyle w:val="ListParagraph"/>
        <w:numPr>
          <w:ilvl w:val="1"/>
          <w:numId w:val="7"/>
        </w:numPr>
        <w:tabs>
          <w:tab w:val="left" w:pos="1800"/>
        </w:tabs>
        <w:spacing w:line="276" w:lineRule="auto"/>
        <w:ind w:right="511" w:firstLine="475"/>
        <w:jc w:val="left"/>
        <w:rPr>
          <w:sz w:val="20"/>
          <w:szCs w:val="20"/>
        </w:rPr>
      </w:pPr>
      <w:bookmarkStart w:id="59" w:name="_bookmark60"/>
      <w:bookmarkEnd w:id="59"/>
      <w:r>
        <w:rPr>
          <w:color w:val="1F4D78"/>
          <w:sz w:val="20"/>
          <w:szCs w:val="20"/>
        </w:rPr>
        <w:t xml:space="preserve">Հավատարմագրված ուսումնական հաստատությունների մշտադիտարկումներ </w:t>
      </w:r>
      <w:r>
        <w:rPr>
          <w:sz w:val="20"/>
          <w:szCs w:val="20"/>
        </w:rPr>
        <w:t>Հավատարմագրված</w:t>
      </w:r>
      <w:r>
        <w:rPr>
          <w:spacing w:val="68"/>
          <w:sz w:val="20"/>
          <w:szCs w:val="20"/>
        </w:rPr>
        <w:t xml:space="preserve"> </w:t>
      </w:r>
      <w:r>
        <w:rPr>
          <w:sz w:val="20"/>
          <w:szCs w:val="20"/>
        </w:rPr>
        <w:t>ուսումնական</w:t>
      </w:r>
      <w:r>
        <w:rPr>
          <w:spacing w:val="70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հաստատությունները</w:t>
      </w:r>
      <w:r>
        <w:rPr>
          <w:spacing w:val="60"/>
          <w:sz w:val="20"/>
          <w:szCs w:val="20"/>
        </w:rPr>
        <w:t xml:space="preserve"> </w:t>
      </w:r>
      <w:r>
        <w:rPr>
          <w:sz w:val="20"/>
          <w:szCs w:val="20"/>
        </w:rPr>
        <w:t>ենթակա</w:t>
      </w:r>
      <w:r>
        <w:rPr>
          <w:spacing w:val="69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69"/>
          <w:sz w:val="20"/>
          <w:szCs w:val="20"/>
        </w:rPr>
        <w:t xml:space="preserve"> </w:t>
      </w:r>
      <w:r>
        <w:rPr>
          <w:sz w:val="20"/>
          <w:szCs w:val="20"/>
        </w:rPr>
        <w:t>մշտադիտարկման՝</w:t>
      </w:r>
      <w:r>
        <w:rPr>
          <w:spacing w:val="69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ըստ</w:t>
      </w:r>
    </w:p>
    <w:p w14:paraId="1A9D24E8" w14:textId="77777777" w:rsidR="00DE094F" w:rsidRDefault="00000000">
      <w:pPr>
        <w:pStyle w:val="BodyText"/>
        <w:tabs>
          <w:tab w:val="left" w:pos="1337"/>
          <w:tab w:val="left" w:pos="2534"/>
          <w:tab w:val="left" w:pos="5098"/>
          <w:tab w:val="left" w:pos="5460"/>
          <w:tab w:val="left" w:pos="7630"/>
          <w:tab w:val="left" w:pos="9345"/>
        </w:tabs>
        <w:spacing w:before="2" w:line="273" w:lineRule="auto"/>
        <w:ind w:right="512"/>
        <w:jc w:val="left"/>
      </w:pPr>
      <w:r>
        <w:rPr>
          <w:spacing w:val="-2"/>
        </w:rPr>
        <w:t>ՈԱԱԿ-ի</w:t>
      </w:r>
      <w:r>
        <w:tab/>
      </w:r>
      <w:r>
        <w:rPr>
          <w:spacing w:val="-2"/>
        </w:rPr>
        <w:t>տարեկան</w:t>
      </w:r>
      <w:r>
        <w:tab/>
      </w:r>
      <w:r>
        <w:rPr>
          <w:spacing w:val="-2"/>
        </w:rPr>
        <w:t>պլան-ժամանակացույցի</w:t>
      </w:r>
      <w:r>
        <w:tab/>
      </w:r>
      <w:r>
        <w:rPr>
          <w:spacing w:val="-10"/>
        </w:rPr>
        <w:t>և</w:t>
      </w:r>
      <w:r>
        <w:tab/>
      </w:r>
      <w:r>
        <w:rPr>
          <w:spacing w:val="-2"/>
        </w:rPr>
        <w:t>Հավատարմագրման</w:t>
      </w:r>
      <w:r>
        <w:tab/>
      </w:r>
      <w:r>
        <w:rPr>
          <w:spacing w:val="-2"/>
        </w:rPr>
        <w:t>հանձնաժողովի</w:t>
      </w:r>
      <w:r>
        <w:tab/>
      </w:r>
      <w:r>
        <w:rPr>
          <w:spacing w:val="-2"/>
        </w:rPr>
        <w:t xml:space="preserve">որոշմամբ </w:t>
      </w:r>
      <w:r>
        <w:t>սահմանված դրույթների։</w:t>
      </w:r>
    </w:p>
    <w:p w14:paraId="199D8744" w14:textId="77777777" w:rsidR="00DE094F" w:rsidRDefault="00000000">
      <w:pPr>
        <w:pStyle w:val="BodyText"/>
        <w:spacing w:before="4" w:line="276" w:lineRule="auto"/>
        <w:ind w:right="514" w:firstLine="566"/>
      </w:pPr>
      <w:r>
        <w:t>ՈԱԱԿ մշտադիտարկումներն իրականացվում են ուսումնական հաստատության գործունեության ընթացիկ</w:t>
      </w:r>
      <w:r>
        <w:rPr>
          <w:spacing w:val="-9"/>
        </w:rPr>
        <w:t xml:space="preserve"> </w:t>
      </w:r>
      <w:r>
        <w:t>դիտարկման</w:t>
      </w:r>
      <w:r>
        <w:rPr>
          <w:spacing w:val="-6"/>
        </w:rPr>
        <w:t xml:space="preserve"> </w:t>
      </w:r>
      <w:r>
        <w:t>և</w:t>
      </w:r>
      <w:r>
        <w:rPr>
          <w:spacing w:val="-8"/>
        </w:rPr>
        <w:t xml:space="preserve"> </w:t>
      </w:r>
      <w:r>
        <w:t>թերությունների</w:t>
      </w:r>
      <w:r>
        <w:rPr>
          <w:spacing w:val="-7"/>
        </w:rPr>
        <w:t xml:space="preserve"> </w:t>
      </w:r>
      <w:r>
        <w:t>վերացման</w:t>
      </w:r>
      <w:r>
        <w:rPr>
          <w:spacing w:val="-8"/>
        </w:rPr>
        <w:t xml:space="preserve"> </w:t>
      </w:r>
      <w:r>
        <w:t>ծրագրի</w:t>
      </w:r>
      <w:r>
        <w:rPr>
          <w:spacing w:val="-8"/>
        </w:rPr>
        <w:t xml:space="preserve"> </w:t>
      </w:r>
      <w:r>
        <w:t>իրականացման</w:t>
      </w:r>
      <w:r>
        <w:rPr>
          <w:spacing w:val="-7"/>
        </w:rPr>
        <w:t xml:space="preserve"> </w:t>
      </w:r>
      <w:r>
        <w:t>ընթացքի</w:t>
      </w:r>
      <w:r>
        <w:rPr>
          <w:spacing w:val="-9"/>
        </w:rPr>
        <w:t xml:space="preserve"> </w:t>
      </w:r>
      <w:r>
        <w:t xml:space="preserve">ուսումնասիրման </w:t>
      </w:r>
      <w:r>
        <w:rPr>
          <w:spacing w:val="-2"/>
        </w:rPr>
        <w:t>նպատակով:</w:t>
      </w:r>
    </w:p>
    <w:p w14:paraId="4B5AEAE8" w14:textId="77777777" w:rsidR="00DE094F" w:rsidRDefault="00000000">
      <w:pPr>
        <w:pStyle w:val="BodyText"/>
        <w:ind w:left="926"/>
      </w:pPr>
      <w:r>
        <w:t>Մշտադիտարկումների</w:t>
      </w:r>
      <w:r>
        <w:rPr>
          <w:spacing w:val="62"/>
          <w:w w:val="150"/>
        </w:rPr>
        <w:t xml:space="preserve">   </w:t>
      </w:r>
      <w:r>
        <w:t>անցկացման</w:t>
      </w:r>
      <w:r>
        <w:rPr>
          <w:spacing w:val="63"/>
          <w:w w:val="150"/>
        </w:rPr>
        <w:t xml:space="preserve">   </w:t>
      </w:r>
      <w:r>
        <w:t>առանձնահատկությունները</w:t>
      </w:r>
      <w:r>
        <w:rPr>
          <w:spacing w:val="63"/>
          <w:w w:val="150"/>
        </w:rPr>
        <w:t xml:space="preserve">   </w:t>
      </w:r>
      <w:r>
        <w:t>սահմանված</w:t>
      </w:r>
      <w:r>
        <w:rPr>
          <w:spacing w:val="63"/>
          <w:w w:val="150"/>
        </w:rPr>
        <w:t xml:space="preserve">   </w:t>
      </w:r>
      <w:r>
        <w:rPr>
          <w:spacing w:val="-5"/>
        </w:rPr>
        <w:t>են</w:t>
      </w:r>
    </w:p>
    <w:p w14:paraId="79F2B0C0" w14:textId="77777777" w:rsidR="00DE094F" w:rsidRDefault="00000000">
      <w:pPr>
        <w:pStyle w:val="BodyText"/>
        <w:spacing w:before="37" w:line="276" w:lineRule="auto"/>
        <w:ind w:right="512"/>
      </w:pPr>
      <w:r>
        <w:t>«Մասնագիտական կրթության որակի</w:t>
      </w:r>
      <w:r>
        <w:rPr>
          <w:spacing w:val="-1"/>
        </w:rPr>
        <w:t xml:space="preserve"> </w:t>
      </w:r>
      <w:r>
        <w:t>ապահովման ազգային կենտրոն» հիմնադրամի մասնագիտական ուսումնական հաստատությունների և դրանց կրթական ծրագրերի մշտադիտարկումների քաղաքականությամբ և ընթացակարգով (հաստատված Հոգաբարձուների խորհրդի 2021 թվականի հոկտեմբերի 29-ի թիվ 6-Լ որոշմամբ):</w:t>
      </w:r>
    </w:p>
    <w:p w14:paraId="6E73BA39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8BBFBF0" w14:textId="77777777" w:rsidR="00DE094F" w:rsidRDefault="00000000">
      <w:pPr>
        <w:pStyle w:val="ListParagraph"/>
        <w:numPr>
          <w:ilvl w:val="1"/>
          <w:numId w:val="7"/>
        </w:numPr>
        <w:tabs>
          <w:tab w:val="left" w:pos="2186"/>
        </w:tabs>
        <w:spacing w:before="85" w:line="276" w:lineRule="auto"/>
        <w:ind w:right="514" w:firstLine="861"/>
        <w:jc w:val="left"/>
        <w:rPr>
          <w:sz w:val="20"/>
          <w:szCs w:val="20"/>
        </w:rPr>
      </w:pPr>
      <w:bookmarkStart w:id="60" w:name="_bookmark61"/>
      <w:bookmarkEnd w:id="60"/>
      <w:r>
        <w:rPr>
          <w:color w:val="1F4D78"/>
          <w:sz w:val="20"/>
          <w:szCs w:val="20"/>
        </w:rPr>
        <w:lastRenderedPageBreak/>
        <w:t xml:space="preserve">Հավատարմագրման մերժման հետևանքները հաստատության համար </w:t>
      </w:r>
      <w:r>
        <w:rPr>
          <w:sz w:val="20"/>
          <w:szCs w:val="20"/>
        </w:rPr>
        <w:t>Հավատարմագրման մերժումը հանգեցնում է Հավատարմագրման կարգով սահմանված որոշակի</w:t>
      </w:r>
    </w:p>
    <w:p w14:paraId="0EBD214C" w14:textId="77777777" w:rsidR="00DE094F" w:rsidRDefault="00000000">
      <w:pPr>
        <w:pStyle w:val="BodyText"/>
        <w:spacing w:before="2"/>
        <w:jc w:val="left"/>
      </w:pPr>
      <w:r>
        <w:rPr>
          <w:spacing w:val="-2"/>
        </w:rPr>
        <w:t>հետևանքների`</w:t>
      </w:r>
      <w:r>
        <w:rPr>
          <w:spacing w:val="8"/>
        </w:rPr>
        <w:t xml:space="preserve"> </w:t>
      </w:r>
      <w:r>
        <w:rPr>
          <w:spacing w:val="-2"/>
        </w:rPr>
        <w:t>ուսումնական</w:t>
      </w:r>
      <w:r>
        <w:rPr>
          <w:spacing w:val="13"/>
        </w:rPr>
        <w:t xml:space="preserve"> </w:t>
      </w:r>
      <w:r>
        <w:rPr>
          <w:spacing w:val="-2"/>
        </w:rPr>
        <w:t>հաստատությունների</w:t>
      </w:r>
      <w:r>
        <w:rPr>
          <w:spacing w:val="11"/>
        </w:rPr>
        <w:t xml:space="preserve"> </w:t>
      </w:r>
      <w:r>
        <w:rPr>
          <w:spacing w:val="-2"/>
        </w:rPr>
        <w:t>համար:</w:t>
      </w:r>
    </w:p>
    <w:p w14:paraId="08B324CC" w14:textId="77777777" w:rsidR="00DE094F" w:rsidRDefault="00000000">
      <w:pPr>
        <w:spacing w:before="35" w:line="276" w:lineRule="auto"/>
        <w:ind w:left="360" w:right="50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 xml:space="preserve">Ինստիտուցիոնալ հավատարմագրումը մերժելու դեպքում </w:t>
      </w:r>
      <w:r>
        <w:rPr>
          <w:sz w:val="20"/>
          <w:szCs w:val="20"/>
        </w:rPr>
        <w:t>հաջորդ ուսումնական տարվանից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մինչև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ինստիտուցիոնալ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հավատարմագրում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ստանալը</w:t>
      </w:r>
      <w:r>
        <w:rPr>
          <w:spacing w:val="-16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դադարեցվում</w:t>
      </w:r>
      <w:r>
        <w:rPr>
          <w:b/>
          <w:bCs/>
          <w:spacing w:val="-14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է</w:t>
      </w:r>
      <w:r>
        <w:rPr>
          <w:b/>
          <w:bCs/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պետության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 xml:space="preserve">կողմից ուսումնական հաստատությանը հատկացվող ուսանողական նպաստների ձևով ուսման վարձի լրիվ փոխհատուցմամբ (անվճար) </w:t>
      </w:r>
      <w:r>
        <w:rPr>
          <w:b/>
          <w:bCs/>
          <w:sz w:val="20"/>
          <w:szCs w:val="20"/>
        </w:rPr>
        <w:t>բոլոր կրթական աստիճանների տեղերի</w:t>
      </w:r>
      <w:r>
        <w:rPr>
          <w:sz w:val="20"/>
          <w:szCs w:val="20"/>
        </w:rPr>
        <w:t xml:space="preserve">, ինչպես նաև </w:t>
      </w:r>
      <w:r>
        <w:rPr>
          <w:b/>
          <w:bCs/>
          <w:sz w:val="20"/>
          <w:szCs w:val="20"/>
        </w:rPr>
        <w:t xml:space="preserve">գիտական </w:t>
      </w:r>
      <w:r>
        <w:rPr>
          <w:sz w:val="20"/>
          <w:szCs w:val="20"/>
        </w:rPr>
        <w:t xml:space="preserve">և </w:t>
      </w:r>
      <w:r>
        <w:rPr>
          <w:b/>
          <w:bCs/>
          <w:sz w:val="20"/>
          <w:szCs w:val="20"/>
        </w:rPr>
        <w:t xml:space="preserve">գիտատեխնիկական գործունեության </w:t>
      </w:r>
      <w:r>
        <w:rPr>
          <w:sz w:val="20"/>
          <w:szCs w:val="20"/>
        </w:rPr>
        <w:t xml:space="preserve">պայմանագրային (թեմատիկ) </w:t>
      </w:r>
      <w:r>
        <w:rPr>
          <w:b/>
          <w:bCs/>
          <w:sz w:val="20"/>
          <w:szCs w:val="20"/>
        </w:rPr>
        <w:t>ֆինանսավորումը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B9764D3" w14:textId="77777777" w:rsidR="00DE094F" w:rsidRDefault="00000000">
      <w:pPr>
        <w:spacing w:line="276" w:lineRule="auto"/>
        <w:ind w:left="360" w:right="514" w:firstLine="566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Ծրագրային</w:t>
      </w:r>
      <w:r>
        <w:rPr>
          <w:b/>
          <w:bCs/>
          <w:spacing w:val="-1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հավատարմագրումը</w:t>
      </w:r>
      <w:r>
        <w:rPr>
          <w:b/>
          <w:bCs/>
          <w:spacing w:val="-1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մերժելու</w:t>
      </w:r>
      <w:r>
        <w:rPr>
          <w:b/>
          <w:bCs/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դեպքում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հաջորդ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ուսումնական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տարվանից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 xml:space="preserve">մինչև ծրագրային հավատարմագրում ստանալը </w:t>
      </w:r>
      <w:r>
        <w:rPr>
          <w:b/>
          <w:bCs/>
          <w:sz w:val="20"/>
          <w:szCs w:val="20"/>
        </w:rPr>
        <w:t xml:space="preserve">դադարեցվում է </w:t>
      </w:r>
      <w:r>
        <w:rPr>
          <w:sz w:val="20"/>
          <w:szCs w:val="20"/>
        </w:rPr>
        <w:t xml:space="preserve">ուսումնական հաստատությանը </w:t>
      </w:r>
      <w:r>
        <w:rPr>
          <w:b/>
          <w:bCs/>
          <w:sz w:val="20"/>
          <w:szCs w:val="20"/>
        </w:rPr>
        <w:t>տվյալ կրթական</w:t>
      </w:r>
      <w:r>
        <w:rPr>
          <w:b/>
          <w:bCs/>
          <w:spacing w:val="-7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ծրագրով</w:t>
      </w:r>
      <w:r>
        <w:rPr>
          <w:b/>
          <w:bCs/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պետության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կողմից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հատկացվող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ուսանողական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նպաստների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ձևով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ուսման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վարձի լրիվ փոխհատուցմամբ (անվճար) տեղերի ֆինանսավորումը:</w:t>
      </w:r>
    </w:p>
    <w:p w14:paraId="5A03CDC4" w14:textId="77777777" w:rsidR="00DE094F" w:rsidRDefault="00000000">
      <w:pPr>
        <w:spacing w:line="276" w:lineRule="auto"/>
        <w:ind w:left="360" w:right="511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Եթե </w:t>
      </w:r>
      <w:r>
        <w:rPr>
          <w:b/>
          <w:bCs/>
          <w:sz w:val="20"/>
          <w:szCs w:val="20"/>
        </w:rPr>
        <w:t xml:space="preserve">մերժվել է բակալավրի կրթական ծրագրի </w:t>
      </w:r>
      <w:r>
        <w:rPr>
          <w:sz w:val="20"/>
          <w:szCs w:val="20"/>
        </w:rPr>
        <w:t>հավատարմագրումը, ապա հաջորդ ուսումնական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տարուց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մինչև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ծրագրային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հավատարմագրում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ստանալը</w:t>
      </w:r>
      <w:r>
        <w:rPr>
          <w:spacing w:val="-4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դադարեցվում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է</w:t>
      </w:r>
      <w:r>
        <w:rPr>
          <w:b/>
          <w:bCs/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 xml:space="preserve">ուսումնական հաստատությանը </w:t>
      </w:r>
      <w:r>
        <w:rPr>
          <w:b/>
          <w:bCs/>
          <w:sz w:val="20"/>
          <w:szCs w:val="20"/>
        </w:rPr>
        <w:t xml:space="preserve">տվյալ կրթական ծրագրով </w:t>
      </w:r>
      <w:r>
        <w:rPr>
          <w:sz w:val="20"/>
          <w:szCs w:val="20"/>
        </w:rPr>
        <w:t xml:space="preserve">պետության կողմից հատկացվող ուսանողական նպաստների ձևով ուսման վարձի լրիվ փոխհատուցմամբ (անվճար) տեղերի ֆինանսավորումը </w:t>
      </w:r>
      <w:r>
        <w:rPr>
          <w:b/>
          <w:bCs/>
          <w:sz w:val="20"/>
          <w:szCs w:val="20"/>
        </w:rPr>
        <w:t>բոլոր կրթական աստիճաններում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EF9AD3F" w14:textId="77777777" w:rsidR="00DE094F" w:rsidRDefault="00DE094F">
      <w:pPr>
        <w:pStyle w:val="BodyText"/>
        <w:spacing w:before="34"/>
        <w:ind w:left="0"/>
        <w:jc w:val="left"/>
        <w:rPr>
          <w:rFonts w:ascii="Times New Roman"/>
        </w:rPr>
      </w:pPr>
    </w:p>
    <w:p w14:paraId="2B7829F2" w14:textId="77777777" w:rsidR="00DE094F" w:rsidRDefault="00000000">
      <w:pPr>
        <w:pStyle w:val="ListParagraph"/>
        <w:numPr>
          <w:ilvl w:val="1"/>
          <w:numId w:val="7"/>
        </w:numPr>
        <w:tabs>
          <w:tab w:val="left" w:pos="3097"/>
        </w:tabs>
        <w:ind w:left="3097" w:hanging="399"/>
        <w:jc w:val="both"/>
        <w:rPr>
          <w:sz w:val="20"/>
          <w:szCs w:val="20"/>
        </w:rPr>
      </w:pPr>
      <w:r>
        <w:rPr>
          <w:color w:val="1F4D78"/>
          <w:sz w:val="20"/>
          <w:szCs w:val="20"/>
        </w:rPr>
        <w:t>Հավատարմագրման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մասին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որոշման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բողոքարկում</w:t>
      </w:r>
    </w:p>
    <w:p w14:paraId="3BEDFD82" w14:textId="77777777" w:rsidR="00DE094F" w:rsidRDefault="00000000">
      <w:pPr>
        <w:pStyle w:val="BodyText"/>
        <w:spacing w:before="37" w:line="276" w:lineRule="auto"/>
        <w:ind w:right="511" w:firstLine="566"/>
      </w:pPr>
      <w:bookmarkStart w:id="61" w:name="_bookmark62"/>
      <w:bookmarkEnd w:id="61"/>
      <w:r>
        <w:t>Հավատարմագրման կարգի համաձայն` ուսումնական հաստատություններն ինստիտուցիոնալ և ծրագրային հավատարմագրման մասին Հավատարմագրման հանձնաժողովի որոշումները կարող են բողոքարկել:</w:t>
      </w:r>
      <w:r>
        <w:rPr>
          <w:spacing w:val="-8"/>
        </w:rPr>
        <w:t xml:space="preserve"> </w:t>
      </w:r>
      <w:r>
        <w:t>Հավատարմագրման</w:t>
      </w:r>
      <w:r>
        <w:rPr>
          <w:spacing w:val="-8"/>
        </w:rPr>
        <w:t xml:space="preserve"> </w:t>
      </w:r>
      <w:r>
        <w:t>վերաբերյալ</w:t>
      </w:r>
      <w:r>
        <w:rPr>
          <w:spacing w:val="-9"/>
        </w:rPr>
        <w:t xml:space="preserve"> </w:t>
      </w:r>
      <w:r>
        <w:t>որոշման</w:t>
      </w:r>
      <w:r>
        <w:rPr>
          <w:spacing w:val="-8"/>
        </w:rPr>
        <w:t xml:space="preserve"> </w:t>
      </w:r>
      <w:r>
        <w:t>հրապարակումից</w:t>
      </w:r>
      <w:r>
        <w:rPr>
          <w:spacing w:val="-7"/>
        </w:rPr>
        <w:t xml:space="preserve"> </w:t>
      </w:r>
      <w:r>
        <w:t>հետո`</w:t>
      </w:r>
      <w:r>
        <w:rPr>
          <w:spacing w:val="-11"/>
        </w:rPr>
        <w:t xml:space="preserve"> </w:t>
      </w:r>
      <w:r>
        <w:t>մեկամսյա</w:t>
      </w:r>
      <w:r>
        <w:rPr>
          <w:spacing w:val="-8"/>
        </w:rPr>
        <w:t xml:space="preserve"> </w:t>
      </w:r>
      <w:r>
        <w:t>ժամկետում, ըստ ՈԱԱԿ-ի մշակած դիմում-բողոքի ձևաչափի` հաստատությունը կարող է գրավոր բողոքարկել:</w:t>
      </w:r>
    </w:p>
    <w:p w14:paraId="342340D7" w14:textId="77777777" w:rsidR="00DE094F" w:rsidRDefault="00000000">
      <w:pPr>
        <w:pStyle w:val="BodyText"/>
        <w:spacing w:before="1" w:line="276" w:lineRule="auto"/>
        <w:ind w:right="513" w:firstLine="566"/>
      </w:pPr>
      <w:r>
        <w:t xml:space="preserve">Դիմում-բողոքն էլեկտրոնային կամ թղթային եղանակով ներկայացվում է ՈԱԱԿ </w:t>
      </w:r>
      <w:r>
        <w:rPr>
          <w:spacing w:val="-2"/>
        </w:rPr>
        <w:t>քարտուղարություն:</w:t>
      </w:r>
    </w:p>
    <w:p w14:paraId="477B3F10" w14:textId="46E122B9" w:rsidR="00DE094F" w:rsidRDefault="00000000">
      <w:pPr>
        <w:pStyle w:val="BodyText"/>
        <w:spacing w:line="276" w:lineRule="auto"/>
        <w:ind w:right="515" w:firstLine="566"/>
      </w:pPr>
      <w:r>
        <w:t>ՈԱԱԿ քարտուղարությունը դիմում-բողոքն ստանալուց հետո երկու աշխատանքային օրվա ընթացքում ուղարկում է այն ՈԱԱԿ-ի Հոգաբարձուների խորհուրդ կամ ետ է վեր</w:t>
      </w:r>
      <w:r w:rsidR="00457513">
        <w:t>ա</w:t>
      </w:r>
      <w:r>
        <w:t>դարձնում, եթե.</w:t>
      </w:r>
    </w:p>
    <w:p w14:paraId="5E2F232D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1"/>
        <w:ind w:left="1211" w:hanging="285"/>
        <w:rPr>
          <w:sz w:val="20"/>
          <w:szCs w:val="20"/>
        </w:rPr>
      </w:pPr>
      <w:r>
        <w:rPr>
          <w:sz w:val="20"/>
          <w:szCs w:val="20"/>
        </w:rPr>
        <w:t>դիմում-բողոքը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ստորագրված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չէ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բողոք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բերող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անձի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կամ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ներկայացուցչի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կողմից,</w:t>
      </w:r>
    </w:p>
    <w:p w14:paraId="5165516F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22"/>
        <w:ind w:left="1211" w:hanging="285"/>
        <w:rPr>
          <w:sz w:val="20"/>
          <w:szCs w:val="20"/>
        </w:rPr>
      </w:pPr>
      <w:r>
        <w:rPr>
          <w:sz w:val="20"/>
          <w:szCs w:val="20"/>
        </w:rPr>
        <w:t>նշված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չէ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մարմնի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անվանումը,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որին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ներկայացվում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բողոքը,</w:t>
      </w:r>
    </w:p>
    <w:p w14:paraId="36F1F23B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25"/>
        <w:ind w:left="1211" w:hanging="285"/>
        <w:rPr>
          <w:sz w:val="20"/>
          <w:szCs w:val="20"/>
        </w:rPr>
      </w:pPr>
      <w:r>
        <w:rPr>
          <w:sz w:val="20"/>
          <w:szCs w:val="20"/>
        </w:rPr>
        <w:t>բացակայում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բողոքը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կազմելու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տարին,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ամիսը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ամսաթիվը,</w:t>
      </w:r>
    </w:p>
    <w:p w14:paraId="7AE69247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2"/>
        </w:tabs>
        <w:spacing w:before="24" w:line="259" w:lineRule="auto"/>
        <w:ind w:right="5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դիմում-բողոքը ստորագրված է դրա լիազորությունը չունեցող անձի կողմից, կամ լիազորված անձը դիմում-բողոքին չի կցել համապատասխան լիազորագիր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7A86AD9E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21"/>
        <w:ind w:left="1211" w:hanging="285"/>
        <w:rPr>
          <w:sz w:val="20"/>
          <w:szCs w:val="20"/>
        </w:rPr>
      </w:pPr>
      <w:r>
        <w:rPr>
          <w:sz w:val="20"/>
          <w:szCs w:val="20"/>
        </w:rPr>
        <w:t>խախտվել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դիմում-բողոքը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ներկայացնելու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ժամկետները:</w:t>
      </w:r>
    </w:p>
    <w:p w14:paraId="1BBF821C" w14:textId="77777777" w:rsidR="00DE094F" w:rsidRDefault="00000000">
      <w:pPr>
        <w:pStyle w:val="BodyText"/>
        <w:spacing w:before="22" w:line="276" w:lineRule="auto"/>
        <w:ind w:right="515" w:firstLine="566"/>
      </w:pPr>
      <w:r>
        <w:t xml:space="preserve">Հոգաբարձուների խորհրդը ՈԱԱԿ տնօրենի առաջարկությամբ ձևավորում է երեք անդամից բաղկացած Բողոքարկման հանձնախումբ՝ դիմում-բողոքները քննելու և եզրակացություն տալու </w:t>
      </w:r>
      <w:r>
        <w:rPr>
          <w:spacing w:val="-2"/>
        </w:rPr>
        <w:t>նպատակով:</w:t>
      </w:r>
    </w:p>
    <w:p w14:paraId="1CEF1B74" w14:textId="45FDFCA2" w:rsidR="00DE094F" w:rsidRDefault="00000000">
      <w:pPr>
        <w:pStyle w:val="BodyText"/>
        <w:spacing w:line="276" w:lineRule="auto"/>
        <w:ind w:right="513" w:firstLine="566"/>
      </w:pPr>
      <w:r>
        <w:t>Հոգաբարձուների</w:t>
      </w:r>
      <w:r>
        <w:rPr>
          <w:spacing w:val="-11"/>
        </w:rPr>
        <w:t xml:space="preserve"> </w:t>
      </w:r>
      <w:r>
        <w:t>խորհրդի</w:t>
      </w:r>
      <w:r>
        <w:rPr>
          <w:spacing w:val="-12"/>
        </w:rPr>
        <w:t xml:space="preserve"> </w:t>
      </w:r>
      <w:r>
        <w:t>կողմից</w:t>
      </w:r>
      <w:r>
        <w:rPr>
          <w:spacing w:val="-10"/>
        </w:rPr>
        <w:t xml:space="preserve"> </w:t>
      </w:r>
      <w:r>
        <w:t>ընդունված</w:t>
      </w:r>
      <w:r>
        <w:rPr>
          <w:spacing w:val="-9"/>
        </w:rPr>
        <w:t xml:space="preserve"> </w:t>
      </w:r>
      <w:r>
        <w:t>դիմում-բողոքը</w:t>
      </w:r>
      <w:r>
        <w:rPr>
          <w:spacing w:val="-11"/>
        </w:rPr>
        <w:t xml:space="preserve"> </w:t>
      </w:r>
      <w:r>
        <w:t>քարտուղարությունը</w:t>
      </w:r>
      <w:r>
        <w:rPr>
          <w:spacing w:val="-9"/>
        </w:rPr>
        <w:t xml:space="preserve"> </w:t>
      </w:r>
      <w:r>
        <w:t>ներկայացնում է Բողոքարկման հանձնախմբին, որն իրեն հասցեագրված Հավատարմագրման հա</w:t>
      </w:r>
      <w:r w:rsidR="00457513">
        <w:t>ն</w:t>
      </w:r>
      <w:r>
        <w:t>ձնաժողովի որոշման դեմ բողոքն ուսումնասիրում է և տալիս եզրակացություն մեկամսյա ժամկետում:</w:t>
      </w:r>
    </w:p>
    <w:p w14:paraId="1BFCFC39" w14:textId="77777777" w:rsidR="00DE094F" w:rsidRDefault="00000000">
      <w:pPr>
        <w:pStyle w:val="BodyText"/>
        <w:spacing w:before="1" w:line="276" w:lineRule="auto"/>
        <w:ind w:right="511" w:firstLine="566"/>
        <w:rPr>
          <w:rFonts w:ascii="Times New Roman" w:eastAsia="Times New Roman" w:hAnsi="Times New Roman" w:cs="Times New Roman"/>
        </w:rPr>
      </w:pPr>
      <w:r>
        <w:t xml:space="preserve">Հիմք ընդունելով դիմում-բողոքը, hաստատության ինքնավերլուծությունը, փորձագիտական խմբի զեկույցի նախնական տարբերակը, հաստատության համաձայնությունը կամ դիտողություններն ու առարկությունները զեկույցի նախնական տարբերակի վերաբերյալ (դրանց առկայության դեպքում), </w:t>
      </w:r>
      <w:r>
        <w:rPr>
          <w:spacing w:val="-2"/>
        </w:rPr>
        <w:t xml:space="preserve">վերջնական զեկույցը, Հավատարմագրման հանձնաժողովի որոշումը, դիմում-բողոքի ուսումնասիրության </w:t>
      </w:r>
      <w:r>
        <w:t xml:space="preserve">ընթացքում կողմերի ներկայացրած լրացուցիչ փաստարկները, հայտարարությունները, այդ թվում՝ նոր երևան եկած հանգամանքները՝ Հանձնախումբը համաձայնեցման </w:t>
      </w:r>
      <w:r>
        <w:rPr>
          <w:rFonts w:ascii="Times New Roman" w:eastAsia="Times New Roman" w:hAnsi="Times New Roman" w:cs="Times New Roman"/>
        </w:rPr>
        <w:t>(</w:t>
      </w:r>
      <w:r>
        <w:t>կոնսենսուսի</w:t>
      </w:r>
      <w:r>
        <w:rPr>
          <w:rFonts w:ascii="Times New Roman" w:eastAsia="Times New Roman" w:hAnsi="Times New Roman" w:cs="Times New Roman"/>
        </w:rPr>
        <w:t xml:space="preserve">) </w:t>
      </w:r>
      <w:r>
        <w:t>սկզբունքով տալիս է հետևյալ եզրակացություններից մեկը</w:t>
      </w:r>
      <w:r>
        <w:rPr>
          <w:rFonts w:ascii="Times New Roman" w:eastAsia="Times New Roman" w:hAnsi="Times New Roman" w:cs="Times New Roman"/>
        </w:rPr>
        <w:t>․</w:t>
      </w:r>
    </w:p>
    <w:p w14:paraId="5364CA55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1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թողնել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Հանձնաժողովի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որոշումն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անփոփոխ`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մերժելով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դիմողի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բողոքը,</w:t>
      </w:r>
    </w:p>
    <w:p w14:paraId="5CB2FE7C" w14:textId="77777777" w:rsidR="00DE094F" w:rsidRDefault="00DE094F">
      <w:pPr>
        <w:pStyle w:val="ListParagraph"/>
        <w:jc w:val="both"/>
        <w:rPr>
          <w:sz w:val="20"/>
          <w:szCs w:val="20"/>
        </w:rPr>
        <w:sectPr w:rsidR="00DE094F">
          <w:pgSz w:w="12240" w:h="15840"/>
          <w:pgMar w:top="1020" w:right="720" w:bottom="1560" w:left="720" w:header="0" w:footer="1335" w:gutter="0"/>
          <w:cols w:space="720"/>
        </w:sectPr>
      </w:pPr>
    </w:p>
    <w:p w14:paraId="59D9D28E" w14:textId="77777777" w:rsidR="00DE094F" w:rsidRDefault="00000000">
      <w:pPr>
        <w:pStyle w:val="ListParagraph"/>
        <w:numPr>
          <w:ilvl w:val="0"/>
          <w:numId w:val="6"/>
        </w:numPr>
        <w:tabs>
          <w:tab w:val="left" w:pos="1211"/>
        </w:tabs>
        <w:spacing w:before="81" w:line="264" w:lineRule="auto"/>
        <w:ind w:left="926" w:right="1754" w:firstLine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ետ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ուղարկել`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Հանձնաժողովի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կողմից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նոր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որոշում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կայացնելու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առաջարկությամբ: Հանձնախմբի անդամների վարձատրության ծախսերը կրում է բողոքարկող կողմը:</w:t>
      </w:r>
    </w:p>
    <w:p w14:paraId="146F86ED" w14:textId="77777777" w:rsidR="00DE094F" w:rsidRDefault="00000000">
      <w:pPr>
        <w:pStyle w:val="BodyText"/>
        <w:spacing w:before="11" w:line="276" w:lineRule="auto"/>
        <w:ind w:right="513" w:firstLine="566"/>
      </w:pPr>
      <w:r>
        <w:t>Հանձնախմբի քարտուղարի գործառույթներն իրականացնում է ՈԱԱԿ-ի քարտուղարությունը: Ուսումնասիրության ընթացքը ձայնագրվում և արձանագրվում է: Արձանագրությունները ստորագրվում են Հանձնախմբի անդամների և քարտուղարի կողմից:</w:t>
      </w:r>
    </w:p>
    <w:p w14:paraId="1597F6CF" w14:textId="77777777" w:rsidR="00DE094F" w:rsidRDefault="00000000">
      <w:pPr>
        <w:pStyle w:val="BodyText"/>
        <w:ind w:left="926"/>
      </w:pPr>
      <w:r>
        <w:t>Հանձնախմբի</w:t>
      </w:r>
      <w:r>
        <w:rPr>
          <w:spacing w:val="-13"/>
        </w:rPr>
        <w:t xml:space="preserve"> </w:t>
      </w:r>
      <w:r>
        <w:t>եզրակացությունը</w:t>
      </w:r>
      <w:r>
        <w:rPr>
          <w:spacing w:val="-12"/>
        </w:rPr>
        <w:t xml:space="preserve"> </w:t>
      </w:r>
      <w:r>
        <w:t>ներկայացվում</w:t>
      </w:r>
      <w:r>
        <w:rPr>
          <w:spacing w:val="-13"/>
        </w:rPr>
        <w:t xml:space="preserve"> </w:t>
      </w:r>
      <w:r>
        <w:t>է</w:t>
      </w:r>
      <w:r>
        <w:rPr>
          <w:spacing w:val="-11"/>
        </w:rPr>
        <w:t xml:space="preserve"> </w:t>
      </w:r>
      <w:r>
        <w:t>Հոգաբարձուների</w:t>
      </w:r>
      <w:r>
        <w:rPr>
          <w:spacing w:val="-12"/>
        </w:rPr>
        <w:t xml:space="preserve"> </w:t>
      </w:r>
      <w:r>
        <w:rPr>
          <w:spacing w:val="-2"/>
        </w:rPr>
        <w:t>խորհրդին։</w:t>
      </w:r>
    </w:p>
    <w:p w14:paraId="01E42C55" w14:textId="77777777" w:rsidR="00DE094F" w:rsidRDefault="00000000">
      <w:pPr>
        <w:pStyle w:val="BodyText"/>
        <w:spacing w:before="37" w:line="276" w:lineRule="auto"/>
        <w:ind w:right="514" w:firstLine="566"/>
      </w:pPr>
      <w:r>
        <w:t>Բողոքը</w:t>
      </w:r>
      <w:r>
        <w:rPr>
          <w:spacing w:val="-16"/>
        </w:rPr>
        <w:t xml:space="preserve"> </w:t>
      </w:r>
      <w:r>
        <w:t>բավարարելու</w:t>
      </w:r>
      <w:r>
        <w:rPr>
          <w:spacing w:val="-16"/>
        </w:rPr>
        <w:t xml:space="preserve"> </w:t>
      </w:r>
      <w:r>
        <w:t>դեպքում</w:t>
      </w:r>
      <w:r>
        <w:rPr>
          <w:spacing w:val="-15"/>
        </w:rPr>
        <w:t xml:space="preserve"> </w:t>
      </w:r>
      <w:r>
        <w:t>Հանձնախմբի</w:t>
      </w:r>
      <w:r>
        <w:rPr>
          <w:spacing w:val="-16"/>
        </w:rPr>
        <w:t xml:space="preserve"> </w:t>
      </w:r>
      <w:r>
        <w:t>եզրակացությունն</w:t>
      </w:r>
      <w:r>
        <w:rPr>
          <w:spacing w:val="-16"/>
        </w:rPr>
        <w:t xml:space="preserve"> </w:t>
      </w:r>
      <w:r>
        <w:t>ուղարկվում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Հավատարմագրման հանձնաժողովին՝ նոր որոշում կայացնելու առաջարկությամբ։</w:t>
      </w:r>
    </w:p>
    <w:p w14:paraId="29857725" w14:textId="77777777" w:rsidR="00DE094F" w:rsidRDefault="00000000">
      <w:pPr>
        <w:pStyle w:val="BodyText"/>
        <w:spacing w:line="241" w:lineRule="exact"/>
        <w:ind w:left="926"/>
      </w:pPr>
      <w:r>
        <w:t>Հանձնախմբի</w:t>
      </w:r>
      <w:r>
        <w:rPr>
          <w:spacing w:val="-11"/>
        </w:rPr>
        <w:t xml:space="preserve"> </w:t>
      </w:r>
      <w:r>
        <w:t>եզրակացությունը</w:t>
      </w:r>
      <w:r>
        <w:rPr>
          <w:spacing w:val="-9"/>
        </w:rPr>
        <w:t xml:space="preserve"> </w:t>
      </w:r>
      <w:r>
        <w:t>չի</w:t>
      </w:r>
      <w:r>
        <w:rPr>
          <w:spacing w:val="-10"/>
        </w:rPr>
        <w:t xml:space="preserve"> </w:t>
      </w:r>
      <w:r>
        <w:t>կարող</w:t>
      </w:r>
      <w:r>
        <w:rPr>
          <w:spacing w:val="-10"/>
        </w:rPr>
        <w:t xml:space="preserve"> </w:t>
      </w:r>
      <w:r>
        <w:t>կրկին</w:t>
      </w:r>
      <w:r>
        <w:rPr>
          <w:spacing w:val="-11"/>
        </w:rPr>
        <w:t xml:space="preserve"> </w:t>
      </w:r>
      <w:r>
        <w:t>բողոքարկվել</w:t>
      </w:r>
      <w:r>
        <w:rPr>
          <w:spacing w:val="-7"/>
        </w:rPr>
        <w:t xml:space="preserve"> </w:t>
      </w:r>
      <w:r>
        <w:t>ՈԱԱԿ-</w:t>
      </w:r>
      <w:r>
        <w:rPr>
          <w:spacing w:val="-5"/>
        </w:rPr>
        <w:t>ին:</w:t>
      </w:r>
    </w:p>
    <w:p w14:paraId="00389E1D" w14:textId="77777777" w:rsidR="00DE094F" w:rsidRDefault="00DE094F">
      <w:pPr>
        <w:pStyle w:val="BodyText"/>
        <w:spacing w:before="60"/>
        <w:ind w:left="0"/>
        <w:jc w:val="left"/>
      </w:pPr>
    </w:p>
    <w:p w14:paraId="17167696" w14:textId="77777777" w:rsidR="00DE094F" w:rsidRDefault="00000000">
      <w:pPr>
        <w:pStyle w:val="ListParagraph"/>
        <w:numPr>
          <w:ilvl w:val="1"/>
          <w:numId w:val="7"/>
        </w:numPr>
        <w:tabs>
          <w:tab w:val="left" w:pos="2883"/>
        </w:tabs>
        <w:ind w:left="2883" w:hanging="507"/>
        <w:jc w:val="left"/>
        <w:rPr>
          <w:sz w:val="20"/>
          <w:szCs w:val="20"/>
        </w:rPr>
      </w:pPr>
      <w:bookmarkStart w:id="62" w:name="_bookmark63"/>
      <w:bookmarkEnd w:id="62"/>
      <w:r>
        <w:rPr>
          <w:color w:val="1F4D78"/>
          <w:sz w:val="20"/>
          <w:szCs w:val="20"/>
        </w:rPr>
        <w:t>Պետական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հավատարմագրումն</w:t>
      </w:r>
      <w:r>
        <w:rPr>
          <w:color w:val="1F4D78"/>
          <w:spacing w:val="-6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ուժը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կորցրած</w:t>
      </w:r>
      <w:r>
        <w:rPr>
          <w:color w:val="1F4D78"/>
          <w:spacing w:val="-9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ճանաչելը</w:t>
      </w:r>
    </w:p>
    <w:p w14:paraId="53D006E0" w14:textId="77777777" w:rsidR="00DE094F" w:rsidRDefault="00000000">
      <w:pPr>
        <w:pStyle w:val="BodyText"/>
        <w:spacing w:before="36" w:line="276" w:lineRule="auto"/>
        <w:ind w:firstLine="566"/>
        <w:jc w:val="left"/>
      </w:pPr>
      <w:r>
        <w:rPr>
          <w:sz w:val="22"/>
          <w:szCs w:val="22"/>
        </w:rPr>
        <w:t>Հ</w:t>
      </w:r>
      <w:r>
        <w:t>ավատարմագրման կարգով սահմանվում են այն դեպքերը, երբ պետական հավատարմագրումը համարվում է ուժը կորցրած։ Պետական հավատարմագրումը համարվում է ուժը կորցրած, եթե․</w:t>
      </w:r>
    </w:p>
    <w:p w14:paraId="6EA491ED" w14:textId="77777777" w:rsidR="00DE094F" w:rsidRDefault="00000000">
      <w:pPr>
        <w:pStyle w:val="ListParagraph"/>
        <w:numPr>
          <w:ilvl w:val="0"/>
          <w:numId w:val="5"/>
        </w:numPr>
        <w:tabs>
          <w:tab w:val="left" w:pos="1080"/>
        </w:tabs>
        <w:spacing w:before="1" w:line="273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լրացել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ուսումնական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հաստատությանը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շնորհված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հավատարմագրի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վավերականության </w:t>
      </w:r>
      <w:r>
        <w:rPr>
          <w:spacing w:val="-2"/>
          <w:sz w:val="20"/>
          <w:szCs w:val="20"/>
        </w:rPr>
        <w:t>ժամկետը,</w:t>
      </w:r>
    </w:p>
    <w:p w14:paraId="3A7F1940" w14:textId="77777777" w:rsidR="00DE094F" w:rsidRDefault="00000000">
      <w:pPr>
        <w:pStyle w:val="ListParagraph"/>
        <w:numPr>
          <w:ilvl w:val="0"/>
          <w:numId w:val="5"/>
        </w:numPr>
        <w:tabs>
          <w:tab w:val="left" w:pos="1080"/>
          <w:tab w:val="left" w:pos="2496"/>
          <w:tab w:val="left" w:pos="4527"/>
          <w:tab w:val="left" w:pos="6346"/>
          <w:tab w:val="left" w:pos="7774"/>
          <w:tab w:val="left" w:pos="8745"/>
          <w:tab w:val="left" w:pos="10185"/>
        </w:tabs>
        <w:spacing w:before="3" w:line="273" w:lineRule="auto"/>
        <w:ind w:right="512"/>
        <w:rPr>
          <w:sz w:val="20"/>
          <w:szCs w:val="20"/>
        </w:rPr>
      </w:pPr>
      <w:r>
        <w:rPr>
          <w:spacing w:val="-2"/>
          <w:sz w:val="20"/>
          <w:szCs w:val="20"/>
        </w:rPr>
        <w:t>Հայաստանի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Հանրապետության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օրենսդրությամբ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սահմանված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կարգով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դադարեցվել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 xml:space="preserve">է </w:t>
      </w:r>
      <w:r>
        <w:rPr>
          <w:sz w:val="20"/>
          <w:szCs w:val="20"/>
        </w:rPr>
        <w:t>հաստատության գործունեությունը,</w:t>
      </w:r>
    </w:p>
    <w:p w14:paraId="38F8724F" w14:textId="77777777" w:rsidR="00DE094F" w:rsidRDefault="00000000">
      <w:pPr>
        <w:pStyle w:val="ListParagraph"/>
        <w:numPr>
          <w:ilvl w:val="0"/>
          <w:numId w:val="5"/>
        </w:numPr>
        <w:tabs>
          <w:tab w:val="left" w:pos="926"/>
          <w:tab w:val="left" w:pos="1080"/>
        </w:tabs>
        <w:spacing w:before="4" w:line="271" w:lineRule="auto"/>
        <w:ind w:left="926" w:right="516" w:hanging="20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sz w:val="20"/>
          <w:szCs w:val="20"/>
        </w:rPr>
        <w:t>ուժը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կորցրած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ճանաչվել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կրթական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ծառայություններ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մատուցելու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հաստատության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լիցենզիան։ Նշված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դեպքերում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կատարվում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համապատասխան</w:t>
      </w:r>
      <w:r>
        <w:rPr>
          <w:spacing w:val="52"/>
          <w:sz w:val="20"/>
          <w:szCs w:val="20"/>
        </w:rPr>
        <w:t xml:space="preserve"> </w:t>
      </w:r>
      <w:r>
        <w:rPr>
          <w:sz w:val="20"/>
          <w:szCs w:val="20"/>
        </w:rPr>
        <w:t>գրառում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5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պետական</w:t>
      </w:r>
    </w:p>
    <w:p w14:paraId="2E46142C" w14:textId="77777777" w:rsidR="00DE094F" w:rsidRDefault="00000000">
      <w:pPr>
        <w:pStyle w:val="BodyText"/>
        <w:spacing w:before="7"/>
        <w:jc w:val="left"/>
      </w:pPr>
      <w:r>
        <w:rPr>
          <w:spacing w:val="-2"/>
        </w:rPr>
        <w:t>գրանցամատյանում։</w:t>
      </w:r>
    </w:p>
    <w:p w14:paraId="51809CCC" w14:textId="77777777" w:rsidR="00DE094F" w:rsidRDefault="00DE094F">
      <w:pPr>
        <w:pStyle w:val="BodyText"/>
        <w:spacing w:before="86"/>
        <w:ind w:left="0"/>
        <w:jc w:val="left"/>
      </w:pPr>
    </w:p>
    <w:p w14:paraId="4E0C1C85" w14:textId="77777777" w:rsidR="00DE094F" w:rsidRDefault="00000000">
      <w:pPr>
        <w:pStyle w:val="Heading3"/>
        <w:spacing w:line="273" w:lineRule="auto"/>
        <w:ind w:left="4609" w:hanging="3752"/>
      </w:pPr>
      <w:bookmarkStart w:id="63" w:name="_bookmark64"/>
      <w:bookmarkEnd w:id="63"/>
      <w:r>
        <w:rPr>
          <w:color w:val="2D74B5"/>
        </w:rPr>
        <w:t>V.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ՓՈՐՁԱԳԵՏՆԵՐԻՆ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ՆԵՐԿԱՅԱՑՎՈՂ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ՊԱՀԱՆՋՆԵՐ,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ԸՆՏՐՈՒԹՅԱՆ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ՉԱՓԱՆԻՇՆԵՐ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 xml:space="preserve">ԵՎ </w:t>
      </w:r>
      <w:r>
        <w:rPr>
          <w:color w:val="2D74B5"/>
          <w:spacing w:val="-2"/>
        </w:rPr>
        <w:t>ՈՒՂԵՆԻՇՆԵՐ</w:t>
      </w:r>
    </w:p>
    <w:p w14:paraId="41AEEF0F" w14:textId="77777777" w:rsidR="00DE094F" w:rsidRDefault="00000000">
      <w:pPr>
        <w:pStyle w:val="BodyText"/>
        <w:spacing w:before="4" w:line="276" w:lineRule="auto"/>
        <w:ind w:right="514" w:firstLine="566"/>
      </w:pPr>
      <w:r>
        <w:t>Որակի արտաքին ապահովման` հավատարմագրման գործընթացների իրականացման համար ՈԱԱԿ-ն օգտվում է փորձագետների ծառայություններից:</w:t>
      </w:r>
    </w:p>
    <w:p w14:paraId="6F15FCFF" w14:textId="77777777" w:rsidR="00DE094F" w:rsidRDefault="00000000">
      <w:pPr>
        <w:pStyle w:val="BodyText"/>
        <w:spacing w:line="276" w:lineRule="auto"/>
        <w:ind w:right="514" w:firstLine="566"/>
      </w:pPr>
      <w:r>
        <w:t>Արտաքին փորձագետների ընտրությունը հավատարմագրման գործընթացի կարևորագույն խնդիրներից է, քանի որ բարձրագույն և մասնագիտական կրթության շահակիցների կողմից հավատարմագրման որոշումների ճանաչումը մեծապես կախված է թե՛ արտաքին փորձագետների ընտրության չափանիշների պահպանումից, թե՛ սահմանված ընթացակարգերի իրականացումից:</w:t>
      </w:r>
    </w:p>
    <w:p w14:paraId="3997A7B7" w14:textId="77777777" w:rsidR="00DE094F" w:rsidRDefault="00000000">
      <w:pPr>
        <w:pStyle w:val="BodyText"/>
        <w:spacing w:line="276" w:lineRule="auto"/>
        <w:ind w:right="515" w:firstLine="566"/>
      </w:pPr>
      <w:r>
        <w:t>«Հավատարմագրման եվրոպական կոնսորցիում»-ն (ՀԵԿ) առանձնացրել է փորձագետների ընտրության հետևյալ սկզբունքները (2005թ.).</w:t>
      </w:r>
    </w:p>
    <w:p w14:paraId="0A09F2AC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before="2" w:line="271" w:lineRule="auto"/>
        <w:ind w:right="5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Փորձագիտական խմբի ձևավորման վերաբերյալ ցանկացած որոշում հիմնվում է հավատարմագրում իրականացնող կառույցի սահմանած կարգերի, ընթացակարգերի և համապատասխան օրենսդրական ակտերի վրա: Փորձագետների ընտրությունը պետք է լինի </w:t>
      </w:r>
      <w:r>
        <w:rPr>
          <w:spacing w:val="-2"/>
          <w:sz w:val="20"/>
          <w:szCs w:val="20"/>
        </w:rPr>
        <w:t>թափանցիկ:</w:t>
      </w:r>
    </w:p>
    <w:p w14:paraId="3AAF6622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before="5" w:line="264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Հավատարմագրման ենթակա ուսումնական հաստատությունները կարող են ներկայացնել իրենց առարկությունները փորձագետների ընտրության վերաբերյալ:</w:t>
      </w:r>
    </w:p>
    <w:p w14:paraId="75EE0249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before="13" w:line="261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t>Հավատարմագրման մասին որոշումները կայացվում են ոչ թե փորձագիտական խմբերի, այլ հավատարմագրում իրականացնող կառույցի կողմից:</w:t>
      </w:r>
    </w:p>
    <w:p w14:paraId="46DAA5DA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1"/>
        </w:tabs>
        <w:spacing w:before="15"/>
        <w:ind w:left="1211" w:hanging="285"/>
        <w:jc w:val="both"/>
        <w:rPr>
          <w:sz w:val="20"/>
          <w:szCs w:val="20"/>
        </w:rPr>
      </w:pPr>
      <w:r>
        <w:rPr>
          <w:sz w:val="20"/>
          <w:szCs w:val="20"/>
        </w:rPr>
        <w:t>Փորձագետները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պետք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լինեն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անկախ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կատարեն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անկողմնակալ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դատողություններ:</w:t>
      </w:r>
    </w:p>
    <w:p w14:paraId="4D19756F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before="25" w:line="261" w:lineRule="auto"/>
        <w:ind w:right="516"/>
        <w:jc w:val="both"/>
        <w:rPr>
          <w:sz w:val="20"/>
          <w:szCs w:val="20"/>
        </w:rPr>
      </w:pPr>
      <w:r>
        <w:rPr>
          <w:sz w:val="20"/>
          <w:szCs w:val="20"/>
        </w:rPr>
        <w:t>Փորձագետները պետք է աշխատեն միասին և իրականացնեն հավատարմագրման նպատակին համապատասխան փորձաքննություն:</w:t>
      </w:r>
    </w:p>
    <w:p w14:paraId="64BB09F9" w14:textId="77777777" w:rsidR="00DE094F" w:rsidRDefault="00000000">
      <w:pPr>
        <w:pStyle w:val="BodyText"/>
        <w:spacing w:before="16" w:line="276" w:lineRule="auto"/>
        <w:ind w:right="515" w:firstLine="566"/>
      </w:pPr>
      <w:r>
        <w:t>ՈԱԱԿ-ի փորձագետների ընտրության չափանիշները և համապատասխան գործընթացները համահունչ են Եվրոպական կոնսորցիումի սահմանած չափորոշիչներին:</w:t>
      </w:r>
    </w:p>
    <w:p w14:paraId="767A8FD0" w14:textId="77777777" w:rsidR="00DE094F" w:rsidRDefault="00000000">
      <w:pPr>
        <w:pStyle w:val="BodyText"/>
        <w:spacing w:line="276" w:lineRule="auto"/>
        <w:ind w:right="512" w:firstLine="629"/>
      </w:pPr>
      <w:r>
        <w:t>Փորձագիտական խմբերը ձևավորվում են մասնագիտական բարձր որակներ ունեցող, տեղացի և միջազգային անվանի, փորձառու մասնագետներից, ովքեր տիրապետում են որակի ապահովման գործընթացներ իրականացնելու որոշակի հմտությունների և կարողությունների: Փորձագետներն ընտրվում</w:t>
      </w:r>
      <w:r>
        <w:rPr>
          <w:spacing w:val="72"/>
        </w:rPr>
        <w:t xml:space="preserve"> </w:t>
      </w:r>
      <w:r>
        <w:t>են՝</w:t>
      </w:r>
      <w:r>
        <w:rPr>
          <w:spacing w:val="74"/>
        </w:rPr>
        <w:t xml:space="preserve"> </w:t>
      </w:r>
      <w:r>
        <w:t>հաշվի</w:t>
      </w:r>
      <w:r>
        <w:rPr>
          <w:spacing w:val="72"/>
        </w:rPr>
        <w:t xml:space="preserve"> </w:t>
      </w:r>
      <w:r>
        <w:t>առնելով</w:t>
      </w:r>
      <w:r>
        <w:rPr>
          <w:spacing w:val="72"/>
        </w:rPr>
        <w:t xml:space="preserve"> </w:t>
      </w:r>
      <w:r>
        <w:t>նրանց</w:t>
      </w:r>
      <w:r>
        <w:rPr>
          <w:spacing w:val="74"/>
        </w:rPr>
        <w:t xml:space="preserve"> </w:t>
      </w:r>
      <w:r>
        <w:t>հաստատության</w:t>
      </w:r>
      <w:r>
        <w:rPr>
          <w:spacing w:val="74"/>
        </w:rPr>
        <w:t xml:space="preserve"> </w:t>
      </w:r>
      <w:r>
        <w:t>կառավարման</w:t>
      </w:r>
      <w:r>
        <w:rPr>
          <w:spacing w:val="74"/>
        </w:rPr>
        <w:t xml:space="preserve"> </w:t>
      </w:r>
      <w:r>
        <w:t>և</w:t>
      </w:r>
      <w:r>
        <w:rPr>
          <w:spacing w:val="74"/>
        </w:rPr>
        <w:t xml:space="preserve"> </w:t>
      </w:r>
      <w:r>
        <w:t>ՄԿԾ-ների</w:t>
      </w:r>
      <w:r>
        <w:rPr>
          <w:spacing w:val="74"/>
        </w:rPr>
        <w:t xml:space="preserve"> </w:t>
      </w:r>
      <w:r>
        <w:rPr>
          <w:spacing w:val="-2"/>
        </w:rPr>
        <w:t>բարելավմանն</w:t>
      </w:r>
    </w:p>
    <w:p w14:paraId="56EC1027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39349018" w14:textId="77777777" w:rsidR="00DE094F" w:rsidRDefault="00000000">
      <w:pPr>
        <w:pStyle w:val="BodyText"/>
        <w:spacing w:before="81" w:line="276" w:lineRule="auto"/>
        <w:ind w:right="514"/>
      </w:pPr>
      <w:r>
        <w:lastRenderedPageBreak/>
        <w:t xml:space="preserve">ուղղված նորարարական լուծումների առաջադրումը, արդյունահենք հարցեր տալու կարողությունը, փորձագիտական զեկույց գրելու հմտությունները, հաղորդակցման և թիմային աշխատանքի </w:t>
      </w:r>
      <w:r>
        <w:rPr>
          <w:spacing w:val="-2"/>
        </w:rPr>
        <w:t>կարողությունը:</w:t>
      </w:r>
    </w:p>
    <w:p w14:paraId="3088C016" w14:textId="77777777" w:rsidR="00DE094F" w:rsidRDefault="00000000">
      <w:pPr>
        <w:pStyle w:val="BodyText"/>
        <w:spacing w:before="1" w:line="276" w:lineRule="auto"/>
        <w:ind w:right="513" w:firstLine="566"/>
      </w:pPr>
      <w:r>
        <w:t>ՈԱԱԿ-ն</w:t>
      </w:r>
      <w:r>
        <w:rPr>
          <w:spacing w:val="-4"/>
        </w:rPr>
        <w:t xml:space="preserve"> </w:t>
      </w:r>
      <w:r>
        <w:t>իրականացնում</w:t>
      </w:r>
      <w:r>
        <w:rPr>
          <w:spacing w:val="-4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փորձագիտական</w:t>
      </w:r>
      <w:r>
        <w:rPr>
          <w:spacing w:val="-5"/>
        </w:rPr>
        <w:t xml:space="preserve"> </w:t>
      </w:r>
      <w:r>
        <w:t>խմբի</w:t>
      </w:r>
      <w:r>
        <w:rPr>
          <w:spacing w:val="-5"/>
        </w:rPr>
        <w:t xml:space="preserve"> </w:t>
      </w:r>
      <w:r>
        <w:t>անդամների</w:t>
      </w:r>
      <w:r>
        <w:rPr>
          <w:spacing w:val="-4"/>
        </w:rPr>
        <w:t xml:space="preserve"> </w:t>
      </w:r>
      <w:r>
        <w:t>վերապատրաստումներ`</w:t>
      </w:r>
      <w:r>
        <w:rPr>
          <w:spacing w:val="-6"/>
        </w:rPr>
        <w:t xml:space="preserve"> </w:t>
      </w:r>
      <w:r>
        <w:t xml:space="preserve">վերոնշյալ հմտությունները և կարողությունները հավատարմագրման գործընթացում արդյունավետ կիրառելու </w:t>
      </w:r>
      <w:r>
        <w:rPr>
          <w:spacing w:val="-2"/>
        </w:rPr>
        <w:t>համար:</w:t>
      </w:r>
    </w:p>
    <w:p w14:paraId="093DDDE4" w14:textId="71F44413" w:rsidR="00DE094F" w:rsidRDefault="00000000">
      <w:pPr>
        <w:pStyle w:val="BodyText"/>
        <w:spacing w:line="276" w:lineRule="auto"/>
        <w:ind w:right="516" w:firstLine="566"/>
      </w:pPr>
      <w:r>
        <w:t xml:space="preserve">ՈԱԱԿ-ի պաշտոնական կայքէջի միջոցով հանրությանը հասանելի </w:t>
      </w:r>
      <w:r w:rsidR="002A651A">
        <w:t xml:space="preserve">է </w:t>
      </w:r>
      <w:r>
        <w:t>փորձագետների խմբերի ձևավորման կարգը:</w:t>
      </w:r>
    </w:p>
    <w:p w14:paraId="25763BC3" w14:textId="77777777" w:rsidR="00DE094F" w:rsidRDefault="00000000">
      <w:pPr>
        <w:pStyle w:val="BodyText"/>
        <w:spacing w:line="276" w:lineRule="auto"/>
        <w:ind w:right="510" w:firstLine="566"/>
      </w:pPr>
      <w:r>
        <w:t>2017 թ. ՈԱԱԿ-ն ամբողջությամբ վերանայել և կատարելագործել է փորձագետների էլեկտրոնային շտեմարանը: ՈԱԱԿ փորձագետ դառնալու համար ցանկալի է փորձագետների թեկնածուների շտեմարանում գրանցվելը: Փորձագիտական շտեմարանում գրանցվելու համար ՈԱԱԿ-ի կայքէջում հրապարակվել է գրանցման ուղեցույցը: Փորձագետների շտեմարանը պարունակում է ՈԱԱԿ հավատարմագրման գործընթացներում մասնակցած և գրանցված փորձագետների վերաբերյալ տվյալներ: Գրանցամատյանում գրանցվելը դյուրացնում է ՈԱԱԿ-ի կողմից փորձագետների հավաքագրման գործընթացը:</w:t>
      </w:r>
    </w:p>
    <w:p w14:paraId="43DF69B4" w14:textId="77777777" w:rsidR="00DE094F" w:rsidRDefault="00000000">
      <w:pPr>
        <w:pStyle w:val="BodyText"/>
        <w:spacing w:line="276" w:lineRule="auto"/>
        <w:ind w:right="509" w:firstLine="566"/>
      </w:pPr>
      <w:r>
        <w:t>ՈԱԱԿ-ը երաշխավորում է հավատարմագրման ենթակա ուսումնական հաստատությանը, որ արտաքին գնահատման գործընթացները կլինեն օգտակար և արդյունավետ․</w:t>
      </w:r>
    </w:p>
    <w:p w14:paraId="6CE6EB44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line="264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վստահեցնելով,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որ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գնահատում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իրականացնող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խմբի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անդամներն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անցել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համապատասխան վերապատրաստումներ` աշխատանքներն արհեստավարժ իրականացնելու համար,</w:t>
      </w:r>
    </w:p>
    <w:p w14:paraId="71DC777A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  <w:tab w:val="left" w:pos="2685"/>
          <w:tab w:val="left" w:pos="4820"/>
          <w:tab w:val="left" w:pos="5158"/>
          <w:tab w:val="left" w:pos="6639"/>
          <w:tab w:val="left" w:pos="7705"/>
          <w:tab w:val="left" w:pos="8977"/>
        </w:tabs>
        <w:spacing w:before="12" w:line="261" w:lineRule="auto"/>
        <w:ind w:right="514"/>
        <w:rPr>
          <w:sz w:val="20"/>
          <w:szCs w:val="20"/>
        </w:rPr>
      </w:pPr>
      <w:r>
        <w:rPr>
          <w:spacing w:val="-2"/>
          <w:sz w:val="20"/>
          <w:szCs w:val="20"/>
        </w:rPr>
        <w:t>ապահովելով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ուսումնասիրության</w:t>
      </w:r>
      <w:r>
        <w:rPr>
          <w:sz w:val="20"/>
          <w:szCs w:val="20"/>
        </w:rPr>
        <w:tab/>
      </w:r>
      <w:r>
        <w:rPr>
          <w:spacing w:val="-10"/>
          <w:sz w:val="20"/>
          <w:szCs w:val="20"/>
        </w:rPr>
        <w:t>և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գնահատման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միևնույն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մեթոդների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հետևողական </w:t>
      </w:r>
      <w:r>
        <w:rPr>
          <w:sz w:val="20"/>
          <w:szCs w:val="20"/>
        </w:rPr>
        <w:t>կիրառումը բոլոր հաստատությունների համար,</w:t>
      </w:r>
    </w:p>
    <w:p w14:paraId="31E07330" w14:textId="77777777" w:rsidR="00DE094F" w:rsidRDefault="00000000">
      <w:pPr>
        <w:pStyle w:val="ListParagraph"/>
        <w:numPr>
          <w:ilvl w:val="1"/>
          <w:numId w:val="5"/>
        </w:numPr>
        <w:tabs>
          <w:tab w:val="left" w:pos="1212"/>
        </w:tabs>
        <w:spacing w:before="16" w:line="264" w:lineRule="auto"/>
        <w:ind w:right="514"/>
        <w:rPr>
          <w:sz w:val="20"/>
          <w:szCs w:val="20"/>
        </w:rPr>
      </w:pPr>
      <w:r>
        <w:rPr>
          <w:sz w:val="20"/>
          <w:szCs w:val="20"/>
        </w:rPr>
        <w:t>ապահովելով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հաստատությանը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տրված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գնահատման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արդյունքների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հստակ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հասկանալի </w:t>
      </w:r>
      <w:r>
        <w:rPr>
          <w:spacing w:val="-2"/>
          <w:sz w:val="20"/>
          <w:szCs w:val="20"/>
        </w:rPr>
        <w:t>լինելը:</w:t>
      </w:r>
    </w:p>
    <w:p w14:paraId="0AAFD9A0" w14:textId="77777777" w:rsidR="00DE094F" w:rsidRDefault="00DE094F">
      <w:pPr>
        <w:pStyle w:val="BodyText"/>
        <w:spacing w:before="35"/>
        <w:ind w:left="0"/>
        <w:jc w:val="left"/>
      </w:pPr>
    </w:p>
    <w:p w14:paraId="173C72CB" w14:textId="77777777" w:rsidR="00DE094F" w:rsidRDefault="00000000">
      <w:pPr>
        <w:pStyle w:val="Heading4"/>
        <w:ind w:left="2306"/>
      </w:pPr>
      <w:r>
        <w:rPr>
          <w:color w:val="2D74B5"/>
        </w:rPr>
        <w:t>1.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Փորձագիտական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խմբին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ներկայացվող</w:t>
      </w:r>
      <w:r>
        <w:rPr>
          <w:color w:val="2D74B5"/>
          <w:spacing w:val="-9"/>
        </w:rPr>
        <w:t xml:space="preserve"> </w:t>
      </w:r>
      <w:r>
        <w:rPr>
          <w:color w:val="2D74B5"/>
          <w:spacing w:val="-2"/>
        </w:rPr>
        <w:t>պահանջները</w:t>
      </w:r>
    </w:p>
    <w:p w14:paraId="050C9AE9" w14:textId="77777777" w:rsidR="00DE094F" w:rsidRDefault="00000000">
      <w:pPr>
        <w:pStyle w:val="BodyText"/>
        <w:spacing w:before="78"/>
        <w:ind w:left="1171"/>
        <w:jc w:val="left"/>
      </w:pPr>
      <w:r>
        <w:t>Ձևավորված</w:t>
      </w:r>
      <w:r>
        <w:rPr>
          <w:spacing w:val="-8"/>
        </w:rPr>
        <w:t xml:space="preserve"> </w:t>
      </w:r>
      <w:r>
        <w:t>փորձագիտական</w:t>
      </w:r>
      <w:r>
        <w:rPr>
          <w:spacing w:val="-6"/>
        </w:rPr>
        <w:t xml:space="preserve"> </w:t>
      </w:r>
      <w:r>
        <w:t>խումբը</w:t>
      </w:r>
      <w:r>
        <w:rPr>
          <w:spacing w:val="-9"/>
        </w:rPr>
        <w:t xml:space="preserve"> </w:t>
      </w:r>
      <w:r>
        <w:t>պետք</w:t>
      </w:r>
      <w:r>
        <w:rPr>
          <w:spacing w:val="-8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rPr>
          <w:spacing w:val="-2"/>
        </w:rPr>
        <w:t>ունենա․</w:t>
      </w:r>
    </w:p>
    <w:p w14:paraId="4F9F82DB" w14:textId="77777777" w:rsidR="00DE094F" w:rsidRDefault="00000000">
      <w:pPr>
        <w:pStyle w:val="BodyText"/>
        <w:spacing w:before="81" w:line="266" w:lineRule="auto"/>
        <w:ind w:left="1351" w:hanging="360"/>
        <w:jc w:val="left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 xml:space="preserve">ինստիտուցիոնալ կամ մասնագիտության կրթական ծրագրերի գնահատում իրականացնելու </w:t>
      </w:r>
      <w:r>
        <w:rPr>
          <w:spacing w:val="-2"/>
        </w:rPr>
        <w:t>կարողություն,</w:t>
      </w:r>
    </w:p>
    <w:p w14:paraId="356BFDD3" w14:textId="77777777" w:rsidR="00DE094F" w:rsidRDefault="00000000">
      <w:pPr>
        <w:pStyle w:val="BodyText"/>
        <w:spacing w:before="11" w:line="266" w:lineRule="auto"/>
        <w:ind w:left="1351" w:hanging="360"/>
        <w:jc w:val="left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>կառավարման և վարչարարության, քաղաքականությունների և ռազմավարական ծրագրերի մշակման և իրականացման կարողություն,</w:t>
      </w:r>
    </w:p>
    <w:p w14:paraId="0AF56192" w14:textId="77777777" w:rsidR="00DE094F" w:rsidRDefault="00000000">
      <w:pPr>
        <w:pStyle w:val="BodyText"/>
        <w:spacing w:before="6" w:line="266" w:lineRule="auto"/>
        <w:ind w:left="1351" w:hanging="360"/>
        <w:jc w:val="left"/>
        <w:rPr>
          <w:rFonts w:ascii="Times New Roman" w:eastAsia="Times New Roman" w:hAnsi="Times New Roman" w:cs="Times New Roman"/>
        </w:rPr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>դասավանդման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հետազոտության</w:t>
      </w:r>
      <w:r>
        <w:rPr>
          <w:spacing w:val="40"/>
        </w:rPr>
        <w:t xml:space="preserve"> </w:t>
      </w:r>
      <w:r>
        <w:t>իրականացման</w:t>
      </w:r>
      <w:r>
        <w:rPr>
          <w:spacing w:val="40"/>
        </w:rPr>
        <w:t xml:space="preserve"> </w:t>
      </w:r>
      <w:r>
        <w:t>փորձառություն</w:t>
      </w:r>
      <w:r>
        <w:rPr>
          <w:spacing w:val="40"/>
        </w:rPr>
        <w:t xml:space="preserve"> </w:t>
      </w:r>
      <w:r>
        <w:t>(առնվազն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տարի՝ բացառությամբ ուսանող-փորձագետների)</w:t>
      </w:r>
      <w:r>
        <w:rPr>
          <w:rFonts w:ascii="Times New Roman" w:eastAsia="Times New Roman" w:hAnsi="Times New Roman" w:cs="Times New Roman"/>
        </w:rPr>
        <w:t>,</w:t>
      </w:r>
    </w:p>
    <w:p w14:paraId="02ACD052" w14:textId="77777777" w:rsidR="00DE094F" w:rsidRDefault="00000000">
      <w:pPr>
        <w:pStyle w:val="BodyText"/>
        <w:spacing w:before="8" w:line="266" w:lineRule="auto"/>
        <w:ind w:left="1351" w:hanging="360"/>
        <w:jc w:val="left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>որակի</w:t>
      </w:r>
      <w:r>
        <w:rPr>
          <w:spacing w:val="40"/>
        </w:rPr>
        <w:t xml:space="preserve"> </w:t>
      </w:r>
      <w:r>
        <w:t>ներքին</w:t>
      </w:r>
      <w:r>
        <w:rPr>
          <w:spacing w:val="40"/>
        </w:rPr>
        <w:t xml:space="preserve"> </w:t>
      </w:r>
      <w:r>
        <w:t>ապահովման</w:t>
      </w:r>
      <w:r>
        <w:rPr>
          <w:spacing w:val="40"/>
        </w:rPr>
        <w:t xml:space="preserve"> </w:t>
      </w:r>
      <w:r>
        <w:t>գործընթացների</w:t>
      </w:r>
      <w:r>
        <w:rPr>
          <w:spacing w:val="40"/>
        </w:rPr>
        <w:t xml:space="preserve"> </w:t>
      </w:r>
      <w:r>
        <w:t>գնահատման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տվյալների</w:t>
      </w:r>
      <w:r>
        <w:rPr>
          <w:spacing w:val="40"/>
        </w:rPr>
        <w:t xml:space="preserve"> </w:t>
      </w:r>
      <w:r>
        <w:t xml:space="preserve">վերլուծության </w:t>
      </w:r>
      <w:r>
        <w:rPr>
          <w:spacing w:val="-2"/>
        </w:rPr>
        <w:t>կարողություն։</w:t>
      </w:r>
    </w:p>
    <w:p w14:paraId="3AC088B2" w14:textId="77777777" w:rsidR="00DE094F" w:rsidRDefault="00000000">
      <w:pPr>
        <w:pStyle w:val="BodyText"/>
        <w:spacing w:before="21" w:line="276" w:lineRule="auto"/>
        <w:ind w:right="694" w:firstLine="811"/>
      </w:pPr>
      <w:r>
        <w:t>Բարձրագույն ուսումնական հաստատությունների համար տեղացի փորձագետները պետք է ունենան գիտական աստիճան, իսկ մասնագիտական ուսումնական հաստատությունների համար՝ առնվազն մագիստրոսի կամ դիպլոմավորված մասնագետի կրթական աստիճան:</w:t>
      </w:r>
    </w:p>
    <w:p w14:paraId="0748E345" w14:textId="77777777" w:rsidR="00DE094F" w:rsidRDefault="00000000">
      <w:pPr>
        <w:pStyle w:val="BodyText"/>
        <w:spacing w:before="12" w:line="276" w:lineRule="auto"/>
        <w:ind w:right="696" w:firstLine="811"/>
      </w:pPr>
      <w:r>
        <w:t xml:space="preserve">Փորձագիտական խմբերում </w:t>
      </w:r>
      <w:r>
        <w:rPr>
          <w:b/>
          <w:bCs/>
        </w:rPr>
        <w:t xml:space="preserve">ներգրավվում </w:t>
      </w:r>
      <w:r>
        <w:t>են այն ուսանողները, ովքեր սովորում են բակալավրիատի 2-րդ և բարձր կուրսերում կամ մագիստրատուրայում կամ ասպիրանտուրայում կամ քոլեջների 2-րդ և բարձր կուրսերում և ունեն հասարակական գործունեության փորձ։</w:t>
      </w:r>
    </w:p>
    <w:p w14:paraId="124386F1" w14:textId="77777777" w:rsidR="00DE094F" w:rsidRDefault="00000000">
      <w:pPr>
        <w:pStyle w:val="BodyText"/>
        <w:spacing w:before="15" w:line="276" w:lineRule="auto"/>
        <w:ind w:right="698" w:firstLine="811"/>
      </w:pPr>
      <w:r>
        <w:t>Փորձագիտական խմբի տեղացի փորձագետները պետք է գերազանց տիրապետեն գրական հայերենին (գրավոր և բանավոր):</w:t>
      </w:r>
    </w:p>
    <w:p w14:paraId="439C79DB" w14:textId="77777777" w:rsidR="00DE094F" w:rsidRDefault="00000000">
      <w:pPr>
        <w:pStyle w:val="BodyText"/>
        <w:spacing w:before="14"/>
        <w:ind w:left="1171"/>
        <w:rPr>
          <w:rFonts w:ascii="Times New Roman" w:eastAsia="Times New Roman" w:hAnsi="Times New Roman" w:cs="Times New Roman"/>
        </w:rPr>
      </w:pPr>
      <w:r>
        <w:t>Տեղացի</w:t>
      </w:r>
      <w:r>
        <w:rPr>
          <w:spacing w:val="-9"/>
        </w:rPr>
        <w:t xml:space="preserve"> </w:t>
      </w:r>
      <w:r>
        <w:t>փորձագետներից</w:t>
      </w:r>
      <w:r>
        <w:rPr>
          <w:spacing w:val="-5"/>
        </w:rPr>
        <w:t xml:space="preserve"> </w:t>
      </w:r>
      <w:r>
        <w:t>առնվազն</w:t>
      </w:r>
      <w:r>
        <w:rPr>
          <w:spacing w:val="-8"/>
        </w:rPr>
        <w:t xml:space="preserve"> </w:t>
      </w:r>
      <w:r>
        <w:t>մեկը</w:t>
      </w:r>
      <w:r>
        <w:rPr>
          <w:spacing w:val="-8"/>
        </w:rPr>
        <w:t xml:space="preserve"> </w:t>
      </w:r>
      <w:r>
        <w:t>պարտադիր</w:t>
      </w:r>
      <w:r>
        <w:rPr>
          <w:spacing w:val="-7"/>
        </w:rPr>
        <w:t xml:space="preserve"> </w:t>
      </w:r>
      <w:r>
        <w:t>պետք</w:t>
      </w:r>
      <w:r>
        <w:rPr>
          <w:spacing w:val="-9"/>
        </w:rPr>
        <w:t xml:space="preserve"> </w:t>
      </w:r>
      <w:r>
        <w:t>է</w:t>
      </w:r>
      <w:r>
        <w:rPr>
          <w:spacing w:val="-7"/>
        </w:rPr>
        <w:t xml:space="preserve"> </w:t>
      </w:r>
      <w:r>
        <w:t>տիրապետի</w:t>
      </w:r>
      <w:r>
        <w:rPr>
          <w:spacing w:val="-6"/>
        </w:rPr>
        <w:t xml:space="preserve"> </w:t>
      </w:r>
      <w:r>
        <w:rPr>
          <w:spacing w:val="-2"/>
        </w:rPr>
        <w:t>անգլերենին</w:t>
      </w:r>
      <w:r>
        <w:rPr>
          <w:rFonts w:ascii="Times New Roman" w:eastAsia="Times New Roman" w:hAnsi="Times New Roman" w:cs="Times New Roman"/>
          <w:spacing w:val="-2"/>
        </w:rPr>
        <w:t>:</w:t>
      </w:r>
    </w:p>
    <w:p w14:paraId="64FBAA23" w14:textId="77777777" w:rsidR="00DE094F" w:rsidRDefault="00DE094F">
      <w:pPr>
        <w:pStyle w:val="BodyText"/>
        <w:rPr>
          <w:rFonts w:ascii="Times New Roman" w:eastAsia="Times New Roman" w:hAnsi="Times New Roman" w:cs="Times New Roman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25BAE9EB" w14:textId="77777777" w:rsidR="00DE094F" w:rsidRDefault="00000000">
      <w:pPr>
        <w:spacing w:before="81" w:line="276" w:lineRule="auto"/>
        <w:ind w:left="4292" w:hanging="2324"/>
        <w:rPr>
          <w:b/>
          <w:bCs/>
          <w:sz w:val="20"/>
          <w:szCs w:val="20"/>
        </w:rPr>
      </w:pPr>
      <w:r>
        <w:rPr>
          <w:b/>
          <w:bCs/>
          <w:color w:val="2D74B5"/>
          <w:sz w:val="20"/>
          <w:szCs w:val="20"/>
        </w:rPr>
        <w:lastRenderedPageBreak/>
        <w:t>2․</w:t>
      </w:r>
      <w:r>
        <w:rPr>
          <w:b/>
          <w:bCs/>
          <w:color w:val="2D74B5"/>
          <w:spacing w:val="-9"/>
          <w:sz w:val="20"/>
          <w:szCs w:val="20"/>
        </w:rPr>
        <w:t xml:space="preserve"> </w:t>
      </w:r>
      <w:r>
        <w:rPr>
          <w:b/>
          <w:bCs/>
          <w:color w:val="2D74B5"/>
          <w:sz w:val="20"/>
          <w:szCs w:val="20"/>
        </w:rPr>
        <w:t>ՓՈՐՁԱԳԻՏԱԿԱՆ</w:t>
      </w:r>
      <w:r>
        <w:rPr>
          <w:b/>
          <w:bCs/>
          <w:color w:val="2D74B5"/>
          <w:spacing w:val="-9"/>
          <w:sz w:val="20"/>
          <w:szCs w:val="20"/>
        </w:rPr>
        <w:t xml:space="preserve"> </w:t>
      </w:r>
      <w:r>
        <w:rPr>
          <w:b/>
          <w:bCs/>
          <w:color w:val="2D74B5"/>
          <w:sz w:val="20"/>
          <w:szCs w:val="20"/>
        </w:rPr>
        <w:t>ԽՄԲԻ</w:t>
      </w:r>
      <w:r>
        <w:rPr>
          <w:b/>
          <w:bCs/>
          <w:color w:val="2D74B5"/>
          <w:spacing w:val="-9"/>
          <w:sz w:val="20"/>
          <w:szCs w:val="20"/>
        </w:rPr>
        <w:t xml:space="preserve"> </w:t>
      </w:r>
      <w:r>
        <w:rPr>
          <w:b/>
          <w:bCs/>
          <w:color w:val="2D74B5"/>
          <w:sz w:val="20"/>
          <w:szCs w:val="20"/>
        </w:rPr>
        <w:t>ԼԻԱԶՈՐՈՒԹՅՈՒՆՆԵՐԸ,</w:t>
      </w:r>
      <w:r>
        <w:rPr>
          <w:b/>
          <w:bCs/>
          <w:color w:val="2D74B5"/>
          <w:spacing w:val="-8"/>
          <w:sz w:val="20"/>
          <w:szCs w:val="20"/>
        </w:rPr>
        <w:t xml:space="preserve"> </w:t>
      </w:r>
      <w:r>
        <w:rPr>
          <w:b/>
          <w:bCs/>
          <w:color w:val="2D74B5"/>
          <w:sz w:val="20"/>
          <w:szCs w:val="20"/>
        </w:rPr>
        <w:t>ԻՐԱՎՈՒՆՔՆԵՐՆ</w:t>
      </w:r>
      <w:r>
        <w:rPr>
          <w:b/>
          <w:bCs/>
          <w:color w:val="2D74B5"/>
          <w:spacing w:val="-9"/>
          <w:sz w:val="20"/>
          <w:szCs w:val="20"/>
        </w:rPr>
        <w:t xml:space="preserve"> </w:t>
      </w:r>
      <w:r>
        <w:rPr>
          <w:b/>
          <w:bCs/>
          <w:color w:val="2D74B5"/>
          <w:sz w:val="20"/>
          <w:szCs w:val="20"/>
        </w:rPr>
        <w:t xml:space="preserve">ՈՒ </w:t>
      </w:r>
      <w:r>
        <w:rPr>
          <w:b/>
          <w:bCs/>
          <w:color w:val="2D74B5"/>
          <w:spacing w:val="-2"/>
          <w:sz w:val="20"/>
          <w:szCs w:val="20"/>
        </w:rPr>
        <w:t>ՊԱՐՏԱԿԱՆՈՒԹՅՈՒՆՆԵՐԸ</w:t>
      </w:r>
    </w:p>
    <w:p w14:paraId="0EAC90C0" w14:textId="77777777" w:rsidR="00DE094F" w:rsidRDefault="00000000">
      <w:pPr>
        <w:pStyle w:val="Heading1"/>
        <w:spacing w:before="0" w:line="243" w:lineRule="exact"/>
        <w:ind w:left="1171" w:firstLine="0"/>
      </w:pPr>
      <w:r>
        <w:rPr>
          <w:w w:val="90"/>
        </w:rPr>
        <w:t>Փորձագիտական</w:t>
      </w:r>
      <w:r>
        <w:rPr>
          <w:spacing w:val="57"/>
        </w:rPr>
        <w:t xml:space="preserve"> </w:t>
      </w:r>
      <w:r>
        <w:rPr>
          <w:w w:val="90"/>
        </w:rPr>
        <w:t>խմբի</w:t>
      </w:r>
      <w:r>
        <w:rPr>
          <w:spacing w:val="54"/>
        </w:rPr>
        <w:t xml:space="preserve"> </w:t>
      </w:r>
      <w:r>
        <w:rPr>
          <w:w w:val="90"/>
        </w:rPr>
        <w:t>գործառույթներն</w:t>
      </w:r>
      <w:r>
        <w:rPr>
          <w:spacing w:val="59"/>
        </w:rPr>
        <w:t xml:space="preserve"> </w:t>
      </w:r>
      <w:r>
        <w:rPr>
          <w:spacing w:val="-5"/>
          <w:w w:val="90"/>
        </w:rPr>
        <w:t>են.</w:t>
      </w:r>
    </w:p>
    <w:p w14:paraId="0D39C7F5" w14:textId="77777777" w:rsidR="00DE094F" w:rsidRDefault="00000000">
      <w:pPr>
        <w:pStyle w:val="BodyText"/>
        <w:spacing w:before="34" w:line="266" w:lineRule="auto"/>
        <w:ind w:left="1080" w:right="513" w:hanging="360"/>
      </w:pPr>
      <w:r>
        <w:rPr>
          <w:rFonts w:ascii="Segoe UI Symbol" w:eastAsia="Segoe UI Symbol" w:hAnsi="Segoe UI Symbol" w:cs="Segoe UI Symbol"/>
        </w:rPr>
        <w:t xml:space="preserve">✔ </w:t>
      </w:r>
      <w:r>
        <w:t>ուսումնասիրել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գնահատել</w:t>
      </w:r>
      <w:r>
        <w:rPr>
          <w:spacing w:val="40"/>
        </w:rPr>
        <w:t xml:space="preserve"> </w:t>
      </w:r>
      <w:r>
        <w:t>ուսումնական</w:t>
      </w:r>
      <w:r>
        <w:rPr>
          <w:spacing w:val="40"/>
        </w:rPr>
        <w:t xml:space="preserve"> </w:t>
      </w:r>
      <w:r>
        <w:t>հաստատության</w:t>
      </w:r>
      <w:r>
        <w:rPr>
          <w:spacing w:val="40"/>
        </w:rPr>
        <w:t xml:space="preserve"> </w:t>
      </w:r>
      <w:r>
        <w:t>ներկայացրած ինքնավերլուծությունը և կից փաստաթղթերի փաթեթը, այդ թվում էլեկտրոնային հարցաշարը,</w:t>
      </w:r>
    </w:p>
    <w:p w14:paraId="7CB8A9F0" w14:textId="77777777" w:rsidR="00DE094F" w:rsidRDefault="00000000">
      <w:pPr>
        <w:pStyle w:val="BodyText"/>
        <w:spacing w:before="8"/>
        <w:ind w:left="72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33"/>
        </w:rPr>
        <w:t xml:space="preserve">  </w:t>
      </w:r>
      <w:r>
        <w:t>իրականացնել</w:t>
      </w:r>
      <w:r>
        <w:rPr>
          <w:spacing w:val="-6"/>
        </w:rPr>
        <w:t xml:space="preserve"> </w:t>
      </w:r>
      <w:r>
        <w:t>դասալսումներ,</w:t>
      </w:r>
      <w:r>
        <w:rPr>
          <w:spacing w:val="-8"/>
        </w:rPr>
        <w:t xml:space="preserve"> </w:t>
      </w:r>
      <w:r>
        <w:t>պրակտիկաների</w:t>
      </w:r>
      <w:r>
        <w:rPr>
          <w:spacing w:val="-4"/>
        </w:rPr>
        <w:t xml:space="preserve"> </w:t>
      </w:r>
      <w:r>
        <w:t>և</w:t>
      </w:r>
      <w:r>
        <w:rPr>
          <w:spacing w:val="-7"/>
        </w:rPr>
        <w:t xml:space="preserve"> </w:t>
      </w:r>
      <w:r>
        <w:t>ռեսուրսների</w:t>
      </w:r>
      <w:r>
        <w:rPr>
          <w:spacing w:val="-7"/>
        </w:rPr>
        <w:t xml:space="preserve"> </w:t>
      </w:r>
      <w:r>
        <w:rPr>
          <w:spacing w:val="-2"/>
        </w:rPr>
        <w:t>դիտարկում,</w:t>
      </w:r>
    </w:p>
    <w:p w14:paraId="535C5545" w14:textId="77777777" w:rsidR="00DE094F" w:rsidRDefault="00000000">
      <w:pPr>
        <w:pStyle w:val="BodyText"/>
        <w:spacing w:before="27" w:line="266" w:lineRule="auto"/>
        <w:ind w:left="1080" w:right="514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իրականացնել</w:t>
      </w:r>
      <w:r>
        <w:rPr>
          <w:spacing w:val="-16"/>
        </w:rPr>
        <w:t xml:space="preserve"> </w:t>
      </w:r>
      <w:r>
        <w:t>փորձագիտական</w:t>
      </w:r>
      <w:r>
        <w:rPr>
          <w:spacing w:val="-15"/>
        </w:rPr>
        <w:t xml:space="preserve"> </w:t>
      </w:r>
      <w:r>
        <w:t>այց,</w:t>
      </w:r>
      <w:r>
        <w:rPr>
          <w:spacing w:val="-16"/>
        </w:rPr>
        <w:t xml:space="preserve"> </w:t>
      </w:r>
      <w:r>
        <w:t>մասնակցել</w:t>
      </w:r>
      <w:r>
        <w:rPr>
          <w:spacing w:val="-14"/>
        </w:rPr>
        <w:t xml:space="preserve"> </w:t>
      </w:r>
      <w:r>
        <w:t>փորձագիտական</w:t>
      </w:r>
      <w:r>
        <w:rPr>
          <w:spacing w:val="-16"/>
        </w:rPr>
        <w:t xml:space="preserve"> </w:t>
      </w:r>
      <w:r>
        <w:t>խմբի</w:t>
      </w:r>
      <w:r>
        <w:rPr>
          <w:spacing w:val="-16"/>
        </w:rPr>
        <w:t xml:space="preserve"> </w:t>
      </w:r>
      <w:r>
        <w:t>բոլոր</w:t>
      </w:r>
      <w:r>
        <w:rPr>
          <w:spacing w:val="-15"/>
        </w:rPr>
        <w:t xml:space="preserve"> </w:t>
      </w:r>
      <w:r>
        <w:t>հանդիպումներին, փակ քննարկումներին և որոշումների կայացման գործընթացին,</w:t>
      </w:r>
    </w:p>
    <w:p w14:paraId="1840264A" w14:textId="77777777" w:rsidR="00DE094F" w:rsidRDefault="00000000">
      <w:pPr>
        <w:pStyle w:val="BodyText"/>
        <w:spacing w:before="8" w:line="273" w:lineRule="auto"/>
        <w:ind w:left="1080" w:right="513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 xml:space="preserve">պատրաստել նախնական փորձագիտական զեկույց՝ հիմք ընդունելով հաստատության կողմից լրացված էլեկտրոնային հարցաշարը, ներկայացված ինքնավերլուծությունը, նախնական գնահատումը և փաստաթղթերի ուսումնասիրությունները, ինչպես նաև փորձագիտական այցի </w:t>
      </w:r>
      <w:r>
        <w:rPr>
          <w:spacing w:val="-2"/>
        </w:rPr>
        <w:t>արդյունքները,</w:t>
      </w:r>
    </w:p>
    <w:p w14:paraId="70099FC6" w14:textId="77777777" w:rsidR="00DE094F" w:rsidRDefault="00000000">
      <w:pPr>
        <w:pStyle w:val="BodyText"/>
        <w:spacing w:line="266" w:lineRule="auto"/>
        <w:ind w:left="1080" w:right="516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40"/>
        </w:rPr>
        <w:t xml:space="preserve"> </w:t>
      </w:r>
      <w:r>
        <w:t>մասնակցել զեկույցի նախնական տարբերակի վերաբերյալ ուսումնական հաստատության կողմից ներկայացրած դիտողությունների և առաջարկությունների քննարկմանը,</w:t>
      </w:r>
    </w:p>
    <w:p w14:paraId="3C43664A" w14:textId="77777777" w:rsidR="00DE094F" w:rsidRDefault="00000000">
      <w:pPr>
        <w:pStyle w:val="BodyText"/>
        <w:spacing w:before="5"/>
        <w:ind w:left="72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34"/>
        </w:rPr>
        <w:t xml:space="preserve">  </w:t>
      </w:r>
      <w:r>
        <w:t>պատրաստել</w:t>
      </w:r>
      <w:r>
        <w:rPr>
          <w:spacing w:val="-6"/>
        </w:rPr>
        <w:t xml:space="preserve"> </w:t>
      </w:r>
      <w:r>
        <w:t>փորձագիտական</w:t>
      </w:r>
      <w:r>
        <w:rPr>
          <w:spacing w:val="-5"/>
        </w:rPr>
        <w:t xml:space="preserve"> </w:t>
      </w:r>
      <w:r>
        <w:t>վերջնական</w:t>
      </w:r>
      <w:r>
        <w:rPr>
          <w:spacing w:val="-6"/>
        </w:rPr>
        <w:t xml:space="preserve"> </w:t>
      </w:r>
      <w:r>
        <w:rPr>
          <w:spacing w:val="-2"/>
        </w:rPr>
        <w:t>զեկույց,</w:t>
      </w:r>
    </w:p>
    <w:p w14:paraId="00B80C5D" w14:textId="77777777" w:rsidR="00DE094F" w:rsidRDefault="00000000">
      <w:pPr>
        <w:pStyle w:val="BodyText"/>
        <w:spacing w:before="27" w:line="271" w:lineRule="auto"/>
        <w:ind w:left="1080" w:right="514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տալ</w:t>
      </w:r>
      <w:r>
        <w:rPr>
          <w:spacing w:val="-11"/>
        </w:rPr>
        <w:t xml:space="preserve"> </w:t>
      </w:r>
      <w:r>
        <w:t>եզրակացություն</w:t>
      </w:r>
      <w:r>
        <w:rPr>
          <w:spacing w:val="-8"/>
        </w:rPr>
        <w:t xml:space="preserve"> </w:t>
      </w:r>
      <w:r>
        <w:t>ուսումնական</w:t>
      </w:r>
      <w:r>
        <w:rPr>
          <w:spacing w:val="-9"/>
        </w:rPr>
        <w:t xml:space="preserve"> </w:t>
      </w:r>
      <w:r>
        <w:t>հաստատության</w:t>
      </w:r>
      <w:r>
        <w:rPr>
          <w:spacing w:val="-9"/>
        </w:rPr>
        <w:t xml:space="preserve"> </w:t>
      </w:r>
      <w:r>
        <w:t>ներկայացրած</w:t>
      </w:r>
      <w:r>
        <w:rPr>
          <w:spacing w:val="-9"/>
        </w:rPr>
        <w:t xml:space="preserve"> </w:t>
      </w:r>
      <w:r>
        <w:t>փորձագիտական</w:t>
      </w:r>
      <w:r>
        <w:rPr>
          <w:spacing w:val="-9"/>
        </w:rPr>
        <w:t xml:space="preserve"> </w:t>
      </w:r>
      <w:r>
        <w:t xml:space="preserve">զեկույցում նշված թերությունների կամ թերացումների վերացման ծրագրի նախնական տարբերակի </w:t>
      </w:r>
      <w:r>
        <w:rPr>
          <w:spacing w:val="-2"/>
        </w:rPr>
        <w:t>վերաբերյալ,</w:t>
      </w:r>
    </w:p>
    <w:p w14:paraId="2FBEF958" w14:textId="77777777" w:rsidR="00DE094F" w:rsidRDefault="00000000">
      <w:pPr>
        <w:pStyle w:val="BodyText"/>
        <w:spacing w:before="3" w:line="266" w:lineRule="auto"/>
        <w:ind w:left="1080" w:right="512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հանդիպել Հավատարմագրման հանձնաժողովի նախագահի կողմից ձևավորված մինչև 3 հոգուց բաղկացած հանձնաժողովի անդամների հանձնախմբի հետ։</w:t>
      </w:r>
    </w:p>
    <w:p w14:paraId="4C70693B" w14:textId="77777777" w:rsidR="00DE094F" w:rsidRDefault="00000000">
      <w:pPr>
        <w:pStyle w:val="Heading1"/>
        <w:spacing w:before="0" w:line="264" w:lineRule="auto"/>
        <w:ind w:right="6875" w:firstLine="0"/>
      </w:pPr>
      <w:r>
        <w:rPr>
          <w:spacing w:val="-8"/>
        </w:rPr>
        <w:t>Փորձագիտական խմբի</w:t>
      </w:r>
      <w:r>
        <w:rPr>
          <w:spacing w:val="-7"/>
        </w:rPr>
        <w:t xml:space="preserve"> </w:t>
      </w:r>
      <w:r>
        <w:rPr>
          <w:spacing w:val="-8"/>
        </w:rPr>
        <w:t xml:space="preserve">անդամը. </w:t>
      </w:r>
      <w:r>
        <w:t>Իրավունք ունի.</w:t>
      </w:r>
    </w:p>
    <w:p w14:paraId="0F81CD9F" w14:textId="77777777" w:rsidR="00DE094F" w:rsidRDefault="00000000" w:rsidP="00F00FCD">
      <w:pPr>
        <w:pStyle w:val="BodyText"/>
        <w:tabs>
          <w:tab w:val="left" w:pos="1080"/>
          <w:tab w:val="left" w:pos="4680"/>
          <w:tab w:val="left" w:pos="5693"/>
          <w:tab w:val="left" w:pos="6841"/>
          <w:tab w:val="left" w:pos="7227"/>
          <w:tab w:val="left" w:pos="8281"/>
          <w:tab w:val="left" w:pos="9277"/>
        </w:tabs>
        <w:spacing w:before="5" w:line="271" w:lineRule="auto"/>
        <w:ind w:left="1080" w:right="515" w:hanging="360"/>
      </w:pPr>
      <w:r>
        <w:rPr>
          <w:rFonts w:ascii="Segoe UI Symbol" w:eastAsia="Segoe UI Symbol" w:hAnsi="Segoe UI Symbol" w:cs="Segoe UI Symbol"/>
          <w:spacing w:val="-10"/>
        </w:rPr>
        <w:t>✔</w:t>
      </w:r>
      <w:r>
        <w:rPr>
          <w:rFonts w:ascii="Segoe UI Symbol" w:eastAsia="Segoe UI Symbol" w:hAnsi="Segoe UI Symbol" w:cs="Segoe UI Symbol"/>
        </w:rPr>
        <w:tab/>
      </w:r>
      <w:r>
        <w:t>նախնական գնահատման և փորձագիտական այցի</w:t>
      </w:r>
      <w:r>
        <w:rPr>
          <w:spacing w:val="80"/>
        </w:rPr>
        <w:t xml:space="preserve"> </w:t>
      </w:r>
      <w:r>
        <w:t>ողջ</w:t>
      </w:r>
      <w:r>
        <w:tab/>
      </w:r>
      <w:r>
        <w:rPr>
          <w:spacing w:val="-2"/>
        </w:rPr>
        <w:t>ընթացքում</w:t>
      </w:r>
      <w:r>
        <w:tab/>
      </w:r>
      <w:r>
        <w:rPr>
          <w:spacing w:val="-4"/>
        </w:rPr>
        <w:t xml:space="preserve">ըստ </w:t>
      </w:r>
      <w:r>
        <w:t>անհրաժեշտության համակարգողի</w:t>
      </w:r>
      <w:r>
        <w:tab/>
      </w:r>
      <w:r>
        <w:rPr>
          <w:spacing w:val="-2"/>
        </w:rPr>
        <w:t>միջոցով</w:t>
      </w:r>
      <w:r>
        <w:tab/>
      </w:r>
      <w:r>
        <w:rPr>
          <w:spacing w:val="-2"/>
        </w:rPr>
        <w:t>ուսումնական</w:t>
      </w:r>
      <w:r>
        <w:tab/>
      </w:r>
      <w:r>
        <w:rPr>
          <w:spacing w:val="-2"/>
        </w:rPr>
        <w:t>հաստատությունից</w:t>
      </w:r>
      <w:r>
        <w:tab/>
      </w:r>
      <w:r>
        <w:rPr>
          <w:spacing w:val="-2"/>
        </w:rPr>
        <w:t xml:space="preserve">պահանջել </w:t>
      </w:r>
      <w:r>
        <w:t>լրացուցիչ տեղեկատվություն,</w:t>
      </w:r>
    </w:p>
    <w:p w14:paraId="01BA0C01" w14:textId="77777777" w:rsidR="00DE094F" w:rsidRDefault="00000000">
      <w:pPr>
        <w:pStyle w:val="BodyText"/>
        <w:tabs>
          <w:tab w:val="left" w:pos="1080"/>
          <w:tab w:val="left" w:pos="3255"/>
          <w:tab w:val="left" w:pos="5737"/>
          <w:tab w:val="left" w:pos="8514"/>
        </w:tabs>
        <w:spacing w:before="4" w:line="266" w:lineRule="auto"/>
        <w:ind w:left="1080" w:right="512" w:hanging="360"/>
        <w:jc w:val="left"/>
      </w:pPr>
      <w:r>
        <w:rPr>
          <w:rFonts w:ascii="Segoe UI Symbol" w:eastAsia="Segoe UI Symbol" w:hAnsi="Segoe UI Symbol" w:cs="Segoe UI Symbol"/>
          <w:spacing w:val="-10"/>
        </w:rPr>
        <w:t>✔</w:t>
      </w:r>
      <w:r>
        <w:rPr>
          <w:rFonts w:ascii="Segoe UI Symbol" w:eastAsia="Segoe UI Symbol" w:hAnsi="Segoe UI Symbol" w:cs="Segoe UI Symbol"/>
        </w:rPr>
        <w:tab/>
      </w:r>
      <w:r>
        <w:rPr>
          <w:spacing w:val="-2"/>
        </w:rPr>
        <w:t>առաջարկություններ</w:t>
      </w:r>
      <w:r>
        <w:tab/>
        <w:t>անել</w:t>
      </w:r>
      <w:r>
        <w:rPr>
          <w:spacing w:val="80"/>
        </w:rPr>
        <w:t xml:space="preserve"> </w:t>
      </w:r>
      <w:r>
        <w:t>փորձագիտական</w:t>
      </w:r>
      <w:r>
        <w:tab/>
        <w:t>այցի</w:t>
      </w:r>
      <w:r>
        <w:rPr>
          <w:spacing w:val="80"/>
        </w:rPr>
        <w:t xml:space="preserve"> </w:t>
      </w:r>
      <w:r>
        <w:t>ժամանակացույցում</w:t>
      </w:r>
      <w:r>
        <w:tab/>
      </w:r>
      <w:r>
        <w:rPr>
          <w:spacing w:val="-2"/>
        </w:rPr>
        <w:t xml:space="preserve">փոփոխություններ </w:t>
      </w:r>
      <w:r>
        <w:t>կատարելու վերաբերյալ,</w:t>
      </w:r>
    </w:p>
    <w:p w14:paraId="596B4187" w14:textId="77777777" w:rsidR="00DE094F" w:rsidRDefault="00000000">
      <w:pPr>
        <w:pStyle w:val="BodyText"/>
        <w:tabs>
          <w:tab w:val="left" w:pos="1080"/>
        </w:tabs>
        <w:spacing w:before="8"/>
        <w:ind w:left="720"/>
        <w:jc w:val="left"/>
      </w:pPr>
      <w:r>
        <w:rPr>
          <w:rFonts w:ascii="Segoe UI Symbol" w:eastAsia="Segoe UI Symbol" w:hAnsi="Segoe UI Symbol" w:cs="Segoe UI Symbol"/>
          <w:spacing w:val="-10"/>
        </w:rPr>
        <w:t>✔</w:t>
      </w:r>
      <w:r>
        <w:rPr>
          <w:rFonts w:ascii="Segoe UI Symbol" w:eastAsia="Segoe UI Symbol" w:hAnsi="Segoe UI Symbol" w:cs="Segoe UI Symbol"/>
        </w:rPr>
        <w:tab/>
      </w:r>
      <w:r>
        <w:t>ՈԱԱԿ-ին</w:t>
      </w:r>
      <w:r>
        <w:rPr>
          <w:spacing w:val="-10"/>
        </w:rPr>
        <w:t xml:space="preserve"> </w:t>
      </w:r>
      <w:r>
        <w:t>տալ</w:t>
      </w:r>
      <w:r>
        <w:rPr>
          <w:spacing w:val="-10"/>
        </w:rPr>
        <w:t xml:space="preserve"> </w:t>
      </w:r>
      <w:r>
        <w:t>արձագանք</w:t>
      </w:r>
      <w:r>
        <w:rPr>
          <w:spacing w:val="-8"/>
        </w:rPr>
        <w:t xml:space="preserve"> </w:t>
      </w:r>
      <w:r>
        <w:t>փորձաքննության</w:t>
      </w:r>
      <w:r>
        <w:rPr>
          <w:spacing w:val="-9"/>
        </w:rPr>
        <w:t xml:space="preserve"> </w:t>
      </w:r>
      <w:r>
        <w:t>ողջ</w:t>
      </w:r>
      <w:r>
        <w:rPr>
          <w:spacing w:val="-9"/>
        </w:rPr>
        <w:t xml:space="preserve"> </w:t>
      </w:r>
      <w:r>
        <w:t>գործընթացի</w:t>
      </w:r>
      <w:r>
        <w:rPr>
          <w:spacing w:val="-10"/>
        </w:rPr>
        <w:t xml:space="preserve"> </w:t>
      </w:r>
      <w:r>
        <w:rPr>
          <w:spacing w:val="-2"/>
        </w:rPr>
        <w:t>վերաբերյալ:</w:t>
      </w:r>
    </w:p>
    <w:p w14:paraId="02BDB69C" w14:textId="77777777" w:rsidR="00DE094F" w:rsidRDefault="00000000">
      <w:pPr>
        <w:pStyle w:val="Heading1"/>
        <w:spacing w:before="18"/>
        <w:ind w:firstLine="0"/>
        <w:jc w:val="left"/>
      </w:pPr>
      <w:r>
        <w:rPr>
          <w:w w:val="90"/>
        </w:rPr>
        <w:t>Պարտավոր</w:t>
      </w:r>
      <w:r>
        <w:rPr>
          <w:spacing w:val="48"/>
        </w:rPr>
        <w:t xml:space="preserve"> </w:t>
      </w:r>
      <w:r>
        <w:rPr>
          <w:spacing w:val="-5"/>
        </w:rPr>
        <w:t>է.</w:t>
      </w:r>
    </w:p>
    <w:p w14:paraId="43132BA1" w14:textId="77777777" w:rsidR="00DE094F" w:rsidRDefault="00000000">
      <w:pPr>
        <w:pStyle w:val="BodyText"/>
        <w:tabs>
          <w:tab w:val="left" w:pos="1080"/>
        </w:tabs>
        <w:spacing w:before="34" w:line="266" w:lineRule="auto"/>
        <w:ind w:left="1080" w:right="516" w:hanging="360"/>
        <w:jc w:val="left"/>
      </w:pPr>
      <w:r>
        <w:rPr>
          <w:rFonts w:ascii="Segoe UI Symbol" w:eastAsia="Segoe UI Symbol" w:hAnsi="Segoe UI Symbol" w:cs="Segoe UI Symbol"/>
          <w:spacing w:val="-10"/>
        </w:rPr>
        <w:t>✔</w:t>
      </w:r>
      <w:r>
        <w:rPr>
          <w:rFonts w:ascii="Segoe UI Symbol" w:eastAsia="Segoe UI Symbol" w:hAnsi="Segoe UI Symbol" w:cs="Segoe UI Symbol"/>
        </w:rPr>
        <w:tab/>
      </w:r>
      <w:r>
        <w:t>մինչև</w:t>
      </w:r>
      <w:r>
        <w:rPr>
          <w:spacing w:val="80"/>
        </w:rPr>
        <w:t xml:space="preserve"> </w:t>
      </w:r>
      <w:r>
        <w:t>փորձագիտական</w:t>
      </w:r>
      <w:r>
        <w:rPr>
          <w:spacing w:val="-11"/>
        </w:rPr>
        <w:t xml:space="preserve"> </w:t>
      </w:r>
      <w:r>
        <w:t>խմբում</w:t>
      </w:r>
      <w:r>
        <w:rPr>
          <w:spacing w:val="-12"/>
        </w:rPr>
        <w:t xml:space="preserve"> </w:t>
      </w:r>
      <w:r>
        <w:t>ընդգրկվելը</w:t>
      </w:r>
      <w:r>
        <w:rPr>
          <w:spacing w:val="-13"/>
        </w:rPr>
        <w:t xml:space="preserve"> </w:t>
      </w:r>
      <w:r>
        <w:t>ՈԱԱԿ-ին</w:t>
      </w:r>
      <w:r>
        <w:rPr>
          <w:spacing w:val="-13"/>
        </w:rPr>
        <w:t xml:space="preserve"> </w:t>
      </w:r>
      <w:r>
        <w:t>գրավոր</w:t>
      </w:r>
      <w:r>
        <w:rPr>
          <w:spacing w:val="-12"/>
        </w:rPr>
        <w:t xml:space="preserve"> </w:t>
      </w:r>
      <w:r>
        <w:t>տեղեկացնել</w:t>
      </w:r>
      <w:r>
        <w:rPr>
          <w:spacing w:val="-12"/>
        </w:rPr>
        <w:t xml:space="preserve"> </w:t>
      </w:r>
      <w:r>
        <w:t>տվյալ</w:t>
      </w:r>
      <w:r>
        <w:rPr>
          <w:spacing w:val="-13"/>
        </w:rPr>
        <w:t xml:space="preserve"> </w:t>
      </w:r>
      <w:r>
        <w:t>ուսումնական հաստատության հետ շահերի բախմանը հանգեցնող ցանկացած խնդրի վերաբերյալ,</w:t>
      </w:r>
    </w:p>
    <w:p w14:paraId="517D98BB" w14:textId="77777777" w:rsidR="00DE094F" w:rsidRDefault="00000000">
      <w:pPr>
        <w:pStyle w:val="BodyText"/>
        <w:spacing w:before="9" w:line="273" w:lineRule="auto"/>
        <w:ind w:firstLine="566"/>
        <w:jc w:val="left"/>
      </w:pPr>
      <w:r>
        <w:t>փորձագիտական</w:t>
      </w:r>
      <w:r>
        <w:rPr>
          <w:spacing w:val="40"/>
        </w:rPr>
        <w:t xml:space="preserve"> </w:t>
      </w:r>
      <w:r>
        <w:t>խմբում</w:t>
      </w:r>
      <w:r>
        <w:rPr>
          <w:spacing w:val="40"/>
        </w:rPr>
        <w:t xml:space="preserve"> </w:t>
      </w:r>
      <w:r>
        <w:t>ընդգրկվելուց</w:t>
      </w:r>
      <w:r>
        <w:rPr>
          <w:spacing w:val="40"/>
        </w:rPr>
        <w:t xml:space="preserve"> </w:t>
      </w:r>
      <w:r>
        <w:t>հետո</w:t>
      </w:r>
      <w:r>
        <w:rPr>
          <w:spacing w:val="40"/>
        </w:rPr>
        <w:t xml:space="preserve"> </w:t>
      </w:r>
      <w:r>
        <w:t>ստորագրել</w:t>
      </w:r>
      <w:r>
        <w:rPr>
          <w:spacing w:val="40"/>
        </w:rPr>
        <w:t xml:space="preserve"> </w:t>
      </w:r>
      <w:r>
        <w:t>գաղտնիության</w:t>
      </w:r>
      <w:r>
        <w:rPr>
          <w:spacing w:val="40"/>
        </w:rPr>
        <w:t xml:space="preserve"> </w:t>
      </w:r>
      <w:r>
        <w:t>և</w:t>
      </w:r>
      <w:r>
        <w:rPr>
          <w:spacing w:val="40"/>
        </w:rPr>
        <w:t xml:space="preserve"> </w:t>
      </w:r>
      <w:r>
        <w:t>շահերի</w:t>
      </w:r>
      <w:r>
        <w:rPr>
          <w:spacing w:val="40"/>
        </w:rPr>
        <w:t xml:space="preserve"> </w:t>
      </w:r>
      <w:r>
        <w:t>բախման բացառման մասին պարտավորագիր,</w:t>
      </w:r>
    </w:p>
    <w:p w14:paraId="5A591539" w14:textId="77777777" w:rsidR="00DE094F" w:rsidRDefault="00000000">
      <w:pPr>
        <w:pStyle w:val="BodyText"/>
        <w:tabs>
          <w:tab w:val="left" w:pos="1135"/>
        </w:tabs>
        <w:spacing w:before="3" w:line="266" w:lineRule="auto"/>
        <w:ind w:left="1080" w:right="514" w:hanging="360"/>
        <w:jc w:val="left"/>
      </w:pPr>
      <w:r>
        <w:rPr>
          <w:rFonts w:ascii="Segoe UI Symbol" w:eastAsia="Segoe UI Symbol" w:hAnsi="Segoe UI Symbol" w:cs="Segoe UI Symbol"/>
          <w:spacing w:val="-10"/>
        </w:rPr>
        <w:t>✔</w:t>
      </w:r>
      <w:r>
        <w:rPr>
          <w:rFonts w:ascii="Segoe UI Symbol" w:eastAsia="Segoe UI Symbol" w:hAnsi="Segoe UI Symbol" w:cs="Segoe UI Symbol"/>
        </w:rPr>
        <w:tab/>
      </w:r>
      <w:r>
        <w:rPr>
          <w:rFonts w:ascii="Segoe UI Symbol" w:eastAsia="Segoe UI Symbol" w:hAnsi="Segoe UI Symbol" w:cs="Segoe UI Symbol"/>
        </w:rPr>
        <w:tab/>
      </w:r>
      <w:r>
        <w:t>անշեղորեն</w:t>
      </w:r>
      <w:r>
        <w:rPr>
          <w:spacing w:val="80"/>
        </w:rPr>
        <w:t xml:space="preserve"> </w:t>
      </w:r>
      <w:r>
        <w:t>հետևել</w:t>
      </w:r>
      <w:r>
        <w:rPr>
          <w:spacing w:val="80"/>
        </w:rPr>
        <w:t xml:space="preserve"> </w:t>
      </w:r>
      <w:r>
        <w:t>ՈԱԱԿ</w:t>
      </w:r>
      <w:r>
        <w:rPr>
          <w:spacing w:val="80"/>
        </w:rPr>
        <w:t xml:space="preserve"> </w:t>
      </w:r>
      <w:r>
        <w:t>էթիկայի</w:t>
      </w:r>
      <w:r>
        <w:rPr>
          <w:spacing w:val="80"/>
        </w:rPr>
        <w:t xml:space="preserve"> </w:t>
      </w:r>
      <w:r>
        <w:t>և</w:t>
      </w:r>
      <w:r>
        <w:rPr>
          <w:spacing w:val="80"/>
        </w:rPr>
        <w:t xml:space="preserve"> </w:t>
      </w:r>
      <w:r>
        <w:t>վարքագծի</w:t>
      </w:r>
      <w:r>
        <w:rPr>
          <w:spacing w:val="80"/>
        </w:rPr>
        <w:t xml:space="preserve"> </w:t>
      </w:r>
      <w:r>
        <w:t>կանոններին</w:t>
      </w:r>
      <w:r>
        <w:rPr>
          <w:spacing w:val="80"/>
        </w:rPr>
        <w:t xml:space="preserve"> </w:t>
      </w:r>
      <w:r>
        <w:t>փորձաքննության</w:t>
      </w:r>
      <w:r>
        <w:rPr>
          <w:spacing w:val="80"/>
        </w:rPr>
        <w:t xml:space="preserve"> </w:t>
      </w:r>
      <w:r>
        <w:t xml:space="preserve">ամբողջ </w:t>
      </w:r>
      <w:r>
        <w:rPr>
          <w:spacing w:val="-2"/>
        </w:rPr>
        <w:t>ընթացքում։</w:t>
      </w:r>
    </w:p>
    <w:p w14:paraId="26901D00" w14:textId="77777777" w:rsidR="00DE094F" w:rsidRDefault="00000000">
      <w:pPr>
        <w:pStyle w:val="BodyText"/>
        <w:spacing w:before="9" w:line="273" w:lineRule="auto"/>
        <w:jc w:val="left"/>
      </w:pPr>
      <w:r>
        <w:t>Փորձագիտական</w:t>
      </w:r>
      <w:r>
        <w:rPr>
          <w:spacing w:val="-2"/>
        </w:rPr>
        <w:t xml:space="preserve"> </w:t>
      </w:r>
      <w:r>
        <w:t>խմբի</w:t>
      </w:r>
      <w:r>
        <w:rPr>
          <w:spacing w:val="-4"/>
        </w:rPr>
        <w:t xml:space="preserve"> </w:t>
      </w:r>
      <w:r>
        <w:t>ղեկավարը</w:t>
      </w:r>
      <w:r>
        <w:rPr>
          <w:spacing w:val="-1"/>
        </w:rPr>
        <w:t xml:space="preserve"> </w:t>
      </w:r>
      <w:r>
        <w:t>պատասխանատվություն</w:t>
      </w:r>
      <w:r>
        <w:rPr>
          <w:spacing w:val="-1"/>
        </w:rPr>
        <w:t xml:space="preserve"> </w:t>
      </w:r>
      <w:r>
        <w:t>է</w:t>
      </w:r>
      <w:r>
        <w:rPr>
          <w:spacing w:val="-2"/>
        </w:rPr>
        <w:t xml:space="preserve"> </w:t>
      </w:r>
      <w:r>
        <w:t>կրում</w:t>
      </w:r>
      <w:r>
        <w:rPr>
          <w:spacing w:val="-2"/>
        </w:rPr>
        <w:t xml:space="preserve"> </w:t>
      </w:r>
      <w:r>
        <w:t>փորձաքննության ողջ</w:t>
      </w:r>
      <w:r>
        <w:rPr>
          <w:spacing w:val="-3"/>
        </w:rPr>
        <w:t xml:space="preserve"> </w:t>
      </w:r>
      <w:r>
        <w:t>գործընթացի պատշաճ անցկացման և փորձագիտական խմբի աշխատանքների համար:</w:t>
      </w:r>
    </w:p>
    <w:p w14:paraId="01B5550E" w14:textId="77777777" w:rsidR="00DE094F" w:rsidRDefault="00000000">
      <w:pPr>
        <w:pStyle w:val="Heading1"/>
        <w:spacing w:before="0" w:line="247" w:lineRule="exact"/>
        <w:ind w:firstLine="0"/>
        <w:jc w:val="left"/>
      </w:pPr>
      <w:r>
        <w:rPr>
          <w:spacing w:val="-10"/>
        </w:rPr>
        <w:t>Խմբի</w:t>
      </w:r>
      <w:r>
        <w:rPr>
          <w:spacing w:val="-2"/>
        </w:rPr>
        <w:t xml:space="preserve"> </w:t>
      </w:r>
      <w:r>
        <w:rPr>
          <w:spacing w:val="-10"/>
        </w:rPr>
        <w:t>ղեկավարը</w:t>
      </w:r>
      <w:r>
        <w:t xml:space="preserve"> </w:t>
      </w:r>
      <w:r>
        <w:rPr>
          <w:spacing w:val="-10"/>
        </w:rPr>
        <w:t>պարտավոր</w:t>
      </w:r>
      <w:r>
        <w:rPr>
          <w:spacing w:val="-1"/>
        </w:rPr>
        <w:t xml:space="preserve"> </w:t>
      </w:r>
      <w:r>
        <w:rPr>
          <w:spacing w:val="-10"/>
        </w:rPr>
        <w:t>է</w:t>
      </w:r>
      <w:r>
        <w:rPr>
          <w:spacing w:val="1"/>
        </w:rPr>
        <w:t xml:space="preserve"> </w:t>
      </w:r>
      <w:r>
        <w:rPr>
          <w:spacing w:val="-10"/>
        </w:rPr>
        <w:t>նաև.</w:t>
      </w:r>
    </w:p>
    <w:p w14:paraId="248CBB93" w14:textId="77777777" w:rsidR="00DE094F" w:rsidRDefault="00000000">
      <w:pPr>
        <w:pStyle w:val="BodyText"/>
        <w:spacing w:before="33" w:line="271" w:lineRule="auto"/>
        <w:ind w:left="1080" w:right="514" w:hanging="360"/>
      </w:pPr>
      <w:r>
        <w:rPr>
          <w:rFonts w:ascii="Segoe UI Symbol" w:eastAsia="Segoe UI Symbol" w:hAnsi="Segoe UI Symbol" w:cs="Segoe UI Symbol"/>
        </w:rPr>
        <w:t xml:space="preserve">✔ </w:t>
      </w:r>
      <w:r>
        <w:t>այցի պլանի համաձայնեցման նպատակով ՈԱԱԿ-ի Ինստիտուցիոնալ և ծրագրային փորձաքննության</w:t>
      </w:r>
      <w:r>
        <w:rPr>
          <w:spacing w:val="-13"/>
        </w:rPr>
        <w:t xml:space="preserve"> </w:t>
      </w:r>
      <w:r>
        <w:t>բաժնի</w:t>
      </w:r>
      <w:r>
        <w:rPr>
          <w:spacing w:val="-14"/>
        </w:rPr>
        <w:t xml:space="preserve"> </w:t>
      </w:r>
      <w:r>
        <w:t>ղեկավարի</w:t>
      </w:r>
      <w:r>
        <w:rPr>
          <w:spacing w:val="-14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համակարգողի</w:t>
      </w:r>
      <w:r>
        <w:rPr>
          <w:spacing w:val="-14"/>
        </w:rPr>
        <w:t xml:space="preserve"> </w:t>
      </w:r>
      <w:r>
        <w:t>հետ</w:t>
      </w:r>
      <w:r>
        <w:rPr>
          <w:spacing w:val="-15"/>
        </w:rPr>
        <w:t xml:space="preserve"> </w:t>
      </w:r>
      <w:r>
        <w:t>կատարել</w:t>
      </w:r>
      <w:r>
        <w:rPr>
          <w:spacing w:val="-14"/>
        </w:rPr>
        <w:t xml:space="preserve"> </w:t>
      </w:r>
      <w:r>
        <w:t>նախապատրաստական</w:t>
      </w:r>
      <w:r>
        <w:rPr>
          <w:spacing w:val="-11"/>
        </w:rPr>
        <w:t xml:space="preserve"> </w:t>
      </w:r>
      <w:r>
        <w:t>այց (կամ մասնակցել առցանց հանդիպմանը) ուսումնական հաստատություն,</w:t>
      </w:r>
    </w:p>
    <w:p w14:paraId="4604C6CD" w14:textId="77777777" w:rsidR="00DE094F" w:rsidRDefault="00000000">
      <w:pPr>
        <w:pStyle w:val="BodyText"/>
        <w:spacing w:before="2" w:line="266" w:lineRule="auto"/>
        <w:ind w:left="1080" w:right="515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ղեկավարել փորձագիտական այցի բոլոր հանդիպումները, փակ քննարկումները և որոշումների կայացման գործընթացները,</w:t>
      </w:r>
    </w:p>
    <w:p w14:paraId="404B937E" w14:textId="77777777" w:rsidR="00DE094F" w:rsidRDefault="00000000">
      <w:pPr>
        <w:pStyle w:val="BodyText"/>
        <w:spacing w:before="8" w:line="271" w:lineRule="auto"/>
        <w:ind w:left="1080" w:right="511" w:hanging="360"/>
      </w:pPr>
      <w:r>
        <w:rPr>
          <w:rFonts w:ascii="Segoe UI Symbol" w:eastAsia="Segoe UI Symbol" w:hAnsi="Segoe UI Symbol" w:cs="Segoe UI Symbol"/>
        </w:rPr>
        <w:t>✔</w:t>
      </w:r>
      <w:r>
        <w:rPr>
          <w:rFonts w:ascii="Segoe UI Symbol" w:eastAsia="Segoe UI Symbol" w:hAnsi="Segoe UI Symbol" w:cs="Segoe UI Symbol"/>
          <w:spacing w:val="80"/>
        </w:rPr>
        <w:t xml:space="preserve"> </w:t>
      </w:r>
      <w:r>
        <w:t>հետևել</w:t>
      </w:r>
      <w:r>
        <w:rPr>
          <w:spacing w:val="-16"/>
        </w:rPr>
        <w:t xml:space="preserve"> </w:t>
      </w:r>
      <w:r>
        <w:t>ժամանակացույցին,</w:t>
      </w:r>
      <w:r>
        <w:rPr>
          <w:spacing w:val="-16"/>
        </w:rPr>
        <w:t xml:space="preserve"> </w:t>
      </w:r>
      <w:r>
        <w:t>պահպանել</w:t>
      </w:r>
      <w:r>
        <w:rPr>
          <w:spacing w:val="-15"/>
        </w:rPr>
        <w:t xml:space="preserve"> </w:t>
      </w:r>
      <w:r>
        <w:t>աշխատակարգը</w:t>
      </w:r>
      <w:r>
        <w:rPr>
          <w:spacing w:val="-16"/>
        </w:rPr>
        <w:t xml:space="preserve"> </w:t>
      </w:r>
      <w:r>
        <w:t>(հետևել</w:t>
      </w:r>
      <w:r>
        <w:rPr>
          <w:spacing w:val="-16"/>
        </w:rPr>
        <w:t xml:space="preserve"> </w:t>
      </w:r>
      <w:r>
        <w:t>հանդիպումների</w:t>
      </w:r>
      <w:r>
        <w:rPr>
          <w:spacing w:val="-15"/>
        </w:rPr>
        <w:t xml:space="preserve"> </w:t>
      </w:r>
      <w:r>
        <w:t xml:space="preserve">տևողությանը, փորձագետների կողմից նախատեսված բոլոր հարցերի ներկայացմանը և դրանց </w:t>
      </w:r>
      <w:r>
        <w:rPr>
          <w:spacing w:val="-2"/>
        </w:rPr>
        <w:t>պարզաբանմանը),</w:t>
      </w:r>
    </w:p>
    <w:p w14:paraId="2E662DA1" w14:textId="77777777" w:rsidR="00DE094F" w:rsidRDefault="00000000">
      <w:pPr>
        <w:pStyle w:val="BodyText"/>
        <w:spacing w:before="3"/>
        <w:ind w:left="720"/>
      </w:pPr>
      <w:r>
        <w:rPr>
          <w:rFonts w:ascii="Segoe UI Symbol" w:eastAsia="Segoe UI Symbol" w:hAnsi="Segoe UI Symbol" w:cs="Segoe UI Symbol"/>
          <w:sz w:val="22"/>
          <w:szCs w:val="22"/>
        </w:rPr>
        <w:t>✔</w:t>
      </w:r>
      <w:r>
        <w:rPr>
          <w:rFonts w:ascii="Segoe UI Symbol" w:eastAsia="Segoe UI Symbol" w:hAnsi="Segoe UI Symbol" w:cs="Segoe UI Symbol"/>
          <w:spacing w:val="73"/>
          <w:w w:val="150"/>
          <w:sz w:val="22"/>
          <w:szCs w:val="22"/>
        </w:rPr>
        <w:t xml:space="preserve"> </w:t>
      </w:r>
      <w:r>
        <w:t>պատրաստել</w:t>
      </w:r>
      <w:r>
        <w:rPr>
          <w:spacing w:val="17"/>
        </w:rPr>
        <w:t xml:space="preserve"> </w:t>
      </w:r>
      <w:r>
        <w:t>փորձագիտական</w:t>
      </w:r>
      <w:r>
        <w:rPr>
          <w:spacing w:val="18"/>
        </w:rPr>
        <w:t xml:space="preserve"> </w:t>
      </w:r>
      <w:r>
        <w:t>զեկույցի</w:t>
      </w:r>
      <w:r>
        <w:rPr>
          <w:spacing w:val="14"/>
        </w:rPr>
        <w:t xml:space="preserve"> </w:t>
      </w:r>
      <w:r>
        <w:t>նախնական</w:t>
      </w:r>
      <w:r>
        <w:rPr>
          <w:spacing w:val="17"/>
        </w:rPr>
        <w:t xml:space="preserve"> </w:t>
      </w:r>
      <w:r>
        <w:t>տարբերակի</w:t>
      </w:r>
      <w:r>
        <w:rPr>
          <w:spacing w:val="16"/>
        </w:rPr>
        <w:t xml:space="preserve"> </w:t>
      </w:r>
      <w:r>
        <w:t>վերաբերյալ</w:t>
      </w:r>
      <w:r>
        <w:rPr>
          <w:spacing w:val="16"/>
        </w:rPr>
        <w:t xml:space="preserve"> </w:t>
      </w:r>
      <w:r>
        <w:rPr>
          <w:spacing w:val="-2"/>
        </w:rPr>
        <w:t>դիտարկումների</w:t>
      </w:r>
    </w:p>
    <w:p w14:paraId="20F13FB3" w14:textId="77777777" w:rsidR="00DE094F" w:rsidRDefault="00DE094F">
      <w:pPr>
        <w:pStyle w:val="BodyText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62257112" w14:textId="6B19618E" w:rsidR="00DE094F" w:rsidRDefault="00000000">
      <w:pPr>
        <w:spacing w:before="80"/>
        <w:ind w:left="1080"/>
      </w:pPr>
      <w:r>
        <w:rPr>
          <w:spacing w:val="-2"/>
          <w:sz w:val="20"/>
          <w:szCs w:val="20"/>
        </w:rPr>
        <w:lastRenderedPageBreak/>
        <w:t>պատասխա</w:t>
      </w:r>
      <w:r w:rsidR="00F00FCD">
        <w:rPr>
          <w:spacing w:val="-2"/>
        </w:rPr>
        <w:t>ն</w:t>
      </w:r>
      <w:r>
        <w:rPr>
          <w:spacing w:val="-2"/>
        </w:rPr>
        <w:t>։</w:t>
      </w:r>
    </w:p>
    <w:p w14:paraId="516F9E79" w14:textId="77777777" w:rsidR="00DE094F" w:rsidRDefault="00000000">
      <w:pPr>
        <w:pStyle w:val="BodyText"/>
        <w:spacing w:before="40" w:line="276" w:lineRule="auto"/>
        <w:ind w:right="511" w:firstLine="720"/>
      </w:pPr>
      <w:r>
        <w:t>Փորձագետներին չի թույլատրվում փորձագիտական այցի հանդիպումների ժամանակ ներկայացնել իրենց տպավորությունները, համեմատություններ անել կամ ինքնուրույն բացահայտումներ անել: Փորձագետները չպետք է նաև օգտագործեն հետևյալ տերմինները՝ բավարար, անբավարար, լավ կամ վատ:</w:t>
      </w:r>
    </w:p>
    <w:p w14:paraId="421F671E" w14:textId="77777777" w:rsidR="00DE094F" w:rsidRDefault="00DE094F">
      <w:pPr>
        <w:pStyle w:val="BodyText"/>
        <w:ind w:left="0"/>
        <w:jc w:val="left"/>
      </w:pPr>
    </w:p>
    <w:p w14:paraId="49C3B799" w14:textId="77777777" w:rsidR="00DE094F" w:rsidRDefault="00DE094F">
      <w:pPr>
        <w:pStyle w:val="BodyText"/>
        <w:spacing w:before="73"/>
        <w:ind w:left="0"/>
        <w:jc w:val="left"/>
      </w:pPr>
    </w:p>
    <w:p w14:paraId="74675048" w14:textId="77777777" w:rsidR="00DE094F" w:rsidRDefault="00000000">
      <w:pPr>
        <w:pStyle w:val="Heading3"/>
        <w:spacing w:line="276" w:lineRule="auto"/>
        <w:ind w:left="4292" w:hanging="1902"/>
      </w:pPr>
      <w:r>
        <w:rPr>
          <w:color w:val="2D74B5"/>
        </w:rPr>
        <w:t>3․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ՓՈՐՁԱԳԻՏԱԿԱՆ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ԽՄԲԻ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ՀԱՄԱԿԱՐԳՈՂԻ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ԻՐԱՎՈՒՆՔՆԵՐՆ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 xml:space="preserve">ՈՒ </w:t>
      </w:r>
      <w:r>
        <w:rPr>
          <w:color w:val="2D74B5"/>
          <w:spacing w:val="-2"/>
        </w:rPr>
        <w:t>ՊԱՐՏԱԿԱՆՈՒԹՅՈՒՆՆԵՐԸ</w:t>
      </w:r>
    </w:p>
    <w:p w14:paraId="3A7FC2FB" w14:textId="77777777" w:rsidR="00DE094F" w:rsidRDefault="00DE094F">
      <w:pPr>
        <w:pStyle w:val="BodyText"/>
        <w:spacing w:before="3"/>
        <w:ind w:left="0"/>
        <w:jc w:val="left"/>
        <w:rPr>
          <w:b/>
        </w:rPr>
      </w:pPr>
    </w:p>
    <w:p w14:paraId="5267F584" w14:textId="77777777" w:rsidR="00DE094F" w:rsidRDefault="00000000">
      <w:pPr>
        <w:pStyle w:val="BodyText"/>
        <w:spacing w:line="276" w:lineRule="auto"/>
        <w:ind w:right="686" w:firstLine="811"/>
      </w:pPr>
      <w:r>
        <w:t xml:space="preserve">Փորձագիտական խմբի աշխատանքների կազմակերպման և ուսումնական հաստատության փորձաքննության համակարգման համար ՈԱԱԿ տնօրենի հրամանով նշանակվում է 1 կամ 2 </w:t>
      </w:r>
      <w:r>
        <w:rPr>
          <w:spacing w:val="-2"/>
        </w:rPr>
        <w:t>համակարգող։</w:t>
      </w:r>
    </w:p>
    <w:p w14:paraId="7942BD17" w14:textId="77777777" w:rsidR="00DE094F" w:rsidRDefault="00000000">
      <w:pPr>
        <w:pStyle w:val="BodyText"/>
        <w:spacing w:line="276" w:lineRule="auto"/>
        <w:ind w:right="684" w:firstLine="811"/>
      </w:pPr>
      <w:r>
        <w:t xml:space="preserve">Համակարգողն ապահովում է փորձագիտական խմբի ու ուսումնական հաստատության միջև հաղորդակցությունը, Հավատարմագրման կարգով ու Ձեռնարկով սահմանված ընթացակարգերի </w:t>
      </w:r>
      <w:r>
        <w:rPr>
          <w:spacing w:val="-2"/>
        </w:rPr>
        <w:t>պահպանումը:</w:t>
      </w:r>
    </w:p>
    <w:p w14:paraId="105D0A07" w14:textId="77777777" w:rsidR="00DE094F" w:rsidRDefault="00000000">
      <w:pPr>
        <w:pStyle w:val="BodyText"/>
        <w:spacing w:line="276" w:lineRule="auto"/>
        <w:ind w:left="451" w:right="694" w:firstLine="720"/>
      </w:pPr>
      <w:r>
        <w:t>Համակարգողը պատասխանատու է փորձաքննության ընթացակարգի և գնահատման սկզբունքների պահպանման համար։</w:t>
      </w:r>
    </w:p>
    <w:p w14:paraId="5C566CF5" w14:textId="77777777" w:rsidR="00DE094F" w:rsidRDefault="00000000">
      <w:pPr>
        <w:pStyle w:val="BodyText"/>
        <w:spacing w:before="4" w:line="276" w:lineRule="auto"/>
        <w:ind w:right="695" w:firstLine="811"/>
      </w:pPr>
      <w:r>
        <w:t>Համակարգողն իրավունք չունի տալ գնահատականներ, կատարել դատողություններ հաստատության գործունեության կամ մասնագիտության կրթական ծրագրի վերաբերյալ:</w:t>
      </w:r>
    </w:p>
    <w:p w14:paraId="7A9ED89A" w14:textId="77777777" w:rsidR="00DE094F" w:rsidRDefault="00000000">
      <w:pPr>
        <w:pStyle w:val="BodyText"/>
        <w:spacing w:before="2"/>
        <w:ind w:left="1171"/>
      </w:pPr>
      <w:r>
        <w:t>Համակարգողը</w:t>
      </w:r>
      <w:r>
        <w:rPr>
          <w:spacing w:val="-15"/>
        </w:rPr>
        <w:t xml:space="preserve"> </w:t>
      </w:r>
      <w:r>
        <w:t>պարտավոր</w:t>
      </w:r>
      <w:r>
        <w:rPr>
          <w:spacing w:val="-13"/>
        </w:rPr>
        <w:t xml:space="preserve"> </w:t>
      </w:r>
      <w:r>
        <w:rPr>
          <w:spacing w:val="-5"/>
        </w:rPr>
        <w:t>է՝</w:t>
      </w:r>
    </w:p>
    <w:p w14:paraId="3AE897D6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8"/>
        </w:tabs>
        <w:spacing w:before="83"/>
        <w:ind w:left="1168" w:hanging="266"/>
        <w:jc w:val="both"/>
        <w:rPr>
          <w:sz w:val="20"/>
          <w:szCs w:val="20"/>
        </w:rPr>
      </w:pPr>
      <w:r>
        <w:rPr>
          <w:sz w:val="20"/>
          <w:szCs w:val="20"/>
        </w:rPr>
        <w:t>հետևել</w:t>
      </w:r>
      <w:r>
        <w:rPr>
          <w:spacing w:val="72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գործընթացների</w:t>
      </w:r>
      <w:r>
        <w:rPr>
          <w:spacing w:val="76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ընթացքին</w:t>
      </w:r>
      <w:r>
        <w:rPr>
          <w:spacing w:val="76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71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արդյունավետ</w:t>
      </w:r>
      <w:r>
        <w:rPr>
          <w:spacing w:val="74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իրականացմանը</w:t>
      </w:r>
      <w:r>
        <w:rPr>
          <w:spacing w:val="76"/>
          <w:w w:val="15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(քննարկումների</w:t>
      </w:r>
    </w:p>
    <w:p w14:paraId="0815CB61" w14:textId="77777777" w:rsidR="00DE094F" w:rsidRDefault="00000000">
      <w:pPr>
        <w:pStyle w:val="BodyText"/>
        <w:spacing w:before="29"/>
        <w:ind w:left="451"/>
      </w:pPr>
      <w:r>
        <w:t>կազմակերպում,</w:t>
      </w:r>
      <w:r>
        <w:rPr>
          <w:spacing w:val="-16"/>
        </w:rPr>
        <w:t xml:space="preserve"> </w:t>
      </w:r>
      <w:r>
        <w:t>տարընկալումների</w:t>
      </w:r>
      <w:r>
        <w:rPr>
          <w:spacing w:val="-13"/>
        </w:rPr>
        <w:t xml:space="preserve"> </w:t>
      </w:r>
      <w:r>
        <w:rPr>
          <w:spacing w:val="-2"/>
        </w:rPr>
        <w:t>հարթում),</w:t>
      </w:r>
    </w:p>
    <w:p w14:paraId="47280B86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7"/>
        </w:tabs>
        <w:spacing w:before="45" w:line="266" w:lineRule="auto"/>
        <w:ind w:left="451" w:right="695" w:firstLine="4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համակարգել ողջ գործընթացը և պաշտպանել փորձագիտական խմբի անդամների </w:t>
      </w:r>
      <w:r>
        <w:rPr>
          <w:spacing w:val="-2"/>
          <w:sz w:val="20"/>
          <w:szCs w:val="20"/>
        </w:rPr>
        <w:t>իրավունքները,</w:t>
      </w:r>
    </w:p>
    <w:p w14:paraId="664EF1DD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8"/>
        </w:tabs>
        <w:spacing w:before="17" w:line="266" w:lineRule="auto"/>
        <w:ind w:left="451" w:right="698" w:firstLine="451"/>
        <w:jc w:val="both"/>
        <w:rPr>
          <w:sz w:val="20"/>
          <w:szCs w:val="20"/>
        </w:rPr>
      </w:pPr>
      <w:r>
        <w:rPr>
          <w:sz w:val="20"/>
          <w:szCs w:val="20"/>
        </w:rPr>
        <w:t>կատարել իրավիճակի վերլուծություն, չպլանավորված դեպքերում որոշումներ կայացնել և լուծումներ տալ,</w:t>
      </w:r>
    </w:p>
    <w:p w14:paraId="7DA1917C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7"/>
        </w:tabs>
        <w:spacing w:before="20" w:line="266" w:lineRule="auto"/>
        <w:ind w:left="451" w:right="691" w:firstLine="451"/>
        <w:jc w:val="both"/>
        <w:rPr>
          <w:sz w:val="20"/>
          <w:szCs w:val="20"/>
        </w:rPr>
      </w:pPr>
      <w:r>
        <w:rPr>
          <w:sz w:val="20"/>
          <w:szCs w:val="20"/>
        </w:rPr>
        <w:t>փորձագիտական խմբի ղեկավարի հետ կազմել այցի ժամանակացույցի նախագիծը և համաձայնեցնել ուսումնական հաստատության հետ,</w:t>
      </w:r>
    </w:p>
    <w:p w14:paraId="3A5738F5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7"/>
        </w:tabs>
        <w:spacing w:before="15" w:line="273" w:lineRule="auto"/>
        <w:ind w:left="451" w:right="696" w:firstLine="451"/>
        <w:jc w:val="both"/>
        <w:rPr>
          <w:sz w:val="20"/>
          <w:szCs w:val="20"/>
        </w:rPr>
      </w:pPr>
      <w:r>
        <w:rPr>
          <w:sz w:val="20"/>
          <w:szCs w:val="20"/>
        </w:rPr>
        <w:t>կազմակերպել նախնական այց ուսումնական հաստատություն, ստուգել ուսումնական հաստատության պատրաստվածությունը փորձագիտական այցին (տրամադրվող աշխատասենյակ, կազմ, տեխնիկա և այլն),</w:t>
      </w:r>
    </w:p>
    <w:p w14:paraId="3F30F309" w14:textId="77777777" w:rsidR="00DE094F" w:rsidRDefault="00000000">
      <w:pPr>
        <w:pStyle w:val="ListParagraph"/>
        <w:numPr>
          <w:ilvl w:val="0"/>
          <w:numId w:val="4"/>
        </w:numPr>
        <w:tabs>
          <w:tab w:val="left" w:pos="1167"/>
        </w:tabs>
        <w:spacing w:before="5" w:line="268" w:lineRule="auto"/>
        <w:ind w:left="451" w:right="692" w:firstLine="4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օժանդակել փորձագիտական խմբին փորձագիտական զեկույցի պատրաստման </w:t>
      </w:r>
      <w:r>
        <w:rPr>
          <w:spacing w:val="-2"/>
          <w:sz w:val="20"/>
          <w:szCs w:val="20"/>
        </w:rPr>
        <w:t>գործընթացում,</w:t>
      </w:r>
    </w:p>
    <w:p w14:paraId="53E8668D" w14:textId="77777777" w:rsidR="00DE094F" w:rsidRDefault="00000000">
      <w:pPr>
        <w:pStyle w:val="BodyText"/>
        <w:spacing w:before="6" w:line="276" w:lineRule="auto"/>
        <w:ind w:right="509"/>
      </w:pPr>
      <w:r>
        <w:t>զեկույցի նախնական տարբերակի վերաբերյալ կազմակերպել ուսումնական հաստատության ներկայացրած դիտողությունների ու առարկությունների քննարկումներ փորձագիտական խմբի անդամների, ինչպես նաև ուսումնական հաստատության և խմբի հետ,</w:t>
      </w:r>
    </w:p>
    <w:p w14:paraId="15B3179A" w14:textId="77777777" w:rsidR="00DE094F" w:rsidRDefault="00000000">
      <w:pPr>
        <w:pStyle w:val="ListParagraph"/>
        <w:numPr>
          <w:ilvl w:val="0"/>
          <w:numId w:val="4"/>
        </w:numPr>
        <w:tabs>
          <w:tab w:val="left" w:pos="1308"/>
        </w:tabs>
        <w:spacing w:before="8" w:line="266" w:lineRule="auto"/>
        <w:ind w:left="451" w:right="694" w:firstLine="4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օժանդակել փորձագիտական խմբին փորձագիտական վերջնական զեկույցի պատրաստման </w:t>
      </w:r>
      <w:r>
        <w:rPr>
          <w:spacing w:val="-2"/>
          <w:sz w:val="20"/>
          <w:szCs w:val="20"/>
        </w:rPr>
        <w:t>գործում,</w:t>
      </w:r>
    </w:p>
    <w:p w14:paraId="129D2366" w14:textId="77777777" w:rsidR="00DE094F" w:rsidRDefault="00000000">
      <w:pPr>
        <w:pStyle w:val="ListParagraph"/>
        <w:numPr>
          <w:ilvl w:val="0"/>
          <w:numId w:val="4"/>
        </w:numPr>
        <w:tabs>
          <w:tab w:val="left" w:pos="1259"/>
        </w:tabs>
        <w:spacing w:before="20" w:line="271" w:lineRule="auto"/>
        <w:ind w:left="451" w:right="688" w:firstLine="451"/>
        <w:jc w:val="both"/>
        <w:rPr>
          <w:sz w:val="20"/>
          <w:szCs w:val="20"/>
        </w:rPr>
      </w:pPr>
      <w:r>
        <w:rPr>
          <w:sz w:val="20"/>
          <w:szCs w:val="20"/>
        </w:rPr>
        <w:t>հաստատությանը տրամադրել խորհրդատվություն զեկույցում նշված թերությունների վերացման ծրագրի կազմման ձևաչափի վերաբերյալ և կազմակերպել փորձագիտական խմբի կողմից այդ ծրագրի գնահատումը,</w:t>
      </w:r>
    </w:p>
    <w:p w14:paraId="3163B93A" w14:textId="77777777" w:rsidR="00DE094F" w:rsidRDefault="00000000">
      <w:pPr>
        <w:pStyle w:val="ListParagraph"/>
        <w:numPr>
          <w:ilvl w:val="0"/>
          <w:numId w:val="4"/>
        </w:numPr>
        <w:tabs>
          <w:tab w:val="left" w:pos="1891"/>
        </w:tabs>
        <w:spacing w:before="10" w:line="273" w:lineRule="auto"/>
        <w:ind w:left="451" w:right="682" w:firstLine="451"/>
        <w:jc w:val="both"/>
        <w:rPr>
          <w:sz w:val="20"/>
          <w:szCs w:val="20"/>
        </w:rPr>
      </w:pPr>
      <w:r>
        <w:rPr>
          <w:sz w:val="20"/>
          <w:szCs w:val="20"/>
        </w:rPr>
        <w:t>կազմակերպել և մասնակցել մինչև 3 հոգուց բաղկացած Հավատարմագրման հանձնաժողովի անդամների հանդիպումներին փորձագիտական խմբի և ուսումնական հաստատության ներկայացուցիչների հետ,</w:t>
      </w:r>
    </w:p>
    <w:p w14:paraId="59C5B040" w14:textId="77777777" w:rsidR="00DE094F" w:rsidRDefault="00000000">
      <w:pPr>
        <w:pStyle w:val="ListParagraph"/>
        <w:numPr>
          <w:ilvl w:val="0"/>
          <w:numId w:val="4"/>
        </w:numPr>
        <w:tabs>
          <w:tab w:val="left" w:pos="1258"/>
        </w:tabs>
        <w:spacing w:before="5" w:line="268" w:lineRule="auto"/>
        <w:ind w:left="451" w:right="695" w:firstLine="451"/>
        <w:jc w:val="both"/>
        <w:rPr>
          <w:sz w:val="20"/>
          <w:szCs w:val="20"/>
        </w:rPr>
      </w:pPr>
      <w:r>
        <w:rPr>
          <w:sz w:val="20"/>
          <w:szCs w:val="20"/>
        </w:rPr>
        <w:t>ապահովել փորձագիտական խմբի աշխատանքների և իրականացվող գործընթացների համապատասխանությունը սույն կարգի և Ձեռնարկի պահանջներին:</w:t>
      </w:r>
    </w:p>
    <w:p w14:paraId="10075A59" w14:textId="77777777" w:rsidR="00DE094F" w:rsidRDefault="00DE094F">
      <w:pPr>
        <w:pStyle w:val="ListParagraph"/>
        <w:spacing w:line="268" w:lineRule="auto"/>
        <w:jc w:val="both"/>
        <w:rPr>
          <w:sz w:val="20"/>
          <w:szCs w:val="20"/>
        </w:rPr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0521CCAC" w14:textId="77777777" w:rsidR="00DE094F" w:rsidRDefault="00000000">
      <w:pPr>
        <w:pStyle w:val="Heading4"/>
        <w:numPr>
          <w:ilvl w:val="1"/>
          <w:numId w:val="4"/>
        </w:numPr>
        <w:tabs>
          <w:tab w:val="left" w:pos="1744"/>
        </w:tabs>
        <w:spacing w:before="85"/>
        <w:ind w:left="1744" w:hanging="246"/>
        <w:jc w:val="left"/>
      </w:pPr>
      <w:bookmarkStart w:id="64" w:name="_bookmark65"/>
      <w:bookmarkEnd w:id="64"/>
      <w:r>
        <w:rPr>
          <w:color w:val="2D74B5"/>
        </w:rPr>
        <w:lastRenderedPageBreak/>
        <w:t>Փորձագետների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հավաքագրում,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ընտրություն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և</w:t>
      </w:r>
      <w:r>
        <w:rPr>
          <w:color w:val="2D74B5"/>
          <w:spacing w:val="-11"/>
        </w:rPr>
        <w:t xml:space="preserve"> </w:t>
      </w:r>
      <w:r>
        <w:rPr>
          <w:color w:val="2D74B5"/>
          <w:spacing w:val="-2"/>
        </w:rPr>
        <w:t>վերապատրաստում</w:t>
      </w:r>
    </w:p>
    <w:p w14:paraId="7CB588C5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81"/>
        <w:ind w:left="1169" w:hanging="358"/>
        <w:rPr>
          <w:sz w:val="20"/>
          <w:szCs w:val="20"/>
        </w:rPr>
      </w:pPr>
      <w:r>
        <w:rPr>
          <w:sz w:val="20"/>
          <w:szCs w:val="20"/>
        </w:rPr>
        <w:t>ՈԱԱԿ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փորձագիտական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շտեմարանում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ընդգրկվելու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համար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անհրաժեշտ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քայլերը.</w:t>
      </w:r>
    </w:p>
    <w:p w14:paraId="5B4CE6CD" w14:textId="77777777" w:rsidR="00DE094F" w:rsidRDefault="00000000">
      <w:pPr>
        <w:pStyle w:val="ListParagraph"/>
        <w:numPr>
          <w:ilvl w:val="1"/>
          <w:numId w:val="3"/>
        </w:numPr>
        <w:tabs>
          <w:tab w:val="left" w:pos="1300"/>
        </w:tabs>
        <w:spacing w:before="27"/>
        <w:ind w:left="1300" w:hanging="3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գրանցվել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շտեմարանում</w:t>
      </w:r>
      <w:r>
        <w:rPr>
          <w:spacing w:val="-10"/>
          <w:sz w:val="20"/>
          <w:szCs w:val="20"/>
        </w:rPr>
        <w:t xml:space="preserve"> </w:t>
      </w:r>
      <w:hyperlink r:id="rId17">
        <w:r w:rsidR="00DE094F">
          <w:rPr>
            <w:spacing w:val="-2"/>
            <w:sz w:val="20"/>
            <w:szCs w:val="20"/>
          </w:rPr>
          <w:t>(</w:t>
        </w:r>
        <w:r w:rsidR="00DE094F">
          <w:rPr>
            <w:rFonts w:ascii="Times New Roman" w:eastAsia="Times New Roman" w:hAnsi="Times New Roman" w:cs="Times New Roman"/>
            <w:spacing w:val="-2"/>
            <w:sz w:val="20"/>
            <w:szCs w:val="20"/>
          </w:rPr>
          <w:t>http://forms.anqa.am)</w:t>
        </w:r>
      </w:hyperlink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</w:p>
    <w:p w14:paraId="303F1C6B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98"/>
        </w:tabs>
        <w:spacing w:before="83"/>
        <w:ind w:left="1298" w:hanging="307"/>
        <w:rPr>
          <w:sz w:val="20"/>
          <w:szCs w:val="20"/>
        </w:rPr>
      </w:pPr>
      <w:r>
        <w:rPr>
          <w:sz w:val="20"/>
          <w:szCs w:val="20"/>
        </w:rPr>
        <w:t>լրացնել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փորձագետի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տվյալների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հարցաշարը,</w:t>
      </w:r>
    </w:p>
    <w:p w14:paraId="0031F577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99"/>
          <w:tab w:val="left" w:pos="1301"/>
          <w:tab w:val="left" w:pos="2923"/>
          <w:tab w:val="left" w:pos="5014"/>
          <w:tab w:val="left" w:pos="6212"/>
          <w:tab w:val="left" w:pos="8320"/>
        </w:tabs>
        <w:spacing w:before="78" w:line="266" w:lineRule="auto"/>
        <w:ind w:right="862"/>
        <w:rPr>
          <w:sz w:val="20"/>
          <w:szCs w:val="20"/>
        </w:rPr>
      </w:pPr>
      <w:r>
        <w:rPr>
          <w:spacing w:val="-2"/>
          <w:sz w:val="20"/>
          <w:szCs w:val="20"/>
        </w:rPr>
        <w:t>մասնակցել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փորձագետների</w:t>
      </w:r>
      <w:r>
        <w:rPr>
          <w:sz w:val="20"/>
          <w:szCs w:val="20"/>
        </w:rPr>
        <w:tab/>
      </w:r>
      <w:r>
        <w:rPr>
          <w:spacing w:val="-4"/>
          <w:sz w:val="20"/>
          <w:szCs w:val="20"/>
        </w:rPr>
        <w:t>համար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կազմակերպվող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դասընթացներին </w:t>
      </w:r>
      <w:r>
        <w:rPr>
          <w:sz w:val="20"/>
          <w:szCs w:val="20"/>
        </w:rPr>
        <w:t>և վերապատրաստումներին:</w:t>
      </w:r>
    </w:p>
    <w:p w14:paraId="17A27960" w14:textId="77777777" w:rsidR="00DE094F" w:rsidRDefault="00000000">
      <w:pPr>
        <w:pStyle w:val="ListParagraph"/>
        <w:numPr>
          <w:ilvl w:val="0"/>
          <w:numId w:val="3"/>
        </w:numPr>
        <w:tabs>
          <w:tab w:val="left" w:pos="1303"/>
        </w:tabs>
        <w:spacing w:before="12"/>
        <w:ind w:left="1303" w:hanging="492"/>
        <w:rPr>
          <w:sz w:val="20"/>
          <w:szCs w:val="20"/>
        </w:rPr>
      </w:pPr>
      <w:r>
        <w:rPr>
          <w:sz w:val="20"/>
          <w:szCs w:val="20"/>
        </w:rPr>
        <w:t>Փորձագետների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թեկնածուները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հավաքագրվում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են․</w:t>
      </w:r>
    </w:p>
    <w:p w14:paraId="4F17129F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9"/>
          <w:tab w:val="left" w:pos="2928"/>
          <w:tab w:val="left" w:pos="5475"/>
          <w:tab w:val="left" w:pos="7957"/>
        </w:tabs>
        <w:spacing w:before="22" w:line="268" w:lineRule="auto"/>
        <w:ind w:left="1169" w:right="1906" w:hanging="267"/>
        <w:rPr>
          <w:sz w:val="20"/>
          <w:szCs w:val="20"/>
        </w:rPr>
      </w:pPr>
      <w:r>
        <w:rPr>
          <w:spacing w:val="-2"/>
          <w:sz w:val="20"/>
          <w:szCs w:val="20"/>
        </w:rPr>
        <w:t>ուսումնական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հաստատությունների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ինքնավերլուծության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խմբերում </w:t>
      </w:r>
      <w:r>
        <w:rPr>
          <w:sz w:val="20"/>
          <w:szCs w:val="20"/>
        </w:rPr>
        <w:t>ներգրավված աշխատակիցներից,</w:t>
      </w:r>
    </w:p>
    <w:p w14:paraId="43322F31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7"/>
          <w:tab w:val="left" w:pos="1169"/>
          <w:tab w:val="left" w:pos="3466"/>
          <w:tab w:val="left" w:pos="5446"/>
          <w:tab w:val="left" w:pos="6934"/>
        </w:tabs>
        <w:spacing w:before="29" w:line="266" w:lineRule="auto"/>
        <w:ind w:left="1169" w:right="2360" w:hanging="267"/>
        <w:rPr>
          <w:sz w:val="20"/>
          <w:szCs w:val="20"/>
        </w:rPr>
      </w:pPr>
      <w:r>
        <w:rPr>
          <w:spacing w:val="-2"/>
          <w:sz w:val="20"/>
          <w:szCs w:val="20"/>
        </w:rPr>
        <w:t>հավատարմագրման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գործընթացներին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մասնակցած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փորձագետների </w:t>
      </w:r>
      <w:r>
        <w:rPr>
          <w:sz w:val="20"/>
          <w:szCs w:val="20"/>
        </w:rPr>
        <w:t>առաջարկությամբ ոլորտային մասնագետներից,</w:t>
      </w:r>
    </w:p>
    <w:p w14:paraId="77493726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8"/>
        </w:tabs>
        <w:spacing w:before="22" w:line="266" w:lineRule="auto"/>
        <w:ind w:left="451" w:right="687" w:firstLine="451"/>
        <w:rPr>
          <w:sz w:val="20"/>
          <w:szCs w:val="20"/>
        </w:rPr>
      </w:pPr>
      <w:r>
        <w:rPr>
          <w:sz w:val="20"/>
          <w:szCs w:val="20"/>
        </w:rPr>
        <w:t>ուսումնական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ապահովման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ղեկավարների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առաջարկությամբ հրավիրյալ մասնակիցներից,</w:t>
      </w:r>
    </w:p>
    <w:p w14:paraId="4ED5B087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7"/>
        </w:tabs>
        <w:spacing w:before="17" w:line="266" w:lineRule="auto"/>
        <w:ind w:left="451" w:right="694" w:firstLine="451"/>
        <w:rPr>
          <w:sz w:val="20"/>
          <w:szCs w:val="20"/>
        </w:rPr>
      </w:pPr>
      <w:r>
        <w:rPr>
          <w:sz w:val="20"/>
          <w:szCs w:val="20"/>
        </w:rPr>
        <w:t>ՈԱԱԿ-ում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կազմակերպվող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կլոր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սեղանների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(թեմատիկ,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ոլորտային)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անցկացման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արդյունքում ընտրվող մասնակիցներից,</w:t>
      </w:r>
    </w:p>
    <w:p w14:paraId="76E21178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7"/>
        </w:tabs>
        <w:spacing w:before="19" w:line="266" w:lineRule="auto"/>
        <w:ind w:left="451" w:right="696" w:firstLine="451"/>
        <w:rPr>
          <w:sz w:val="20"/>
          <w:szCs w:val="20"/>
        </w:rPr>
      </w:pPr>
      <w:r>
        <w:rPr>
          <w:sz w:val="20"/>
          <w:szCs w:val="20"/>
        </w:rPr>
        <w:t>իրենց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դասավանդման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փորձը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հետազոտող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դրա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վերաբերյալ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հոդվածներ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հրապարակած </w:t>
      </w:r>
      <w:r>
        <w:rPr>
          <w:spacing w:val="-2"/>
          <w:sz w:val="20"/>
          <w:szCs w:val="20"/>
        </w:rPr>
        <w:t>դասախոսներից,</w:t>
      </w:r>
    </w:p>
    <w:p w14:paraId="59C50E0C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7"/>
          <w:tab w:val="left" w:pos="2731"/>
          <w:tab w:val="left" w:pos="4594"/>
          <w:tab w:val="left" w:pos="7028"/>
          <w:tab w:val="left" w:pos="8358"/>
        </w:tabs>
        <w:spacing w:before="22"/>
        <w:ind w:left="1167" w:hanging="265"/>
        <w:rPr>
          <w:sz w:val="20"/>
          <w:szCs w:val="20"/>
        </w:rPr>
      </w:pPr>
      <w:r>
        <w:rPr>
          <w:spacing w:val="-2"/>
          <w:sz w:val="20"/>
          <w:szCs w:val="20"/>
        </w:rPr>
        <w:t>գիտության,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տնտեսության,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արդյունաբերության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ոլորտում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հայտնի</w:t>
      </w:r>
    </w:p>
    <w:p w14:paraId="77B8BA19" w14:textId="77777777" w:rsidR="00DE094F" w:rsidRDefault="00000000">
      <w:pPr>
        <w:pStyle w:val="BodyText"/>
        <w:spacing w:before="30" w:line="273" w:lineRule="auto"/>
        <w:ind w:left="451" w:firstLine="718"/>
        <w:jc w:val="left"/>
      </w:pPr>
      <w:r>
        <w:t>ոլորտային</w:t>
      </w:r>
      <w:r>
        <w:rPr>
          <w:spacing w:val="80"/>
          <w:w w:val="150"/>
        </w:rPr>
        <w:t xml:space="preserve"> </w:t>
      </w:r>
      <w:r>
        <w:t>մասնագետներից</w:t>
      </w:r>
      <w:r>
        <w:rPr>
          <w:spacing w:val="80"/>
          <w:w w:val="150"/>
        </w:rPr>
        <w:t xml:space="preserve"> </w:t>
      </w:r>
      <w:r>
        <w:t>կամ</w:t>
      </w:r>
      <w:r>
        <w:rPr>
          <w:spacing w:val="80"/>
          <w:w w:val="150"/>
        </w:rPr>
        <w:t xml:space="preserve"> </w:t>
      </w:r>
      <w:r>
        <w:t>կրթության</w:t>
      </w:r>
      <w:r>
        <w:rPr>
          <w:spacing w:val="80"/>
          <w:w w:val="150"/>
        </w:rPr>
        <w:t xml:space="preserve"> </w:t>
      </w:r>
      <w:r>
        <w:t>ոլորտում</w:t>
      </w:r>
      <w:r>
        <w:rPr>
          <w:spacing w:val="80"/>
          <w:w w:val="150"/>
        </w:rPr>
        <w:t xml:space="preserve"> </w:t>
      </w:r>
      <w:r>
        <w:t>կառավարման</w:t>
      </w:r>
      <w:r>
        <w:rPr>
          <w:spacing w:val="80"/>
          <w:w w:val="150"/>
        </w:rPr>
        <w:t xml:space="preserve"> </w:t>
      </w:r>
      <w:r>
        <w:t>փորձ</w:t>
      </w:r>
      <w:r>
        <w:rPr>
          <w:spacing w:val="80"/>
          <w:w w:val="150"/>
        </w:rPr>
        <w:t xml:space="preserve"> </w:t>
      </w:r>
      <w:r>
        <w:t xml:space="preserve">ունեցող </w:t>
      </w:r>
      <w:r>
        <w:rPr>
          <w:spacing w:val="-2"/>
        </w:rPr>
        <w:t>անձանցից,</w:t>
      </w:r>
    </w:p>
    <w:p w14:paraId="04C845D3" w14:textId="77777777" w:rsidR="00DE094F" w:rsidRDefault="00000000">
      <w:pPr>
        <w:pStyle w:val="ListParagraph"/>
        <w:numPr>
          <w:ilvl w:val="1"/>
          <w:numId w:val="3"/>
        </w:numPr>
        <w:tabs>
          <w:tab w:val="left" w:pos="1167"/>
        </w:tabs>
        <w:spacing w:before="11"/>
        <w:ind w:left="1167" w:hanging="265"/>
        <w:rPr>
          <w:sz w:val="20"/>
          <w:szCs w:val="20"/>
        </w:rPr>
      </w:pPr>
      <w:r>
        <w:rPr>
          <w:sz w:val="20"/>
          <w:szCs w:val="20"/>
        </w:rPr>
        <w:t>ուսումնական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հաստատությունների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հետ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ակտիվ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համագործակցող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գործատուներից։</w:t>
      </w:r>
    </w:p>
    <w:p w14:paraId="122B6322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71" w:line="256" w:lineRule="auto"/>
        <w:ind w:left="451" w:right="691" w:firstLine="360"/>
        <w:rPr>
          <w:sz w:val="20"/>
          <w:szCs w:val="20"/>
        </w:rPr>
      </w:pPr>
      <w:r>
        <w:rPr>
          <w:sz w:val="20"/>
          <w:szCs w:val="20"/>
        </w:rPr>
        <w:t>ՈԱԱԿ-ը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պարբերաբար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կազմակերպում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փորձագիտական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կարողություններին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նվիրված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դասընթացներ փորձագետների շտեմարանում ընդգրկված մասնագետների համար։</w:t>
      </w:r>
    </w:p>
    <w:p w14:paraId="2586BAA9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18" w:line="259" w:lineRule="auto"/>
        <w:ind w:left="451" w:right="689" w:firstLine="360"/>
        <w:rPr>
          <w:sz w:val="20"/>
          <w:szCs w:val="20"/>
        </w:rPr>
      </w:pPr>
      <w:r>
        <w:rPr>
          <w:sz w:val="20"/>
          <w:szCs w:val="20"/>
        </w:rPr>
        <w:t>Դասընթացներն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ավարտվում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մասնակիցների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կարողությունների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գնահատմամբ՝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համաձայն սահմանված ձևաչափ-սանդղակի:</w:t>
      </w:r>
    </w:p>
    <w:p w14:paraId="3CB3BEC9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16"/>
        <w:ind w:left="1169" w:hanging="358"/>
        <w:rPr>
          <w:sz w:val="20"/>
          <w:szCs w:val="20"/>
        </w:rPr>
      </w:pPr>
      <w:r>
        <w:rPr>
          <w:sz w:val="20"/>
          <w:szCs w:val="20"/>
        </w:rPr>
        <w:t>Գնահատման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սանդղակը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ներառում</w:t>
      </w:r>
      <w:r>
        <w:rPr>
          <w:spacing w:val="-1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է.</w:t>
      </w:r>
    </w:p>
    <w:p w14:paraId="56AAF33E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59"/>
          <w:tab w:val="left" w:pos="3029"/>
          <w:tab w:val="left" w:pos="4592"/>
          <w:tab w:val="left" w:pos="7618"/>
          <w:tab w:val="left" w:pos="8644"/>
        </w:tabs>
        <w:spacing w:before="27" w:line="266" w:lineRule="auto"/>
        <w:ind w:left="451" w:right="687" w:firstLine="540"/>
        <w:rPr>
          <w:sz w:val="20"/>
          <w:szCs w:val="20"/>
        </w:rPr>
      </w:pPr>
      <w:r>
        <w:rPr>
          <w:spacing w:val="-2"/>
          <w:sz w:val="20"/>
          <w:szCs w:val="20"/>
        </w:rPr>
        <w:t>հաստատության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կառավարման</w:t>
      </w:r>
      <w:r>
        <w:rPr>
          <w:sz w:val="20"/>
          <w:szCs w:val="20"/>
        </w:rPr>
        <w:tab/>
        <w:t>և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ՄԿԾ-ների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բարելավմանն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ուղղված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նորարարական </w:t>
      </w:r>
      <w:r>
        <w:rPr>
          <w:sz w:val="20"/>
          <w:szCs w:val="20"/>
        </w:rPr>
        <w:t>լուծումների առաջադրումը,</w:t>
      </w:r>
    </w:p>
    <w:p w14:paraId="774283A3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58"/>
        </w:tabs>
        <w:spacing w:before="20"/>
        <w:ind w:left="1258" w:hanging="267"/>
        <w:rPr>
          <w:sz w:val="20"/>
          <w:szCs w:val="20"/>
        </w:rPr>
      </w:pPr>
      <w:r>
        <w:rPr>
          <w:sz w:val="20"/>
          <w:szCs w:val="20"/>
        </w:rPr>
        <w:t>արդյունահենք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հարցեր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տալու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կարողությունը,</w:t>
      </w:r>
    </w:p>
    <w:p w14:paraId="4DC0F68E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59"/>
        </w:tabs>
        <w:spacing w:before="80"/>
        <w:ind w:left="1259" w:hanging="268"/>
        <w:rPr>
          <w:sz w:val="20"/>
          <w:szCs w:val="20"/>
        </w:rPr>
      </w:pPr>
      <w:r>
        <w:rPr>
          <w:sz w:val="20"/>
          <w:szCs w:val="20"/>
        </w:rPr>
        <w:t>փորձագիտական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զեկույց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գրելու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հմտությունները,</w:t>
      </w:r>
    </w:p>
    <w:p w14:paraId="7EBF869D" w14:textId="77777777" w:rsidR="00DE094F" w:rsidRDefault="00000000">
      <w:pPr>
        <w:pStyle w:val="ListParagraph"/>
        <w:numPr>
          <w:ilvl w:val="1"/>
          <w:numId w:val="3"/>
        </w:numPr>
        <w:tabs>
          <w:tab w:val="left" w:pos="1258"/>
        </w:tabs>
        <w:spacing w:before="76"/>
        <w:ind w:left="1258" w:hanging="267"/>
        <w:rPr>
          <w:sz w:val="20"/>
          <w:szCs w:val="20"/>
        </w:rPr>
      </w:pPr>
      <w:r>
        <w:rPr>
          <w:sz w:val="20"/>
          <w:szCs w:val="20"/>
        </w:rPr>
        <w:t>հաղորդակցման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թիմային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աշխատանքի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կարողությունը։</w:t>
      </w:r>
    </w:p>
    <w:p w14:paraId="149C3DDB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  <w:tab w:val="left" w:pos="1171"/>
          <w:tab w:val="left" w:pos="2347"/>
          <w:tab w:val="left" w:pos="3951"/>
          <w:tab w:val="left" w:pos="5814"/>
          <w:tab w:val="left" w:pos="7290"/>
          <w:tab w:val="left" w:pos="7818"/>
        </w:tabs>
        <w:spacing w:before="73" w:line="256" w:lineRule="auto"/>
        <w:ind w:right="2244"/>
        <w:rPr>
          <w:sz w:val="20"/>
          <w:szCs w:val="20"/>
        </w:rPr>
      </w:pPr>
      <w:r>
        <w:rPr>
          <w:spacing w:val="-2"/>
          <w:sz w:val="20"/>
          <w:szCs w:val="20"/>
        </w:rPr>
        <w:t>Դրական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գնահատված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մասնակիցներն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ընդգրկվում</w:t>
      </w:r>
      <w:r>
        <w:rPr>
          <w:sz w:val="20"/>
          <w:szCs w:val="20"/>
        </w:rPr>
        <w:tab/>
      </w:r>
      <w:r>
        <w:rPr>
          <w:spacing w:val="-6"/>
          <w:sz w:val="20"/>
          <w:szCs w:val="20"/>
        </w:rPr>
        <w:t>են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 xml:space="preserve">ՈԱԱԿ-ի </w:t>
      </w:r>
      <w:r>
        <w:rPr>
          <w:sz w:val="20"/>
          <w:szCs w:val="20"/>
        </w:rPr>
        <w:t>փորձագետների թեկնածուների ցանկում:</w:t>
      </w:r>
    </w:p>
    <w:p w14:paraId="48FDC81C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20"/>
        <w:ind w:left="1169" w:hanging="358"/>
        <w:rPr>
          <w:sz w:val="20"/>
          <w:szCs w:val="20"/>
        </w:rPr>
      </w:pPr>
      <w:r>
        <w:rPr>
          <w:sz w:val="20"/>
          <w:szCs w:val="20"/>
        </w:rPr>
        <w:t>Փորձագիտական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խումբը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կազմվում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3-7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փորձագետներից։</w:t>
      </w:r>
    </w:p>
    <w:p w14:paraId="4AF2B3F0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63"/>
        <w:ind w:left="1169" w:hanging="358"/>
        <w:rPr>
          <w:sz w:val="20"/>
          <w:szCs w:val="20"/>
        </w:rPr>
      </w:pPr>
      <w:r>
        <w:rPr>
          <w:sz w:val="20"/>
          <w:szCs w:val="20"/>
        </w:rPr>
        <w:t>Փորձագիտական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խմբում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ընդգրկվում</w:t>
      </w:r>
      <w:r>
        <w:rPr>
          <w:spacing w:val="-12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են․</w:t>
      </w:r>
    </w:p>
    <w:p w14:paraId="5BEDC8E4" w14:textId="77777777" w:rsidR="00DE094F" w:rsidRDefault="00000000">
      <w:pPr>
        <w:pStyle w:val="ListParagraph"/>
        <w:numPr>
          <w:ilvl w:val="1"/>
          <w:numId w:val="3"/>
        </w:numPr>
        <w:tabs>
          <w:tab w:val="left" w:pos="1441"/>
        </w:tabs>
        <w:spacing w:before="68"/>
        <w:ind w:left="1441" w:hanging="359"/>
        <w:rPr>
          <w:sz w:val="20"/>
          <w:szCs w:val="20"/>
        </w:rPr>
      </w:pPr>
      <w:r>
        <w:rPr>
          <w:sz w:val="20"/>
          <w:szCs w:val="20"/>
        </w:rPr>
        <w:t>պրոֆեսորադասախոսական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կազմի</w:t>
      </w:r>
      <w:r>
        <w:rPr>
          <w:spacing w:val="-1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ներկայացուցիչներ,</w:t>
      </w:r>
    </w:p>
    <w:p w14:paraId="4C40B057" w14:textId="77777777" w:rsidR="00DE094F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35"/>
        <w:ind w:left="1440" w:hanging="358"/>
        <w:rPr>
          <w:sz w:val="20"/>
          <w:szCs w:val="20"/>
        </w:rPr>
      </w:pPr>
      <w:r>
        <w:rPr>
          <w:sz w:val="20"/>
          <w:szCs w:val="20"/>
        </w:rPr>
        <w:t>կրթության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կառավարման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ոլորտի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ներկայացուցիչներ,</w:t>
      </w:r>
    </w:p>
    <w:p w14:paraId="68B9C774" w14:textId="77777777" w:rsidR="00DE094F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38"/>
        <w:ind w:left="1440" w:hanging="358"/>
        <w:rPr>
          <w:sz w:val="20"/>
          <w:szCs w:val="20"/>
        </w:rPr>
      </w:pPr>
      <w:r>
        <w:rPr>
          <w:sz w:val="20"/>
          <w:szCs w:val="20"/>
        </w:rPr>
        <w:t>մասնագիտական</w:t>
      </w:r>
      <w:r>
        <w:rPr>
          <w:spacing w:val="77"/>
          <w:sz w:val="20"/>
          <w:szCs w:val="20"/>
        </w:rPr>
        <w:t xml:space="preserve"> </w:t>
      </w:r>
      <w:r>
        <w:rPr>
          <w:sz w:val="20"/>
          <w:szCs w:val="20"/>
        </w:rPr>
        <w:t>կամ</w:t>
      </w:r>
      <w:r>
        <w:rPr>
          <w:spacing w:val="77"/>
          <w:sz w:val="20"/>
          <w:szCs w:val="20"/>
        </w:rPr>
        <w:t xml:space="preserve"> </w:t>
      </w:r>
      <w:r>
        <w:rPr>
          <w:sz w:val="20"/>
          <w:szCs w:val="20"/>
        </w:rPr>
        <w:t>տնտեսության</w:t>
      </w:r>
      <w:r>
        <w:rPr>
          <w:spacing w:val="76"/>
          <w:sz w:val="20"/>
          <w:szCs w:val="20"/>
        </w:rPr>
        <w:t xml:space="preserve"> </w:t>
      </w:r>
      <w:r>
        <w:rPr>
          <w:sz w:val="20"/>
          <w:szCs w:val="20"/>
        </w:rPr>
        <w:t>տվյալ</w:t>
      </w:r>
      <w:r>
        <w:rPr>
          <w:spacing w:val="76"/>
          <w:sz w:val="20"/>
          <w:szCs w:val="20"/>
        </w:rPr>
        <w:t xml:space="preserve"> </w:t>
      </w:r>
      <w:r>
        <w:rPr>
          <w:sz w:val="20"/>
          <w:szCs w:val="20"/>
        </w:rPr>
        <w:t>ոլորտի</w:t>
      </w:r>
      <w:r>
        <w:rPr>
          <w:spacing w:val="7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ներկայացուցիչներ/գործատուներ,</w:t>
      </w:r>
    </w:p>
    <w:p w14:paraId="3A25A2C7" w14:textId="77777777" w:rsidR="00DE094F" w:rsidRDefault="00000000">
      <w:pPr>
        <w:pStyle w:val="BodyText"/>
        <w:spacing w:before="29"/>
        <w:ind w:left="451"/>
        <w:jc w:val="left"/>
      </w:pPr>
      <w:r>
        <w:t>(ծրագրային</w:t>
      </w:r>
      <w:r>
        <w:rPr>
          <w:spacing w:val="-12"/>
        </w:rPr>
        <w:t xml:space="preserve"> </w:t>
      </w:r>
      <w:r>
        <w:t>հավատարմագրման</w:t>
      </w:r>
      <w:r>
        <w:rPr>
          <w:spacing w:val="-12"/>
        </w:rPr>
        <w:t xml:space="preserve"> </w:t>
      </w:r>
      <w:r>
        <w:t>դեպքում՝</w:t>
      </w:r>
      <w:r>
        <w:rPr>
          <w:spacing w:val="-14"/>
        </w:rPr>
        <w:t xml:space="preserve"> </w:t>
      </w:r>
      <w:r>
        <w:t>պարտադիր</w:t>
      </w:r>
      <w:r>
        <w:rPr>
          <w:spacing w:val="-14"/>
        </w:rPr>
        <w:t xml:space="preserve"> </w:t>
      </w:r>
      <w:r>
        <w:rPr>
          <w:spacing w:val="-2"/>
        </w:rPr>
        <w:t>սկզբունքով),</w:t>
      </w:r>
    </w:p>
    <w:p w14:paraId="50E28CE0" w14:textId="77777777" w:rsidR="00DE094F" w:rsidRDefault="00000000">
      <w:pPr>
        <w:pStyle w:val="ListParagraph"/>
        <w:numPr>
          <w:ilvl w:val="1"/>
          <w:numId w:val="3"/>
        </w:numPr>
        <w:tabs>
          <w:tab w:val="left" w:pos="1441"/>
        </w:tabs>
        <w:spacing w:before="43"/>
        <w:ind w:left="1441" w:hanging="359"/>
        <w:rPr>
          <w:sz w:val="20"/>
          <w:szCs w:val="20"/>
        </w:rPr>
      </w:pPr>
      <w:r>
        <w:rPr>
          <w:sz w:val="20"/>
          <w:szCs w:val="20"/>
        </w:rPr>
        <w:t>քոլեջների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և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բուհերի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սովորողներ,</w:t>
      </w:r>
    </w:p>
    <w:p w14:paraId="1E434C63" w14:textId="77777777" w:rsidR="00DE094F" w:rsidRDefault="00000000">
      <w:pPr>
        <w:pStyle w:val="ListParagraph"/>
        <w:numPr>
          <w:ilvl w:val="1"/>
          <w:numId w:val="3"/>
        </w:numPr>
        <w:tabs>
          <w:tab w:val="left" w:pos="1440"/>
        </w:tabs>
        <w:spacing w:before="35"/>
        <w:ind w:left="1440" w:hanging="358"/>
        <w:rPr>
          <w:sz w:val="20"/>
          <w:szCs w:val="20"/>
        </w:rPr>
      </w:pPr>
      <w:r>
        <w:rPr>
          <w:sz w:val="20"/>
          <w:szCs w:val="20"/>
        </w:rPr>
        <w:t>միջազգային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փորձագետներ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(բուհերի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դեպքում՝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պարտադիր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սկզբունքով):</w:t>
      </w:r>
    </w:p>
    <w:p w14:paraId="16D631BB" w14:textId="77777777" w:rsidR="00DE094F" w:rsidRDefault="00000000">
      <w:pPr>
        <w:pStyle w:val="ListParagraph"/>
        <w:numPr>
          <w:ilvl w:val="0"/>
          <w:numId w:val="3"/>
        </w:numPr>
        <w:tabs>
          <w:tab w:val="left" w:pos="1169"/>
        </w:tabs>
        <w:spacing w:before="32" w:line="256" w:lineRule="auto"/>
        <w:ind w:left="451" w:right="688" w:firstLine="360"/>
        <w:rPr>
          <w:sz w:val="20"/>
          <w:szCs w:val="20"/>
        </w:rPr>
      </w:pPr>
      <w:r>
        <w:rPr>
          <w:sz w:val="20"/>
          <w:szCs w:val="20"/>
        </w:rPr>
        <w:t>Միջազգային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փորձագետն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ընտրվում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կրթության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որակի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ապահովման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կամ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միջազգային մասնագիտացված կազմակերպություններից։</w:t>
      </w:r>
    </w:p>
    <w:p w14:paraId="323E9C84" w14:textId="77777777" w:rsidR="00DE094F" w:rsidRDefault="00DE094F">
      <w:pPr>
        <w:pStyle w:val="ListParagraph"/>
        <w:spacing w:line="256" w:lineRule="auto"/>
        <w:rPr>
          <w:sz w:val="20"/>
          <w:szCs w:val="20"/>
        </w:rPr>
        <w:sectPr w:rsidR="00DE094F">
          <w:pgSz w:w="12240" w:h="15840"/>
          <w:pgMar w:top="1020" w:right="720" w:bottom="1560" w:left="720" w:header="0" w:footer="1335" w:gutter="0"/>
          <w:cols w:space="720"/>
        </w:sectPr>
      </w:pPr>
    </w:p>
    <w:p w14:paraId="270735AB" w14:textId="77777777" w:rsidR="00DE094F" w:rsidRDefault="00000000">
      <w:pPr>
        <w:pStyle w:val="BodyText"/>
        <w:spacing w:before="81" w:line="276" w:lineRule="auto"/>
        <w:ind w:right="511" w:firstLine="566"/>
      </w:pPr>
      <w:r>
        <w:lastRenderedPageBreak/>
        <w:t>Փորձագետների տվյալների բազան ընդլայնելու նպատակով ՈԱԱԿ-ն իր կայքում և սոցիալական ցանցերում</w:t>
      </w:r>
      <w:r>
        <w:rPr>
          <w:spacing w:val="-11"/>
        </w:rPr>
        <w:t xml:space="preserve"> </w:t>
      </w:r>
      <w:r>
        <w:t>պարբերաբար</w:t>
      </w:r>
      <w:r>
        <w:rPr>
          <w:spacing w:val="-8"/>
        </w:rPr>
        <w:t xml:space="preserve"> </w:t>
      </w:r>
      <w:r>
        <w:t>տարածում</w:t>
      </w:r>
      <w:r>
        <w:rPr>
          <w:spacing w:val="-8"/>
        </w:rPr>
        <w:t xml:space="preserve"> </w:t>
      </w:r>
      <w:r>
        <w:t>է</w:t>
      </w:r>
      <w:r>
        <w:rPr>
          <w:spacing w:val="-9"/>
        </w:rPr>
        <w:t xml:space="preserve"> </w:t>
      </w:r>
      <w:r>
        <w:t>հայտարարություններ։</w:t>
      </w:r>
      <w:r>
        <w:rPr>
          <w:spacing w:val="-7"/>
        </w:rPr>
        <w:t xml:space="preserve"> </w:t>
      </w:r>
      <w:r>
        <w:t>Տեղեկատվությունը</w:t>
      </w:r>
      <w:r>
        <w:rPr>
          <w:spacing w:val="-6"/>
        </w:rPr>
        <w:t xml:space="preserve"> </w:t>
      </w:r>
      <w:r>
        <w:t>տրամադրվում</w:t>
      </w:r>
      <w:r>
        <w:rPr>
          <w:spacing w:val="-8"/>
        </w:rPr>
        <w:t xml:space="preserve"> </w:t>
      </w:r>
      <w:r>
        <w:t>է</w:t>
      </w:r>
      <w:r>
        <w:rPr>
          <w:spacing w:val="-11"/>
        </w:rPr>
        <w:t xml:space="preserve"> </w:t>
      </w:r>
      <w:r>
        <w:t>նաև Ուսումնական</w:t>
      </w:r>
      <w:r>
        <w:rPr>
          <w:spacing w:val="-10"/>
        </w:rPr>
        <w:t xml:space="preserve"> </w:t>
      </w:r>
      <w:r>
        <w:t>հաստատությունների</w:t>
      </w:r>
      <w:r>
        <w:rPr>
          <w:spacing w:val="-10"/>
        </w:rPr>
        <w:t xml:space="preserve"> </w:t>
      </w:r>
      <w:r>
        <w:t>տարբեր</w:t>
      </w:r>
      <w:r>
        <w:rPr>
          <w:spacing w:val="-11"/>
        </w:rPr>
        <w:t xml:space="preserve"> </w:t>
      </w:r>
      <w:r>
        <w:t>ստորաբաժանումներին։</w:t>
      </w:r>
      <w:r>
        <w:rPr>
          <w:spacing w:val="-7"/>
        </w:rPr>
        <w:t xml:space="preserve"> </w:t>
      </w:r>
      <w:r>
        <w:t>ՈԱԱԿ-ը</w:t>
      </w:r>
      <w:r>
        <w:rPr>
          <w:spacing w:val="-12"/>
        </w:rPr>
        <w:t xml:space="preserve"> </w:t>
      </w:r>
      <w:r>
        <w:t>տարբեր</w:t>
      </w:r>
      <w:r>
        <w:rPr>
          <w:spacing w:val="-10"/>
        </w:rPr>
        <w:t xml:space="preserve"> </w:t>
      </w:r>
      <w:r>
        <w:t xml:space="preserve">համաժողովների և ֆորումների ընթացքում ներկայացնում և տարածում է փորձագետների տվյալների բազայի մասին </w:t>
      </w:r>
      <w:r>
        <w:rPr>
          <w:spacing w:val="-2"/>
        </w:rPr>
        <w:t>տեղեկատվությունը։</w:t>
      </w:r>
    </w:p>
    <w:p w14:paraId="5AA2A00F" w14:textId="1DADB557" w:rsidR="00DE094F" w:rsidRDefault="00000000">
      <w:pPr>
        <w:pStyle w:val="BodyText"/>
        <w:spacing w:line="276" w:lineRule="auto"/>
        <w:ind w:left="926" w:right="515"/>
      </w:pPr>
      <w:r>
        <w:t>ՈԱԱԿ-ը փորձագետների համար կազմակերպում է տարեկան 3-5 վերապատրաս</w:t>
      </w:r>
      <w:r w:rsidR="001603FD">
        <w:t>տ</w:t>
      </w:r>
      <w:r>
        <w:t>ման դասընթաց։ ՈԱԱԿ-ը</w:t>
      </w:r>
      <w:r>
        <w:rPr>
          <w:spacing w:val="3"/>
        </w:rPr>
        <w:t xml:space="preserve"> </w:t>
      </w:r>
      <w:r>
        <w:t>պարտադիր</w:t>
      </w:r>
      <w:r>
        <w:rPr>
          <w:spacing w:val="6"/>
        </w:rPr>
        <w:t xml:space="preserve"> </w:t>
      </w:r>
      <w:r>
        <w:t>է</w:t>
      </w:r>
      <w:r>
        <w:rPr>
          <w:spacing w:val="7"/>
        </w:rPr>
        <w:t xml:space="preserve"> </w:t>
      </w:r>
      <w:r>
        <w:t>համարում,</w:t>
      </w:r>
      <w:r>
        <w:rPr>
          <w:spacing w:val="6"/>
        </w:rPr>
        <w:t xml:space="preserve"> </w:t>
      </w:r>
      <w:r>
        <w:t>որ</w:t>
      </w:r>
      <w:r>
        <w:rPr>
          <w:spacing w:val="7"/>
        </w:rPr>
        <w:t xml:space="preserve"> </w:t>
      </w:r>
      <w:r>
        <w:t>փորձագետները</w:t>
      </w:r>
      <w:r>
        <w:rPr>
          <w:spacing w:val="7"/>
        </w:rPr>
        <w:t xml:space="preserve"> </w:t>
      </w:r>
      <w:r>
        <w:t>շարունակաբար</w:t>
      </w:r>
      <w:r>
        <w:rPr>
          <w:spacing w:val="7"/>
        </w:rPr>
        <w:t xml:space="preserve"> </w:t>
      </w:r>
      <w:r>
        <w:t>մասնակցեն</w:t>
      </w:r>
      <w:r>
        <w:rPr>
          <w:spacing w:val="9"/>
        </w:rPr>
        <w:t xml:space="preserve"> </w:t>
      </w:r>
      <w:r>
        <w:rPr>
          <w:spacing w:val="-2"/>
        </w:rPr>
        <w:t>պարբերաբար</w:t>
      </w:r>
    </w:p>
    <w:p w14:paraId="2BE34F78" w14:textId="77777777" w:rsidR="00DE094F" w:rsidRDefault="00000000">
      <w:pPr>
        <w:pStyle w:val="BodyText"/>
        <w:spacing w:before="1"/>
      </w:pPr>
      <w:r>
        <w:t>անցկացվող</w:t>
      </w:r>
      <w:r>
        <w:rPr>
          <w:spacing w:val="-12"/>
        </w:rPr>
        <w:t xml:space="preserve"> </w:t>
      </w:r>
      <w:r>
        <w:t>վերապատրաստումներին`</w:t>
      </w:r>
      <w:r>
        <w:rPr>
          <w:spacing w:val="-15"/>
        </w:rPr>
        <w:t xml:space="preserve"> </w:t>
      </w:r>
      <w:r>
        <w:t>իրենց</w:t>
      </w:r>
      <w:r>
        <w:rPr>
          <w:spacing w:val="-14"/>
        </w:rPr>
        <w:t xml:space="preserve"> </w:t>
      </w:r>
      <w:r>
        <w:t>կարողություններն</w:t>
      </w:r>
      <w:r>
        <w:rPr>
          <w:spacing w:val="-12"/>
        </w:rPr>
        <w:t xml:space="preserve"> </w:t>
      </w:r>
      <w:r>
        <w:t>անընդհատ</w:t>
      </w:r>
      <w:r>
        <w:rPr>
          <w:spacing w:val="-14"/>
        </w:rPr>
        <w:t xml:space="preserve"> </w:t>
      </w:r>
      <w:r>
        <w:t>զարգացնելու</w:t>
      </w:r>
      <w:r>
        <w:rPr>
          <w:spacing w:val="-12"/>
        </w:rPr>
        <w:t xml:space="preserve"> </w:t>
      </w:r>
      <w:r>
        <w:rPr>
          <w:spacing w:val="-2"/>
        </w:rPr>
        <w:t>համար:</w:t>
      </w:r>
    </w:p>
    <w:p w14:paraId="4A6C7746" w14:textId="77777777" w:rsidR="00DE094F" w:rsidRDefault="00DE094F">
      <w:pPr>
        <w:pStyle w:val="BodyText"/>
        <w:spacing w:before="60"/>
        <w:ind w:left="0"/>
        <w:jc w:val="left"/>
      </w:pPr>
    </w:p>
    <w:p w14:paraId="3E28999D" w14:textId="77777777" w:rsidR="00DE094F" w:rsidRDefault="00000000">
      <w:pPr>
        <w:pStyle w:val="Heading4"/>
        <w:numPr>
          <w:ilvl w:val="1"/>
          <w:numId w:val="4"/>
        </w:numPr>
        <w:tabs>
          <w:tab w:val="left" w:pos="1760"/>
        </w:tabs>
        <w:ind w:left="1760" w:hanging="246"/>
        <w:jc w:val="both"/>
      </w:pPr>
      <w:bookmarkStart w:id="65" w:name="_bookmark66"/>
      <w:bookmarkEnd w:id="65"/>
      <w:r>
        <w:rPr>
          <w:color w:val="2D74B5"/>
        </w:rPr>
        <w:t>Փորձագիտական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աշխատանքների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մշտադիտարկում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և</w:t>
      </w:r>
      <w:r>
        <w:rPr>
          <w:color w:val="2D74B5"/>
          <w:spacing w:val="-13"/>
        </w:rPr>
        <w:t xml:space="preserve"> </w:t>
      </w:r>
      <w:r>
        <w:rPr>
          <w:color w:val="2D74B5"/>
          <w:spacing w:val="-2"/>
        </w:rPr>
        <w:t>գնահատում</w:t>
      </w:r>
    </w:p>
    <w:p w14:paraId="3699E611" w14:textId="77777777" w:rsidR="00DE094F" w:rsidRDefault="00000000">
      <w:pPr>
        <w:pStyle w:val="BodyText"/>
        <w:spacing w:before="34" w:line="276" w:lineRule="auto"/>
        <w:ind w:right="513" w:firstLine="566"/>
      </w:pPr>
      <w:r>
        <w:t>ՈԱԱԿ-ը կարևորում է փորձագետների աշխատանքների գնահատման պատշաճ իրականացումը: Հավատարմագրման գործընթացների հաջող ընթացքն ապահովելու համար պարբերաբար իրականացվում են մշտադիտարկումներ և գնահատվում են փորձագիտական խմբի աշխատանքները:</w:t>
      </w:r>
    </w:p>
    <w:p w14:paraId="491BDF56" w14:textId="77777777" w:rsidR="00DE094F" w:rsidRDefault="00000000">
      <w:pPr>
        <w:pStyle w:val="BodyText"/>
        <w:ind w:left="926"/>
      </w:pPr>
      <w:r>
        <w:t>Փորձագետների</w:t>
      </w:r>
      <w:r>
        <w:rPr>
          <w:spacing w:val="-11"/>
        </w:rPr>
        <w:t xml:space="preserve"> </w:t>
      </w:r>
      <w:r>
        <w:t>աշխատանքները</w:t>
      </w:r>
      <w:r>
        <w:rPr>
          <w:spacing w:val="-7"/>
        </w:rPr>
        <w:t xml:space="preserve"> </w:t>
      </w:r>
      <w:r>
        <w:t>մշտադիտարկվում</w:t>
      </w:r>
      <w:r>
        <w:rPr>
          <w:spacing w:val="-10"/>
        </w:rPr>
        <w:t xml:space="preserve"> </w:t>
      </w:r>
      <w:r>
        <w:t>և</w:t>
      </w:r>
      <w:r>
        <w:rPr>
          <w:spacing w:val="-9"/>
        </w:rPr>
        <w:t xml:space="preserve"> </w:t>
      </w:r>
      <w:r>
        <w:t>գնահատվում</w:t>
      </w:r>
      <w:r>
        <w:rPr>
          <w:spacing w:val="-10"/>
        </w:rPr>
        <w:t xml:space="preserve"> </w:t>
      </w:r>
      <w:r>
        <w:t>են</w:t>
      </w:r>
      <w:r>
        <w:rPr>
          <w:spacing w:val="-8"/>
        </w:rPr>
        <w:t xml:space="preserve"> </w:t>
      </w:r>
      <w:r>
        <w:t>ՈԱԱԿ-ի</w:t>
      </w:r>
      <w:r>
        <w:rPr>
          <w:spacing w:val="-11"/>
        </w:rPr>
        <w:t xml:space="preserve"> </w:t>
      </w:r>
      <w:r>
        <w:rPr>
          <w:spacing w:val="-2"/>
        </w:rPr>
        <w:t>կողմից:</w:t>
      </w:r>
    </w:p>
    <w:p w14:paraId="4D53B2D2" w14:textId="77777777" w:rsidR="00DE094F" w:rsidRDefault="00DE094F">
      <w:pPr>
        <w:pStyle w:val="BodyText"/>
        <w:spacing w:before="60"/>
        <w:ind w:left="0"/>
        <w:jc w:val="left"/>
      </w:pPr>
    </w:p>
    <w:p w14:paraId="1EFFEE32" w14:textId="77777777" w:rsidR="00DE094F" w:rsidRDefault="00000000">
      <w:pPr>
        <w:pStyle w:val="ListParagraph"/>
        <w:numPr>
          <w:ilvl w:val="2"/>
          <w:numId w:val="4"/>
        </w:numPr>
        <w:tabs>
          <w:tab w:val="left" w:pos="2456"/>
        </w:tabs>
        <w:spacing w:before="1"/>
        <w:ind w:left="2456" w:hanging="337"/>
        <w:jc w:val="both"/>
        <w:rPr>
          <w:sz w:val="20"/>
          <w:szCs w:val="20"/>
        </w:rPr>
      </w:pPr>
      <w:bookmarkStart w:id="66" w:name="_bookmark67"/>
      <w:bookmarkEnd w:id="66"/>
      <w:r>
        <w:rPr>
          <w:color w:val="1F4D78"/>
          <w:sz w:val="20"/>
          <w:szCs w:val="20"/>
        </w:rPr>
        <w:t>Շարունակական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գնահատման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և</w:t>
      </w:r>
      <w:r>
        <w:rPr>
          <w:color w:val="1F4D78"/>
          <w:spacing w:val="-11"/>
          <w:sz w:val="20"/>
          <w:szCs w:val="20"/>
        </w:rPr>
        <w:t xml:space="preserve"> </w:t>
      </w:r>
      <w:r>
        <w:rPr>
          <w:color w:val="1F4D78"/>
          <w:sz w:val="20"/>
          <w:szCs w:val="20"/>
        </w:rPr>
        <w:t>մշտադիտարկման</w:t>
      </w:r>
      <w:r>
        <w:rPr>
          <w:color w:val="1F4D78"/>
          <w:spacing w:val="-10"/>
          <w:sz w:val="20"/>
          <w:szCs w:val="20"/>
        </w:rPr>
        <w:t xml:space="preserve"> </w:t>
      </w:r>
      <w:r>
        <w:rPr>
          <w:color w:val="1F4D78"/>
          <w:spacing w:val="-2"/>
          <w:sz w:val="20"/>
          <w:szCs w:val="20"/>
        </w:rPr>
        <w:t>եղանակներ</w:t>
      </w:r>
    </w:p>
    <w:p w14:paraId="5B61A7B7" w14:textId="77777777" w:rsidR="00DE094F" w:rsidRDefault="00000000">
      <w:pPr>
        <w:pStyle w:val="BodyText"/>
        <w:spacing w:before="37" w:line="276" w:lineRule="auto"/>
        <w:ind w:right="515" w:firstLine="566"/>
      </w:pPr>
      <w:r>
        <w:t xml:space="preserve">ՈԱԱԿ-ն իրականացնում է փորձագետների ընթացիկ աշխատանքների մշտադիտարկում հետևյալ </w:t>
      </w:r>
      <w:r>
        <w:rPr>
          <w:spacing w:val="-2"/>
        </w:rPr>
        <w:t>ձևերով.</w:t>
      </w:r>
    </w:p>
    <w:p w14:paraId="4C6BF01F" w14:textId="2B50159F" w:rsidR="00DE094F" w:rsidRDefault="00000000">
      <w:pPr>
        <w:pStyle w:val="ListParagraph"/>
        <w:numPr>
          <w:ilvl w:val="0"/>
          <w:numId w:val="2"/>
        </w:numPr>
        <w:tabs>
          <w:tab w:val="left" w:pos="1212"/>
        </w:tabs>
        <w:spacing w:line="273" w:lineRule="auto"/>
        <w:ind w:right="511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Փորձագիտական աշխատանքի մշտադիտարկում. </w:t>
      </w:r>
      <w:r>
        <w:rPr>
          <w:sz w:val="20"/>
          <w:szCs w:val="20"/>
        </w:rPr>
        <w:t>ՈԱԱԿ-ի որակի ներքին ապահովման պատասխանատուն կամ հավատարմագրման տվյալ գործընթացի մշտադիտարկողը փորձագիտական այցի ժամանակ ուսումնասիրում է փորձագետների աշխատանքը` ներկայացնելով դիտողություններ և խորհրդատվություն բարելավման ուղղությամբ քայլեր ձեռնարկելու համար:</w:t>
      </w:r>
    </w:p>
    <w:p w14:paraId="63E7AA87" w14:textId="77777777" w:rsidR="00DE094F" w:rsidRDefault="00000000">
      <w:pPr>
        <w:pStyle w:val="ListParagraph"/>
        <w:numPr>
          <w:ilvl w:val="0"/>
          <w:numId w:val="2"/>
        </w:numPr>
        <w:tabs>
          <w:tab w:val="left" w:pos="1212"/>
          <w:tab w:val="left" w:pos="3240"/>
          <w:tab w:val="left" w:pos="5508"/>
          <w:tab w:val="left" w:pos="7700"/>
        </w:tabs>
        <w:spacing w:line="273" w:lineRule="auto"/>
        <w:ind w:right="509"/>
        <w:jc w:val="both"/>
        <w:rPr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Կարծիքների</w:t>
      </w:r>
      <w:r>
        <w:rPr>
          <w:b/>
          <w:bCs/>
          <w:sz w:val="20"/>
          <w:szCs w:val="20"/>
        </w:rPr>
        <w:tab/>
      </w:r>
      <w:r>
        <w:rPr>
          <w:b/>
          <w:bCs/>
          <w:spacing w:val="-2"/>
          <w:sz w:val="20"/>
          <w:szCs w:val="20"/>
        </w:rPr>
        <w:t>հավաքագրում</w:t>
      </w:r>
      <w:r>
        <w:rPr>
          <w:b/>
          <w:bCs/>
          <w:sz w:val="20"/>
          <w:szCs w:val="20"/>
        </w:rPr>
        <w:tab/>
      </w:r>
      <w:r>
        <w:rPr>
          <w:b/>
          <w:bCs/>
          <w:spacing w:val="-2"/>
          <w:sz w:val="20"/>
          <w:szCs w:val="20"/>
        </w:rPr>
        <w:t>ուսումնական</w:t>
      </w:r>
      <w:r>
        <w:rPr>
          <w:b/>
          <w:bCs/>
          <w:sz w:val="20"/>
          <w:szCs w:val="20"/>
        </w:rPr>
        <w:tab/>
      </w:r>
      <w:r>
        <w:rPr>
          <w:b/>
          <w:bCs/>
          <w:spacing w:val="-2"/>
          <w:sz w:val="20"/>
          <w:szCs w:val="20"/>
        </w:rPr>
        <w:t xml:space="preserve">հաստատություններից. </w:t>
      </w:r>
      <w:r>
        <w:rPr>
          <w:sz w:val="20"/>
          <w:szCs w:val="20"/>
        </w:rPr>
        <w:t>հաստատություններից գրավոր կամ բանավոր կարծիքների հավաքագրումը փորձագետների աշխատանքների գնահատման կարևոր միջոցներից մեկն է: Փորձագիտական այցի պլանով նախատեսված բոլոր հանդիպումներից հետո հավատարմագրման գործընթացի մասնակից ուսումնական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հաստատության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ներկայացուցիչները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հարցաշար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են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լրացնում,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որով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գնահատում են փորձագիտական խմբի աշխատանքը: Այդ գնահատումների արդյունքների վերլուծությունները հիմք են ծառայում այցի ժամանակ փորձագետների աշխատանքի գնահատման և հետագա բարելավման համար:</w:t>
      </w:r>
    </w:p>
    <w:p w14:paraId="4985F201" w14:textId="77777777" w:rsidR="00DE094F" w:rsidRDefault="00000000">
      <w:pPr>
        <w:pStyle w:val="ListParagraph"/>
        <w:numPr>
          <w:ilvl w:val="0"/>
          <w:numId w:val="2"/>
        </w:numPr>
        <w:tabs>
          <w:tab w:val="left" w:pos="1212"/>
        </w:tabs>
        <w:spacing w:before="6" w:line="271" w:lineRule="auto"/>
        <w:ind w:right="511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Պատահական դիտարկում. </w:t>
      </w:r>
      <w:r>
        <w:rPr>
          <w:sz w:val="20"/>
          <w:szCs w:val="20"/>
        </w:rPr>
        <w:t>այսպիսի դիտարկում ՈԱԱԿ-ի կողմից տեղի է ունենում փորձաքննության իրականացման ժամանակ կամ այլ փուլերում (ինչպես օրինակ՝ խմբային հանդիպումների,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վերապատրաստումների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ընթացքում),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որտեղ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կարելի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դիտարկել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փորձագետի գնահատման հմտությունները:</w:t>
      </w:r>
    </w:p>
    <w:p w14:paraId="32A1FEF5" w14:textId="77777777" w:rsidR="00DE094F" w:rsidRDefault="00DE094F">
      <w:pPr>
        <w:pStyle w:val="BodyText"/>
        <w:spacing w:before="29"/>
        <w:ind w:left="0"/>
        <w:jc w:val="left"/>
      </w:pPr>
    </w:p>
    <w:p w14:paraId="0BBEDABE" w14:textId="77777777" w:rsidR="00DE094F" w:rsidRDefault="00000000">
      <w:pPr>
        <w:pStyle w:val="Heading4"/>
        <w:numPr>
          <w:ilvl w:val="1"/>
          <w:numId w:val="4"/>
        </w:numPr>
        <w:tabs>
          <w:tab w:val="left" w:pos="2732"/>
        </w:tabs>
        <w:ind w:left="2732" w:hanging="246"/>
        <w:jc w:val="both"/>
      </w:pPr>
      <w:bookmarkStart w:id="67" w:name="_bookmark68"/>
      <w:bookmarkEnd w:id="67"/>
      <w:r>
        <w:rPr>
          <w:color w:val="2D74B5"/>
        </w:rPr>
        <w:t>Շահերի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բախում,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գաղտնիություն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և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2"/>
        </w:rPr>
        <w:t>ազնվություն</w:t>
      </w:r>
    </w:p>
    <w:p w14:paraId="33DA676B" w14:textId="33F6AD98" w:rsidR="00DE094F" w:rsidRDefault="00000000">
      <w:pPr>
        <w:pStyle w:val="BodyText"/>
        <w:spacing w:before="37" w:line="276" w:lineRule="auto"/>
        <w:ind w:right="514" w:firstLine="566"/>
      </w:pPr>
      <w:r>
        <w:t>2015</w:t>
      </w:r>
      <w:r>
        <w:rPr>
          <w:spacing w:val="-16"/>
        </w:rPr>
        <w:t xml:space="preserve"> </w:t>
      </w:r>
      <w:r>
        <w:t>թ.</w:t>
      </w:r>
      <w:r>
        <w:rPr>
          <w:spacing w:val="-16"/>
        </w:rPr>
        <w:t xml:space="preserve"> </w:t>
      </w:r>
      <w:r>
        <w:t>ՈԱԱԿ-ի</w:t>
      </w:r>
      <w:r>
        <w:rPr>
          <w:spacing w:val="-15"/>
        </w:rPr>
        <w:t xml:space="preserve"> </w:t>
      </w:r>
      <w:r>
        <w:t>Հոգ</w:t>
      </w:r>
      <w:r w:rsidR="001603FD">
        <w:t>ա</w:t>
      </w:r>
      <w:r>
        <w:t>բարձուների</w:t>
      </w:r>
      <w:r>
        <w:rPr>
          <w:spacing w:val="-16"/>
        </w:rPr>
        <w:t xml:space="preserve"> </w:t>
      </w:r>
      <w:r>
        <w:t>խորհուրդը</w:t>
      </w:r>
      <w:r>
        <w:rPr>
          <w:spacing w:val="-16"/>
        </w:rPr>
        <w:t xml:space="preserve"> </w:t>
      </w:r>
      <w:r>
        <w:t>հաստատել</w:t>
      </w:r>
      <w:r>
        <w:rPr>
          <w:spacing w:val="-15"/>
        </w:rPr>
        <w:t xml:space="preserve"> </w:t>
      </w:r>
      <w:r>
        <w:t>է</w:t>
      </w:r>
      <w:r>
        <w:rPr>
          <w:spacing w:val="-16"/>
        </w:rPr>
        <w:t xml:space="preserve"> </w:t>
      </w:r>
      <w:r>
        <w:t>ՈԱԱԿ</w:t>
      </w:r>
      <w:r>
        <w:rPr>
          <w:spacing w:val="-15"/>
        </w:rPr>
        <w:t xml:space="preserve"> </w:t>
      </w:r>
      <w:r>
        <w:t>էթիկայի</w:t>
      </w:r>
      <w:r>
        <w:rPr>
          <w:spacing w:val="-16"/>
        </w:rPr>
        <w:t xml:space="preserve"> </w:t>
      </w:r>
      <w:r>
        <w:t>և</w:t>
      </w:r>
      <w:r>
        <w:rPr>
          <w:spacing w:val="-15"/>
        </w:rPr>
        <w:t xml:space="preserve"> </w:t>
      </w:r>
      <w:r>
        <w:t>վարքագծի</w:t>
      </w:r>
      <w:r>
        <w:rPr>
          <w:spacing w:val="-16"/>
        </w:rPr>
        <w:t xml:space="preserve"> </w:t>
      </w:r>
      <w:r>
        <w:t>կանոնները, որտեղ ամրագրված են փորձագետի էթիկայի և վարվելակերպի առանձնահատկությունները հավատարմագրման գործընթացի ժամանակ:</w:t>
      </w:r>
    </w:p>
    <w:p w14:paraId="5CBE36C8" w14:textId="77777777" w:rsidR="00DE094F" w:rsidRDefault="00000000">
      <w:pPr>
        <w:pStyle w:val="BodyText"/>
        <w:spacing w:before="1" w:line="276" w:lineRule="auto"/>
        <w:ind w:right="511" w:firstLine="566"/>
      </w:pPr>
      <w:r>
        <w:t>Նախքան հաստատության վերաբերյալ նյութերի ուսումնասիրությունը և գնահատում իրականացնելը, փորձագետը պետք է ՈԱԱԿ-ին գրավոր տեղեկացնի տվյալ ուսումնական հաստատության</w:t>
      </w:r>
      <w:r>
        <w:rPr>
          <w:spacing w:val="-13"/>
        </w:rPr>
        <w:t xml:space="preserve"> </w:t>
      </w:r>
      <w:r>
        <w:t>հետ</w:t>
      </w:r>
      <w:r>
        <w:rPr>
          <w:spacing w:val="-16"/>
        </w:rPr>
        <w:t xml:space="preserve"> </w:t>
      </w:r>
      <w:r>
        <w:t>շահերի</w:t>
      </w:r>
      <w:r>
        <w:rPr>
          <w:spacing w:val="-12"/>
        </w:rPr>
        <w:t xml:space="preserve"> </w:t>
      </w:r>
      <w:r>
        <w:t>բախմանը</w:t>
      </w:r>
      <w:r>
        <w:rPr>
          <w:spacing w:val="-15"/>
        </w:rPr>
        <w:t xml:space="preserve"> </w:t>
      </w:r>
      <w:r>
        <w:t>հանգեցնող</w:t>
      </w:r>
      <w:r>
        <w:rPr>
          <w:spacing w:val="-13"/>
        </w:rPr>
        <w:t xml:space="preserve"> </w:t>
      </w:r>
      <w:r>
        <w:t>ցանկացած</w:t>
      </w:r>
      <w:r>
        <w:rPr>
          <w:spacing w:val="-13"/>
        </w:rPr>
        <w:t xml:space="preserve"> </w:t>
      </w:r>
      <w:r>
        <w:t>խնդրի</w:t>
      </w:r>
      <w:r>
        <w:rPr>
          <w:spacing w:val="-16"/>
        </w:rPr>
        <w:t xml:space="preserve"> </w:t>
      </w:r>
      <w:r>
        <w:t>վերաբերյալ</w:t>
      </w:r>
      <w:r>
        <w:rPr>
          <w:spacing w:val="-13"/>
        </w:rPr>
        <w:t xml:space="preserve"> </w:t>
      </w:r>
      <w:r>
        <w:t>և</w:t>
      </w:r>
      <w:r>
        <w:rPr>
          <w:spacing w:val="-16"/>
        </w:rPr>
        <w:t xml:space="preserve"> </w:t>
      </w:r>
      <w:r>
        <w:t>ստորագրի</w:t>
      </w:r>
      <w:r>
        <w:rPr>
          <w:spacing w:val="-15"/>
        </w:rPr>
        <w:t xml:space="preserve"> </w:t>
      </w:r>
      <w:r>
        <w:t>շահերի բախումը բացառող հայտարարագիր:</w:t>
      </w:r>
    </w:p>
    <w:p w14:paraId="0848785E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գործընթացներում ներգրավված փորձագետների համար ՈԱԱԿ-ը մշակել է շահերի</w:t>
      </w:r>
      <w:r>
        <w:rPr>
          <w:spacing w:val="-14"/>
        </w:rPr>
        <w:t xml:space="preserve"> </w:t>
      </w:r>
      <w:r>
        <w:t>բախումից</w:t>
      </w:r>
      <w:r>
        <w:rPr>
          <w:spacing w:val="-14"/>
        </w:rPr>
        <w:t xml:space="preserve"> </w:t>
      </w:r>
      <w:r>
        <w:t>խուսափելու</w:t>
      </w:r>
      <w:r>
        <w:rPr>
          <w:spacing w:val="-12"/>
        </w:rPr>
        <w:t xml:space="preserve"> </w:t>
      </w:r>
      <w:r>
        <w:t>հստակ</w:t>
      </w:r>
      <w:r>
        <w:rPr>
          <w:spacing w:val="-15"/>
        </w:rPr>
        <w:t xml:space="preserve"> </w:t>
      </w:r>
      <w:r>
        <w:t>քաղաքականություն:</w:t>
      </w:r>
      <w:r>
        <w:rPr>
          <w:spacing w:val="-16"/>
        </w:rPr>
        <w:t xml:space="preserve"> </w:t>
      </w:r>
      <w:r>
        <w:t>Շահերի</w:t>
      </w:r>
      <w:r>
        <w:rPr>
          <w:spacing w:val="-14"/>
        </w:rPr>
        <w:t xml:space="preserve"> </w:t>
      </w:r>
      <w:r>
        <w:t>բախում</w:t>
      </w:r>
      <w:r>
        <w:rPr>
          <w:spacing w:val="-15"/>
        </w:rPr>
        <w:t xml:space="preserve"> </w:t>
      </w:r>
      <w:r>
        <w:t>առկա</w:t>
      </w:r>
      <w:r>
        <w:rPr>
          <w:spacing w:val="-14"/>
        </w:rPr>
        <w:t xml:space="preserve"> </w:t>
      </w:r>
      <w:r>
        <w:t>է,</w:t>
      </w:r>
      <w:r>
        <w:rPr>
          <w:spacing w:val="-13"/>
        </w:rPr>
        <w:t xml:space="preserve"> </w:t>
      </w:r>
      <w:r>
        <w:t>եթե</w:t>
      </w:r>
      <w:r>
        <w:rPr>
          <w:spacing w:val="-14"/>
        </w:rPr>
        <w:t xml:space="preserve"> </w:t>
      </w:r>
      <w:r>
        <w:rPr>
          <w:spacing w:val="-2"/>
        </w:rPr>
        <w:t>փորձագետը.</w:t>
      </w:r>
    </w:p>
    <w:p w14:paraId="5F3E5C3A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7665121B" w14:textId="77777777" w:rsidR="00DE094F" w:rsidRDefault="00000000">
      <w:pPr>
        <w:pStyle w:val="ListParagraph"/>
        <w:numPr>
          <w:ilvl w:val="0"/>
          <w:numId w:val="2"/>
        </w:numPr>
        <w:tabs>
          <w:tab w:val="left" w:pos="1212"/>
        </w:tabs>
        <w:spacing w:before="81" w:line="268" w:lineRule="auto"/>
        <w:ind w:right="51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ունի որևէ ազգակցական, ֆինանսական կամ նմանատիպ այլ կապեր տվյալ ուսումնական հաստատության կամ նրա ղեկավար կազմի հետ, որոնք թույլ չեն տա նրան կատարել անկողմնակալ, անկախ դատողություններ,</w:t>
      </w:r>
    </w:p>
    <w:p w14:paraId="1E748B60" w14:textId="10998023" w:rsidR="00DE094F" w:rsidRDefault="00000000">
      <w:pPr>
        <w:pStyle w:val="ListParagraph"/>
        <w:numPr>
          <w:ilvl w:val="0"/>
          <w:numId w:val="2"/>
        </w:numPr>
        <w:tabs>
          <w:tab w:val="left" w:pos="1212"/>
        </w:tabs>
        <w:spacing w:before="10" w:line="264" w:lineRule="auto"/>
        <w:ind w:right="513"/>
        <w:jc w:val="both"/>
        <w:rPr>
          <w:sz w:val="20"/>
          <w:szCs w:val="20"/>
        </w:rPr>
      </w:pPr>
      <w:r>
        <w:rPr>
          <w:sz w:val="20"/>
          <w:szCs w:val="20"/>
        </w:rPr>
        <w:t>իրականացնում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է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որոշակի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գործառույթներ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հավատարմագրման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ենթակա ուսումնական հաստատությունում,</w:t>
      </w:r>
    </w:p>
    <w:p w14:paraId="78139533" w14:textId="77777777" w:rsidR="00DE094F" w:rsidRDefault="00000000">
      <w:pPr>
        <w:pStyle w:val="ListParagraph"/>
        <w:numPr>
          <w:ilvl w:val="0"/>
          <w:numId w:val="2"/>
        </w:numPr>
        <w:tabs>
          <w:tab w:val="left" w:pos="1212"/>
        </w:tabs>
        <w:spacing w:before="10" w:line="264" w:lineRule="auto"/>
        <w:ind w:right="5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ներգրավված է տվյալ հաստատության հետ իրականացվող համատեղ ծրագրերում կամ </w:t>
      </w:r>
      <w:r>
        <w:rPr>
          <w:spacing w:val="-2"/>
          <w:sz w:val="20"/>
          <w:szCs w:val="20"/>
        </w:rPr>
        <w:t>նախագծերում:</w:t>
      </w:r>
    </w:p>
    <w:p w14:paraId="224FAFA1" w14:textId="77777777" w:rsidR="00DE094F" w:rsidRDefault="00000000">
      <w:pPr>
        <w:pStyle w:val="BodyText"/>
        <w:spacing w:before="13" w:line="276" w:lineRule="auto"/>
        <w:ind w:right="513" w:firstLine="566"/>
      </w:pPr>
      <w:r>
        <w:rPr>
          <w:b/>
          <w:bCs/>
        </w:rPr>
        <w:t xml:space="preserve">Գաղտնիություն. </w:t>
      </w:r>
      <w:r>
        <w:t>փորձագետները ստորագրում են գաղտնիությունն ապահովելու մասին պարտավորագրեր՝ երաշխավորելով, որ գնահատվող հաստատության վերաբերյալ ցանկացած տեղեկատվություն գաղտնի կպահվի և կհրապարակվի բացառապես փորձագիտական զեկույցում:</w:t>
      </w:r>
    </w:p>
    <w:p w14:paraId="66116EC1" w14:textId="77777777" w:rsidR="00DE094F" w:rsidRDefault="00000000">
      <w:pPr>
        <w:pStyle w:val="BodyText"/>
        <w:spacing w:line="276" w:lineRule="auto"/>
        <w:ind w:right="512" w:firstLine="566"/>
      </w:pPr>
      <w:r>
        <w:rPr>
          <w:b/>
          <w:bCs/>
        </w:rPr>
        <w:t xml:space="preserve">Անկախություն և ազնվություն. </w:t>
      </w:r>
      <w:r>
        <w:t>ՈԱԱԿ-ը միջոցառումներ է ձեռնարկում՝ երաշխավորելու, որ փորձագետները չեն ենթարկվի անհարկի կողմնակի ազդեցության կամ ճնշման, ինչը կխոչընդոտի անաչառ գործելուն:</w:t>
      </w:r>
    </w:p>
    <w:p w14:paraId="45D2D5F4" w14:textId="56DF3BB2" w:rsidR="00DE094F" w:rsidRDefault="00000000">
      <w:pPr>
        <w:pStyle w:val="BodyText"/>
        <w:spacing w:line="276" w:lineRule="auto"/>
        <w:ind w:right="513" w:firstLine="566"/>
      </w:pPr>
      <w:r>
        <w:rPr>
          <w:b/>
          <w:bCs/>
        </w:rPr>
        <w:t xml:space="preserve">Անկողմնակալություն. </w:t>
      </w:r>
      <w:r>
        <w:t xml:space="preserve">փորձագետները պետք է օբյեկտիվ գործեն և չենթարկվեն որևէ ֆինանսական կամ կոմերցիոն ճնշման, ինչը կխոչընդոտի անկողմնակալ գործունեություն </w:t>
      </w:r>
      <w:r>
        <w:rPr>
          <w:spacing w:val="-2"/>
        </w:rPr>
        <w:t>իրականացնելուն:</w:t>
      </w:r>
    </w:p>
    <w:p w14:paraId="4466C470" w14:textId="77777777" w:rsidR="00DE094F" w:rsidRDefault="00000000">
      <w:pPr>
        <w:pStyle w:val="BodyText"/>
        <w:spacing w:before="1" w:line="273" w:lineRule="auto"/>
        <w:ind w:right="515" w:firstLine="566"/>
      </w:pPr>
      <w:r>
        <w:rPr>
          <w:b/>
          <w:bCs/>
        </w:rPr>
        <w:t xml:space="preserve">Խորհրդատվություն. </w:t>
      </w:r>
      <w:r>
        <w:t>ՈԱԱԿ-ը չի թույլատրում փորձագետներին տրամադրել հաստատությանը որևէ խորհրդատվություն՝ բացի փորձագիտական զեկույցում պաշտոնապես ձևակերպվածից:</w:t>
      </w:r>
    </w:p>
    <w:p w14:paraId="358ACB83" w14:textId="77777777" w:rsidR="00DE094F" w:rsidRDefault="00DE094F">
      <w:pPr>
        <w:pStyle w:val="BodyText"/>
        <w:spacing w:before="26"/>
        <w:ind w:left="0"/>
        <w:jc w:val="left"/>
      </w:pPr>
    </w:p>
    <w:p w14:paraId="28AE3DBA" w14:textId="77777777" w:rsidR="00DE094F" w:rsidRDefault="00000000">
      <w:pPr>
        <w:pStyle w:val="Heading3"/>
        <w:ind w:left="3370"/>
      </w:pPr>
      <w:bookmarkStart w:id="68" w:name="_bookmark69"/>
      <w:bookmarkEnd w:id="68"/>
      <w:r>
        <w:rPr>
          <w:color w:val="2D74B5"/>
        </w:rPr>
        <w:t>VI.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ԱՐՏԱՔԻՆ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ԳՆԱՀԱՏՄԱՆ</w:t>
      </w:r>
      <w:r>
        <w:rPr>
          <w:color w:val="2D74B5"/>
          <w:spacing w:val="-9"/>
        </w:rPr>
        <w:t xml:space="preserve"> </w:t>
      </w:r>
      <w:r>
        <w:rPr>
          <w:color w:val="2D74B5"/>
          <w:spacing w:val="-2"/>
        </w:rPr>
        <w:t>ԾԱԽՍԵՐ</w:t>
      </w:r>
    </w:p>
    <w:p w14:paraId="3F82D9F1" w14:textId="77777777" w:rsidR="00DE094F" w:rsidRDefault="00DE094F">
      <w:pPr>
        <w:pStyle w:val="BodyText"/>
        <w:spacing w:before="60"/>
        <w:ind w:left="0"/>
        <w:jc w:val="left"/>
        <w:rPr>
          <w:b/>
        </w:rPr>
      </w:pPr>
    </w:p>
    <w:p w14:paraId="19EFD66F" w14:textId="77777777" w:rsidR="00DE094F" w:rsidRDefault="00000000">
      <w:pPr>
        <w:pStyle w:val="BodyText"/>
        <w:spacing w:line="276" w:lineRule="auto"/>
        <w:ind w:right="514" w:firstLine="566"/>
      </w:pPr>
      <w:r>
        <w:t>Հավատարմագրման կարգի համաձայն՝ մասնագիտական ուսումնական հաստատությունն է հոգում հավատարմագրման ողջ գործընթացի ծախսերը՝ ՄՈՒՀ-ի և ՈԱԱԿ-ի միջև կնքվող ծառայությունների վճարովի մատուցման պայմանագրի համաձայն:</w:t>
      </w:r>
    </w:p>
    <w:p w14:paraId="210218AC" w14:textId="77777777" w:rsidR="00DE094F" w:rsidRDefault="00000000">
      <w:pPr>
        <w:pStyle w:val="BodyText"/>
        <w:spacing w:line="276" w:lineRule="auto"/>
        <w:ind w:right="513" w:firstLine="566"/>
      </w:pPr>
      <w:r>
        <w:t>Արտաքին</w:t>
      </w:r>
      <w:r>
        <w:rPr>
          <w:spacing w:val="80"/>
        </w:rPr>
        <w:t xml:space="preserve">    </w:t>
      </w:r>
      <w:r>
        <w:t>գնահատման (հավատարմագրման)</w:t>
      </w:r>
      <w:r>
        <w:rPr>
          <w:spacing w:val="-1"/>
        </w:rPr>
        <w:t xml:space="preserve"> </w:t>
      </w:r>
      <w:r>
        <w:t>հետ</w:t>
      </w:r>
      <w:r>
        <w:rPr>
          <w:spacing w:val="-2"/>
        </w:rPr>
        <w:t xml:space="preserve"> </w:t>
      </w:r>
      <w:r>
        <w:t>կապված ծախսերը սահմանում</w:t>
      </w:r>
      <w:r>
        <w:rPr>
          <w:spacing w:val="-1"/>
        </w:rPr>
        <w:t xml:space="preserve"> </w:t>
      </w:r>
      <w:r>
        <w:t>է ՈԱԱԿ-ը` կախված գործընթացի տեսակից և տևողությունից, փորձագիտական խմբի անդամների քանակից և այլ պայմաններից: Արտաքին գնահատման ծախսերը հաշվարկվում են յուրաքանչյուր գործընթացի համար առանձին: Սակագները հաստատվում են ՈԱԱԿ-ի Հոգաբարձուների խորհրդի կողմից:</w:t>
      </w:r>
    </w:p>
    <w:p w14:paraId="687948BC" w14:textId="6A09C4EB" w:rsidR="00DE094F" w:rsidRDefault="00000000">
      <w:pPr>
        <w:pStyle w:val="BodyText"/>
        <w:spacing w:before="1" w:line="276" w:lineRule="auto"/>
        <w:ind w:right="511" w:firstLine="566"/>
      </w:pPr>
      <w:r>
        <w:t>2015 թ. ՈԱԱԿ-ի Հոգաբարձուների խորհրդի կողմից հաստատվել են բարձրագույն ուսումնական հաստատությունների ինստիտուցիոնալ հավատարմագրման սակագները, իսկ 2019</w:t>
      </w:r>
      <w:r w:rsidR="006D7BB7">
        <w:t xml:space="preserve"> </w:t>
      </w:r>
      <w:r>
        <w:t xml:space="preserve">թ.՝ նախնական և միջին մասնագիտական ուսումնական հաստատությունների ինստիտուցիոնալ հավատարմագրման </w:t>
      </w:r>
      <w:r>
        <w:rPr>
          <w:spacing w:val="-2"/>
        </w:rPr>
        <w:t>սակագները:</w:t>
      </w:r>
    </w:p>
    <w:p w14:paraId="0FE854BA" w14:textId="13D4697A" w:rsidR="00DE094F" w:rsidRDefault="00000000">
      <w:pPr>
        <w:pStyle w:val="BodyText"/>
        <w:spacing w:before="1" w:line="276" w:lineRule="auto"/>
        <w:ind w:right="514" w:firstLine="566"/>
      </w:pPr>
      <w:r>
        <w:t>2024</w:t>
      </w:r>
      <w:r w:rsidR="006D7BB7">
        <w:t xml:space="preserve"> </w:t>
      </w:r>
      <w:r>
        <w:t>թ․ Հոգաբարձուների խորհրդի կողմից վերանայվել են նախնական և միջին մասնագիտական ուսումնական հաստատությունների ինստիտուցիոնալ հավատարմագրման սակագները` ներառելով ծրագրային հավատարմագրման և պայմանով հավատարմագրման սակագները։</w:t>
      </w:r>
    </w:p>
    <w:p w14:paraId="5F0723C8" w14:textId="77777777" w:rsidR="00DE094F" w:rsidRDefault="00000000">
      <w:pPr>
        <w:pStyle w:val="BodyText"/>
        <w:spacing w:line="273" w:lineRule="auto"/>
        <w:ind w:right="512" w:firstLine="566"/>
      </w:pPr>
      <w:r>
        <w:t>Նույն թվականին ընդունվել են նաև պայմանով հավատարմագրում ստացած բուհերի ինստիտուցիոնալ հավատարմագրման սակագները։</w:t>
      </w:r>
    </w:p>
    <w:p w14:paraId="2FF4A30C" w14:textId="77777777" w:rsidR="00DE094F" w:rsidRDefault="00DE094F">
      <w:pPr>
        <w:pStyle w:val="BodyText"/>
        <w:spacing w:line="273" w:lineRule="auto"/>
        <w:sectPr w:rsidR="00DE094F">
          <w:pgSz w:w="12240" w:h="15840"/>
          <w:pgMar w:top="760" w:right="720" w:bottom="1560" w:left="720" w:header="0" w:footer="1335" w:gutter="0"/>
          <w:cols w:space="720"/>
        </w:sectPr>
      </w:pPr>
    </w:p>
    <w:p w14:paraId="571FD2B5" w14:textId="77777777" w:rsidR="00DE094F" w:rsidRDefault="00000000">
      <w:pPr>
        <w:pStyle w:val="Heading3"/>
        <w:spacing w:before="70"/>
        <w:ind w:right="161"/>
        <w:jc w:val="center"/>
      </w:pPr>
      <w:bookmarkStart w:id="69" w:name="_bookmark70"/>
      <w:bookmarkEnd w:id="69"/>
      <w:r>
        <w:rPr>
          <w:color w:val="2D74B5"/>
          <w:spacing w:val="-2"/>
        </w:rPr>
        <w:lastRenderedPageBreak/>
        <w:t>ՀԱՊԱՎՈՒՄՆԵՐԻ</w:t>
      </w:r>
      <w:r>
        <w:rPr>
          <w:color w:val="2D74B5"/>
          <w:spacing w:val="7"/>
        </w:rPr>
        <w:t xml:space="preserve"> </w:t>
      </w:r>
      <w:r>
        <w:rPr>
          <w:color w:val="2D74B5"/>
          <w:spacing w:val="-4"/>
        </w:rPr>
        <w:t>ՑԱՆԿ</w:t>
      </w:r>
    </w:p>
    <w:p w14:paraId="7AE3514D" w14:textId="77777777" w:rsidR="00DE094F" w:rsidRDefault="00DE094F">
      <w:pPr>
        <w:pStyle w:val="BodyText"/>
        <w:spacing w:before="60"/>
        <w:ind w:left="0"/>
        <w:jc w:val="left"/>
        <w:rPr>
          <w:b/>
        </w:rPr>
      </w:pPr>
    </w:p>
    <w:tbl>
      <w:tblPr>
        <w:tblW w:w="0" w:type="auto"/>
        <w:tblInd w:w="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3253"/>
        <w:gridCol w:w="1483"/>
      </w:tblGrid>
      <w:tr w:rsidR="00DE094F" w14:paraId="0E53E415" w14:textId="77777777">
        <w:trPr>
          <w:trHeight w:val="259"/>
        </w:trPr>
        <w:tc>
          <w:tcPr>
            <w:tcW w:w="1934" w:type="dxa"/>
          </w:tcPr>
          <w:p w14:paraId="7DB2F838" w14:textId="77777777" w:rsidR="00DE094F" w:rsidRDefault="00000000">
            <w:pPr>
              <w:pStyle w:val="TableParagraph"/>
              <w:spacing w:line="239" w:lineRule="exact"/>
              <w:ind w:left="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ԳԱԱ</w:t>
            </w:r>
          </w:p>
        </w:tc>
        <w:tc>
          <w:tcPr>
            <w:tcW w:w="3253" w:type="dxa"/>
          </w:tcPr>
          <w:p w14:paraId="55E98948" w14:textId="77777777" w:rsidR="00DE094F" w:rsidRDefault="00000000">
            <w:pPr>
              <w:pStyle w:val="TableParagraph"/>
              <w:spacing w:line="239" w:lineRule="exact"/>
              <w:ind w:left="13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Գիտությունների</w:t>
            </w:r>
          </w:p>
        </w:tc>
        <w:tc>
          <w:tcPr>
            <w:tcW w:w="1483" w:type="dxa"/>
          </w:tcPr>
          <w:p w14:paraId="7B44829E" w14:textId="77777777" w:rsidR="00DE094F" w:rsidRDefault="00000000">
            <w:pPr>
              <w:pStyle w:val="TableParagraph"/>
              <w:spacing w:line="239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ազգային</w:t>
            </w:r>
          </w:p>
        </w:tc>
      </w:tr>
      <w:tr w:rsidR="00DE094F" w14:paraId="0DBBCF16" w14:textId="77777777">
        <w:trPr>
          <w:trHeight w:val="278"/>
        </w:trPr>
        <w:tc>
          <w:tcPr>
            <w:tcW w:w="1934" w:type="dxa"/>
          </w:tcPr>
          <w:p w14:paraId="4361B6B2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3" w:type="dxa"/>
          </w:tcPr>
          <w:p w14:paraId="16AAA5EE" w14:textId="77777777" w:rsidR="00DE094F" w:rsidRDefault="00000000">
            <w:pPr>
              <w:pStyle w:val="TableParagraph"/>
              <w:spacing w:before="18" w:line="240" w:lineRule="exact"/>
              <w:ind w:left="13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ակադեմիա</w:t>
            </w:r>
          </w:p>
        </w:tc>
        <w:tc>
          <w:tcPr>
            <w:tcW w:w="1483" w:type="dxa"/>
          </w:tcPr>
          <w:p w14:paraId="2BAC5814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094F" w14:paraId="6DBAEB84" w14:textId="77777777">
        <w:trPr>
          <w:trHeight w:val="277"/>
        </w:trPr>
        <w:tc>
          <w:tcPr>
            <w:tcW w:w="1934" w:type="dxa"/>
          </w:tcPr>
          <w:p w14:paraId="79042DF8" w14:textId="77777777" w:rsidR="00DE094F" w:rsidRDefault="00000000">
            <w:pPr>
              <w:pStyle w:val="TableParagraph"/>
              <w:spacing w:before="18" w:line="239" w:lineRule="exact"/>
              <w:ind w:left="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ԵԲԿՏ</w:t>
            </w:r>
          </w:p>
        </w:tc>
        <w:tc>
          <w:tcPr>
            <w:tcW w:w="3253" w:type="dxa"/>
          </w:tcPr>
          <w:p w14:paraId="30647F07" w14:textId="77777777" w:rsidR="00DE094F" w:rsidRDefault="00000000">
            <w:pPr>
              <w:pStyle w:val="TableParagraph"/>
              <w:spacing w:before="18" w:line="239" w:lineRule="exact"/>
              <w:ind w:left="13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Եվրոպական</w:t>
            </w:r>
          </w:p>
        </w:tc>
        <w:tc>
          <w:tcPr>
            <w:tcW w:w="1483" w:type="dxa"/>
          </w:tcPr>
          <w:p w14:paraId="1A69F3CE" w14:textId="77777777" w:rsidR="00DE094F" w:rsidRDefault="00000000">
            <w:pPr>
              <w:pStyle w:val="TableParagraph"/>
              <w:spacing w:before="18" w:line="239" w:lineRule="exact"/>
              <w:ind w:right="47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բարձրագույն</w:t>
            </w:r>
          </w:p>
        </w:tc>
      </w:tr>
      <w:tr w:rsidR="00DE094F" w14:paraId="6E41C190" w14:textId="77777777">
        <w:trPr>
          <w:trHeight w:val="277"/>
        </w:trPr>
        <w:tc>
          <w:tcPr>
            <w:tcW w:w="1934" w:type="dxa"/>
          </w:tcPr>
          <w:p w14:paraId="36EA244F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3" w:type="dxa"/>
          </w:tcPr>
          <w:p w14:paraId="4F7FC031" w14:textId="77777777" w:rsidR="00DE094F" w:rsidRDefault="00000000">
            <w:pPr>
              <w:pStyle w:val="TableParagraph"/>
              <w:spacing w:before="17" w:line="240" w:lineRule="exact"/>
              <w:ind w:left="13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կրթական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տարածք</w:t>
            </w:r>
          </w:p>
        </w:tc>
        <w:tc>
          <w:tcPr>
            <w:tcW w:w="1483" w:type="dxa"/>
          </w:tcPr>
          <w:p w14:paraId="72FCFB4E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094F" w14:paraId="61916ABA" w14:textId="77777777">
        <w:trPr>
          <w:trHeight w:val="278"/>
        </w:trPr>
        <w:tc>
          <w:tcPr>
            <w:tcW w:w="1934" w:type="dxa"/>
          </w:tcPr>
          <w:p w14:paraId="6BABB69C" w14:textId="77777777" w:rsidR="00DE094F" w:rsidRDefault="00000000">
            <w:pPr>
              <w:pStyle w:val="TableParagraph"/>
              <w:spacing w:before="18" w:line="240" w:lineRule="exact"/>
              <w:ind w:left="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ԶԼՄ</w:t>
            </w:r>
          </w:p>
        </w:tc>
        <w:tc>
          <w:tcPr>
            <w:tcW w:w="3253" w:type="dxa"/>
          </w:tcPr>
          <w:p w14:paraId="35895DE8" w14:textId="77777777" w:rsidR="00DE094F" w:rsidRDefault="00000000">
            <w:pPr>
              <w:pStyle w:val="TableParagraph"/>
              <w:spacing w:before="18" w:line="240" w:lineRule="exact"/>
              <w:ind w:left="13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Զանգվածային</w:t>
            </w:r>
          </w:p>
        </w:tc>
        <w:tc>
          <w:tcPr>
            <w:tcW w:w="1483" w:type="dxa"/>
          </w:tcPr>
          <w:p w14:paraId="71E46206" w14:textId="77777777" w:rsidR="00DE094F" w:rsidRDefault="00000000">
            <w:pPr>
              <w:pStyle w:val="TableParagraph"/>
              <w:spacing w:before="18" w:line="240" w:lineRule="exact"/>
              <w:ind w:right="49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լրատվության</w:t>
            </w:r>
          </w:p>
        </w:tc>
      </w:tr>
      <w:tr w:rsidR="00DE094F" w14:paraId="4B0B0B79" w14:textId="77777777">
        <w:trPr>
          <w:trHeight w:val="259"/>
        </w:trPr>
        <w:tc>
          <w:tcPr>
            <w:tcW w:w="1934" w:type="dxa"/>
          </w:tcPr>
          <w:p w14:paraId="22B846CD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3" w:type="dxa"/>
          </w:tcPr>
          <w:p w14:paraId="1280E929" w14:textId="77777777" w:rsidR="00DE094F" w:rsidRDefault="00000000">
            <w:pPr>
              <w:pStyle w:val="TableParagraph"/>
              <w:spacing w:before="18" w:line="221" w:lineRule="exact"/>
              <w:ind w:left="13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միջոցներ</w:t>
            </w:r>
          </w:p>
        </w:tc>
        <w:tc>
          <w:tcPr>
            <w:tcW w:w="1483" w:type="dxa"/>
          </w:tcPr>
          <w:p w14:paraId="767D96B1" w14:textId="77777777" w:rsidR="00DE094F" w:rsidRDefault="00DE09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C3EE83" w14:textId="77777777" w:rsidR="00DE094F" w:rsidRDefault="00000000">
      <w:pPr>
        <w:pStyle w:val="BodyText"/>
        <w:tabs>
          <w:tab w:val="left" w:pos="3660"/>
        </w:tabs>
        <w:spacing w:before="37" w:line="276" w:lineRule="auto"/>
        <w:ind w:left="3661" w:right="3750" w:hanging="3186"/>
      </w:pPr>
      <w:r>
        <w:rPr>
          <w:b/>
          <w:bCs/>
          <w:spacing w:val="-2"/>
        </w:rPr>
        <w:t>ԿԳՄՍՆ</w:t>
      </w:r>
      <w:r>
        <w:rPr>
          <w:b/>
          <w:bCs/>
        </w:rPr>
        <w:tab/>
      </w:r>
      <w:r>
        <w:t>Կրթության,</w:t>
      </w:r>
      <w:r>
        <w:rPr>
          <w:spacing w:val="-11"/>
        </w:rPr>
        <w:t xml:space="preserve"> </w:t>
      </w:r>
      <w:r>
        <w:t>գիտության,</w:t>
      </w:r>
      <w:r>
        <w:rPr>
          <w:spacing w:val="-9"/>
        </w:rPr>
        <w:t xml:space="preserve"> </w:t>
      </w:r>
      <w:r>
        <w:t>մշակույթի և սպորտի նախարարություն</w:t>
      </w:r>
    </w:p>
    <w:p w14:paraId="54A1CAFD" w14:textId="77777777" w:rsidR="00DE094F" w:rsidRDefault="00000000">
      <w:pPr>
        <w:pStyle w:val="BodyText"/>
        <w:tabs>
          <w:tab w:val="left" w:pos="3660"/>
        </w:tabs>
        <w:spacing w:before="1" w:line="273" w:lineRule="auto"/>
        <w:ind w:left="3661" w:right="3754" w:hanging="3186"/>
      </w:pPr>
      <w:r>
        <w:rPr>
          <w:b/>
          <w:bCs/>
          <w:spacing w:val="-4"/>
        </w:rPr>
        <w:t>ՀԵԿ</w:t>
      </w:r>
      <w:r>
        <w:rPr>
          <w:b/>
          <w:bCs/>
        </w:rPr>
        <w:tab/>
      </w:r>
      <w:r>
        <w:t xml:space="preserve">Հավատարմագրման եվրոպական </w:t>
      </w:r>
      <w:r>
        <w:rPr>
          <w:spacing w:val="-2"/>
        </w:rPr>
        <w:t>կոնսորցիում</w:t>
      </w:r>
    </w:p>
    <w:p w14:paraId="5DF53CFA" w14:textId="77777777" w:rsidR="00DE094F" w:rsidRDefault="00000000">
      <w:pPr>
        <w:pStyle w:val="BodyText"/>
        <w:tabs>
          <w:tab w:val="left" w:pos="3660"/>
        </w:tabs>
        <w:spacing w:before="5" w:line="276" w:lineRule="auto"/>
        <w:ind w:left="3661" w:right="3754" w:hanging="3186"/>
      </w:pPr>
      <w:r>
        <w:rPr>
          <w:b/>
          <w:bCs/>
          <w:spacing w:val="-4"/>
        </w:rPr>
        <w:t>ՄՈՒՀ</w:t>
      </w:r>
      <w:r>
        <w:rPr>
          <w:b/>
          <w:bCs/>
        </w:rPr>
        <w:tab/>
      </w:r>
      <w:r>
        <w:t xml:space="preserve">Մասնագիտական ուսումնական </w:t>
      </w:r>
      <w:r>
        <w:rPr>
          <w:spacing w:val="-2"/>
        </w:rPr>
        <w:t>հաստատություն</w:t>
      </w:r>
    </w:p>
    <w:p w14:paraId="24313756" w14:textId="77777777" w:rsidR="00DE094F" w:rsidRDefault="00000000">
      <w:pPr>
        <w:pStyle w:val="BodyText"/>
        <w:tabs>
          <w:tab w:val="left" w:pos="3660"/>
          <w:tab w:val="left" w:pos="5749"/>
        </w:tabs>
        <w:spacing w:line="276" w:lineRule="auto"/>
        <w:ind w:left="3661" w:right="3754" w:hanging="3186"/>
      </w:pPr>
      <w:r>
        <w:rPr>
          <w:b/>
          <w:bCs/>
          <w:spacing w:val="-4"/>
        </w:rPr>
        <w:t>ԲՈՒՀ</w:t>
      </w:r>
      <w:r>
        <w:rPr>
          <w:b/>
          <w:bCs/>
        </w:rPr>
        <w:tab/>
      </w:r>
      <w:r>
        <w:rPr>
          <w:spacing w:val="-2"/>
        </w:rPr>
        <w:t>Բարձրագույն</w:t>
      </w:r>
      <w:r>
        <w:tab/>
      </w:r>
      <w:r>
        <w:rPr>
          <w:spacing w:val="-2"/>
        </w:rPr>
        <w:t>ուսումնական հաստատություն</w:t>
      </w:r>
    </w:p>
    <w:p w14:paraId="0F24A308" w14:textId="77777777" w:rsidR="00DE094F" w:rsidRDefault="00000000">
      <w:pPr>
        <w:pStyle w:val="BodyText"/>
        <w:tabs>
          <w:tab w:val="left" w:pos="3660"/>
          <w:tab w:val="left" w:pos="6123"/>
        </w:tabs>
        <w:spacing w:line="273" w:lineRule="auto"/>
        <w:ind w:left="3661" w:right="3751" w:hanging="3186"/>
      </w:pPr>
      <w:r>
        <w:rPr>
          <w:b/>
          <w:bCs/>
          <w:spacing w:val="-4"/>
        </w:rPr>
        <w:t>ՄԿԾ</w:t>
      </w:r>
      <w:r>
        <w:rPr>
          <w:b/>
          <w:bCs/>
        </w:rPr>
        <w:tab/>
      </w:r>
      <w:r>
        <w:rPr>
          <w:spacing w:val="-2"/>
        </w:rPr>
        <w:t>Մասնագիտության</w:t>
      </w:r>
      <w:r>
        <w:tab/>
      </w:r>
      <w:r>
        <w:rPr>
          <w:spacing w:val="-2"/>
        </w:rPr>
        <w:t>կրթական ծրագիր</w:t>
      </w:r>
    </w:p>
    <w:p w14:paraId="0B8F13A5" w14:textId="77777777" w:rsidR="00DE094F" w:rsidRDefault="00000000">
      <w:pPr>
        <w:pStyle w:val="BodyText"/>
        <w:tabs>
          <w:tab w:val="left" w:pos="3660"/>
        </w:tabs>
        <w:spacing w:before="4" w:line="276" w:lineRule="auto"/>
        <w:ind w:left="3661" w:right="3751" w:hanging="3186"/>
      </w:pPr>
      <w:r>
        <w:rPr>
          <w:b/>
          <w:bCs/>
          <w:spacing w:val="-4"/>
        </w:rPr>
        <w:t>ՈԱԱԿ</w:t>
      </w:r>
      <w:r>
        <w:rPr>
          <w:b/>
          <w:bCs/>
        </w:rPr>
        <w:tab/>
      </w:r>
      <w:r>
        <w:t>«Մասնագիտական կրթության որակի ապահովման ազգային կենտրոն» հիմնադրամ</w:t>
      </w:r>
    </w:p>
    <w:p w14:paraId="0AF15B17" w14:textId="77777777" w:rsidR="00DE094F" w:rsidRDefault="00000000">
      <w:pPr>
        <w:pStyle w:val="BodyText"/>
        <w:tabs>
          <w:tab w:val="left" w:pos="3660"/>
          <w:tab w:val="left" w:pos="6181"/>
        </w:tabs>
        <w:spacing w:line="276" w:lineRule="auto"/>
        <w:ind w:left="3661" w:right="3751" w:hanging="3186"/>
      </w:pPr>
      <w:r>
        <w:rPr>
          <w:b/>
          <w:bCs/>
          <w:spacing w:val="-4"/>
        </w:rPr>
        <w:t>ՈԱՇ</w:t>
      </w:r>
      <w:r>
        <w:rPr>
          <w:b/>
          <w:bCs/>
        </w:rPr>
        <w:tab/>
      </w:r>
      <w:r>
        <w:rPr>
          <w:spacing w:val="-2"/>
        </w:rPr>
        <w:t>Որակավորումների</w:t>
      </w:r>
      <w:r>
        <w:tab/>
      </w:r>
      <w:r>
        <w:rPr>
          <w:spacing w:val="-2"/>
        </w:rPr>
        <w:t>ազգային շրջանակ</w:t>
      </w:r>
    </w:p>
    <w:p w14:paraId="68403308" w14:textId="77777777" w:rsidR="00DE094F" w:rsidRDefault="00000000">
      <w:pPr>
        <w:pStyle w:val="BodyText"/>
        <w:tabs>
          <w:tab w:val="left" w:pos="3660"/>
        </w:tabs>
        <w:spacing w:line="276" w:lineRule="auto"/>
        <w:ind w:left="3661" w:right="3754" w:hanging="3186"/>
      </w:pPr>
      <w:r>
        <w:rPr>
          <w:b/>
          <w:bCs/>
          <w:spacing w:val="-2"/>
        </w:rPr>
        <w:t>ՈԱԵՉՈՒ</w:t>
      </w:r>
      <w:r>
        <w:rPr>
          <w:b/>
          <w:bCs/>
        </w:rPr>
        <w:tab/>
      </w:r>
      <w:r>
        <w:t>Որակի ապահովման եվրոպական չափորոշիչներ և ուղենիշներ</w:t>
      </w:r>
    </w:p>
    <w:p w14:paraId="01F2A429" w14:textId="77777777" w:rsidR="00DE094F" w:rsidRDefault="00DE094F">
      <w:pPr>
        <w:pStyle w:val="BodyText"/>
        <w:spacing w:line="276" w:lineRule="auto"/>
        <w:sectPr w:rsidR="00DE094F">
          <w:pgSz w:w="12240" w:h="15840"/>
          <w:pgMar w:top="1540" w:right="720" w:bottom="1560" w:left="720" w:header="0" w:footer="1335" w:gutter="0"/>
          <w:cols w:space="720"/>
        </w:sectPr>
      </w:pPr>
    </w:p>
    <w:p w14:paraId="54905BBC" w14:textId="77777777" w:rsidR="00DE094F" w:rsidRDefault="00DE094F">
      <w:pPr>
        <w:pStyle w:val="BodyText"/>
        <w:ind w:left="0"/>
        <w:jc w:val="left"/>
      </w:pPr>
    </w:p>
    <w:p w14:paraId="411C26E6" w14:textId="77777777" w:rsidR="00DE094F" w:rsidRDefault="00DE094F">
      <w:pPr>
        <w:pStyle w:val="BodyText"/>
        <w:ind w:left="0"/>
        <w:jc w:val="left"/>
      </w:pPr>
    </w:p>
    <w:p w14:paraId="700D09BD" w14:textId="77777777" w:rsidR="00DE094F" w:rsidRDefault="00DE094F">
      <w:pPr>
        <w:pStyle w:val="BodyText"/>
        <w:spacing w:before="240"/>
        <w:ind w:left="0"/>
        <w:jc w:val="left"/>
      </w:pPr>
    </w:p>
    <w:p w14:paraId="3F3B7CBD" w14:textId="77777777" w:rsidR="00DE094F" w:rsidRDefault="00000000">
      <w:pPr>
        <w:ind w:left="708"/>
        <w:rPr>
          <w:sz w:val="20"/>
        </w:rPr>
      </w:pPr>
      <w:r>
        <w:rPr>
          <w:noProof/>
          <w:sz w:val="20"/>
        </w:rPr>
        <w:drawing>
          <wp:inline distT="0" distB="0" distL="0" distR="0" wp14:anchorId="5CA3FCC7" wp14:editId="1A254A1E">
            <wp:extent cx="6260824" cy="398868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824" cy="398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39D9" w14:textId="77777777" w:rsidR="00DE094F" w:rsidRDefault="00DE094F">
      <w:pPr>
        <w:pStyle w:val="BodyText"/>
        <w:ind w:left="0"/>
        <w:jc w:val="left"/>
        <w:rPr>
          <w:sz w:val="24"/>
        </w:rPr>
      </w:pPr>
    </w:p>
    <w:p w14:paraId="2A1115D8" w14:textId="77777777" w:rsidR="00DE094F" w:rsidRDefault="00DE094F">
      <w:pPr>
        <w:pStyle w:val="BodyText"/>
        <w:ind w:left="0"/>
        <w:jc w:val="left"/>
        <w:rPr>
          <w:sz w:val="24"/>
        </w:rPr>
      </w:pPr>
    </w:p>
    <w:p w14:paraId="6C7FDB67" w14:textId="77777777" w:rsidR="00DE094F" w:rsidRDefault="00DE094F">
      <w:pPr>
        <w:pStyle w:val="BodyText"/>
        <w:ind w:left="0"/>
        <w:jc w:val="left"/>
        <w:rPr>
          <w:sz w:val="24"/>
        </w:rPr>
      </w:pPr>
    </w:p>
    <w:p w14:paraId="0010F9C1" w14:textId="77777777" w:rsidR="00DE094F" w:rsidRDefault="00DE094F">
      <w:pPr>
        <w:pStyle w:val="BodyText"/>
        <w:spacing w:before="77"/>
        <w:ind w:left="0"/>
        <w:jc w:val="left"/>
        <w:rPr>
          <w:sz w:val="24"/>
        </w:rPr>
      </w:pPr>
    </w:p>
    <w:p w14:paraId="264A13FE" w14:textId="5F2E67CB" w:rsidR="00DE094F" w:rsidRPr="005F62AD" w:rsidRDefault="00000000">
      <w:pPr>
        <w:spacing w:before="1" w:line="276" w:lineRule="auto"/>
        <w:ind w:right="579"/>
        <w:jc w:val="center"/>
        <w:rPr>
          <w:rFonts w:ascii="Sylfaen" w:eastAsia="Sylfaen" w:hAnsi="Sylfaen" w:cs="Sylfaen"/>
          <w:b/>
          <w:bCs/>
          <w:sz w:val="24"/>
          <w:szCs w:val="24"/>
        </w:rPr>
      </w:pPr>
      <w:r w:rsidRPr="005F62AD">
        <w:rPr>
          <w:rFonts w:ascii="Sylfaen" w:eastAsia="Sylfaen" w:hAnsi="Sylfaen" w:cs="Sylfaen"/>
          <w:b/>
          <w:bCs/>
          <w:sz w:val="24"/>
          <w:szCs w:val="24"/>
        </w:rPr>
        <w:t>«ՄԱՍՆԱԳԻՏԱԿԱՆ</w:t>
      </w:r>
      <w:r w:rsidRPr="005F62AD">
        <w:rPr>
          <w:rFonts w:ascii="Sylfaen" w:eastAsia="Sylfaen" w:hAnsi="Sylfaen" w:cs="Sylfaen"/>
          <w:b/>
          <w:bCs/>
          <w:spacing w:val="-7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>ԿՐԹՈ</w:t>
      </w:r>
      <w:r w:rsidR="006D7BB7" w:rsidRPr="005F62AD">
        <w:rPr>
          <w:rFonts w:ascii="Sylfaen" w:eastAsia="Sylfaen" w:hAnsi="Sylfaen" w:cs="Sylfaen"/>
          <w:b/>
          <w:bCs/>
          <w:sz w:val="24"/>
          <w:szCs w:val="24"/>
        </w:rPr>
        <w:t>Ւ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>ԹՅԱՆ</w:t>
      </w:r>
      <w:r w:rsidRPr="005F62AD">
        <w:rPr>
          <w:rFonts w:ascii="Sylfaen" w:eastAsia="Sylfaen" w:hAnsi="Sylfaen" w:cs="Sylfaen"/>
          <w:b/>
          <w:bCs/>
          <w:spacing w:val="-4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>ՈՐԱԿԻ</w:t>
      </w:r>
      <w:r w:rsidRPr="005F62AD">
        <w:rPr>
          <w:rFonts w:ascii="Sylfaen" w:eastAsia="Sylfaen" w:hAnsi="Sylfaen" w:cs="Sylfaen"/>
          <w:b/>
          <w:bCs/>
          <w:spacing w:val="-8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>ԱՊԱՀՈՎՄԱՆ</w:t>
      </w:r>
      <w:r w:rsidRPr="005F62AD">
        <w:rPr>
          <w:rFonts w:ascii="Sylfaen" w:eastAsia="Sylfaen" w:hAnsi="Sylfaen" w:cs="Sylfaen"/>
          <w:b/>
          <w:bCs/>
          <w:spacing w:val="-6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>ԱԶԳԱՅԻՆ</w:t>
      </w:r>
      <w:r w:rsidRPr="005F62AD">
        <w:rPr>
          <w:rFonts w:ascii="Sylfaen" w:eastAsia="Sylfaen" w:hAnsi="Sylfaen" w:cs="Sylfaen"/>
          <w:b/>
          <w:bCs/>
          <w:spacing w:val="-6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 xml:space="preserve">ԿԵՆՏՐՈՆ» </w:t>
      </w:r>
      <w:r w:rsidRPr="005F62AD">
        <w:rPr>
          <w:rFonts w:ascii="Sylfaen" w:eastAsia="Sylfaen" w:hAnsi="Sylfaen" w:cs="Sylfaen"/>
          <w:b/>
          <w:bCs/>
          <w:spacing w:val="-2"/>
          <w:sz w:val="24"/>
          <w:szCs w:val="24"/>
        </w:rPr>
        <w:t>ՀԻՄՆԱԴՐԱՄ</w:t>
      </w:r>
    </w:p>
    <w:p w14:paraId="02EDB791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74A7F0F1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69D34164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68808333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25362E9F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2AA73D3D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6CE51ED4" w14:textId="77777777" w:rsidR="00DE094F" w:rsidRDefault="00DE094F">
      <w:pPr>
        <w:pStyle w:val="BodyText"/>
        <w:ind w:left="0"/>
        <w:jc w:val="left"/>
        <w:rPr>
          <w:rFonts w:ascii="Sylfaen"/>
          <w:sz w:val="24"/>
        </w:rPr>
      </w:pPr>
    </w:p>
    <w:p w14:paraId="2CDCAAC5" w14:textId="77777777" w:rsidR="00DE094F" w:rsidRDefault="00DE094F">
      <w:pPr>
        <w:pStyle w:val="BodyText"/>
        <w:spacing w:before="16"/>
        <w:ind w:left="0"/>
        <w:jc w:val="left"/>
        <w:rPr>
          <w:rFonts w:ascii="Sylfaen"/>
          <w:sz w:val="24"/>
        </w:rPr>
      </w:pPr>
    </w:p>
    <w:p w14:paraId="289015DE" w14:textId="77777777" w:rsidR="00DE094F" w:rsidRPr="005F62AD" w:rsidRDefault="00000000">
      <w:pPr>
        <w:ind w:right="577"/>
        <w:jc w:val="center"/>
        <w:rPr>
          <w:rFonts w:ascii="Sylfaen" w:eastAsia="Sylfaen" w:hAnsi="Sylfaen" w:cs="Sylfaen"/>
          <w:b/>
          <w:bCs/>
          <w:sz w:val="24"/>
          <w:szCs w:val="24"/>
        </w:rPr>
      </w:pPr>
      <w:r w:rsidRPr="005F62AD">
        <w:rPr>
          <w:rFonts w:ascii="Sylfaen" w:eastAsia="Sylfaen" w:hAnsi="Sylfaen" w:cs="Sylfaen"/>
          <w:b/>
          <w:bCs/>
          <w:sz w:val="24"/>
          <w:szCs w:val="24"/>
        </w:rPr>
        <w:t>Երևան</w:t>
      </w:r>
      <w:r w:rsidRPr="005F62AD">
        <w:rPr>
          <w:rFonts w:ascii="Sylfaen" w:eastAsia="Sylfaen" w:hAnsi="Sylfaen" w:cs="Sylfaen"/>
          <w:b/>
          <w:bCs/>
          <w:spacing w:val="-1"/>
          <w:sz w:val="24"/>
          <w:szCs w:val="24"/>
        </w:rPr>
        <w:t xml:space="preserve"> </w:t>
      </w:r>
      <w:r w:rsidRPr="005F62AD">
        <w:rPr>
          <w:rFonts w:ascii="Sylfaen" w:eastAsia="Sylfaen" w:hAnsi="Sylfaen" w:cs="Sylfaen"/>
          <w:b/>
          <w:bCs/>
          <w:sz w:val="24"/>
          <w:szCs w:val="24"/>
        </w:rPr>
        <w:t xml:space="preserve">- </w:t>
      </w:r>
      <w:r w:rsidRPr="005F62AD">
        <w:rPr>
          <w:rFonts w:ascii="Sylfaen" w:eastAsia="Sylfaen" w:hAnsi="Sylfaen" w:cs="Sylfaen"/>
          <w:b/>
          <w:bCs/>
          <w:spacing w:val="-4"/>
          <w:sz w:val="24"/>
          <w:szCs w:val="24"/>
        </w:rPr>
        <w:t>2026</w:t>
      </w:r>
    </w:p>
    <w:sectPr w:rsidR="00DE094F" w:rsidRPr="005F62AD">
      <w:pgSz w:w="12240" w:h="15840"/>
      <w:pgMar w:top="1820" w:right="720" w:bottom="1560" w:left="720" w:header="0" w:footer="1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8AEE1" w14:textId="77777777" w:rsidR="00D26237" w:rsidRDefault="00D26237">
      <w:r>
        <w:separator/>
      </w:r>
    </w:p>
  </w:endnote>
  <w:endnote w:type="continuationSeparator" w:id="0">
    <w:p w14:paraId="2D7A2355" w14:textId="77777777" w:rsidR="00D26237" w:rsidRDefault="00D2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B6FE" w14:textId="77777777" w:rsidR="00DE094F" w:rsidRDefault="00000000">
    <w:pPr>
      <w:pStyle w:val="BodyText"/>
      <w:spacing w:line="200" w:lineRule="exact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6790656" behindDoc="1" locked="0" layoutInCell="1" allowOverlap="1" wp14:anchorId="12734324" wp14:editId="6AE367C2">
              <wp:simplePos x="0" y="0"/>
              <wp:positionH relativeFrom="page">
                <wp:posOffset>6834378</wp:posOffset>
              </wp:positionH>
              <wp:positionV relativeFrom="page">
                <wp:posOffset>9045650</wp:posOffset>
              </wp:positionV>
              <wp:extent cx="28257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5832B" w14:textId="77777777" w:rsidR="00DE094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343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38.15pt;margin-top:712.25pt;width:22.25pt;height:13.05pt;z-index:-165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" filled="f" stroked="f">
              <v:textbox inset="0,0,0,0">
                <w:txbxContent>
                  <w:p w14:paraId="2565832B" w14:textId="77777777" w:rsidR="00DE094F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BB85" w14:textId="77777777" w:rsidR="00D26237" w:rsidRDefault="00D26237">
      <w:r>
        <w:separator/>
      </w:r>
    </w:p>
  </w:footnote>
  <w:footnote w:type="continuationSeparator" w:id="0">
    <w:p w14:paraId="36131E8C" w14:textId="77777777" w:rsidR="00D26237" w:rsidRDefault="00D26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0E4A"/>
    <w:multiLevelType w:val="hybridMultilevel"/>
    <w:tmpl w:val="AE382C1E"/>
    <w:lvl w:ilvl="0" w:tplc="DBDE5234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0701DDC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D42AE900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384E7DF8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373EBC52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11E4A68C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CCE6296C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74DA5DF6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32E86566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1" w15:restartNumberingAfterBreak="0">
    <w:nsid w:val="04BB1CDF"/>
    <w:multiLevelType w:val="multilevel"/>
    <w:tmpl w:val="84C29A1A"/>
    <w:lvl w:ilvl="0">
      <w:start w:val="1"/>
      <w:numFmt w:val="decimal"/>
      <w:lvlText w:val="%1)"/>
      <w:lvlJc w:val="left"/>
      <w:pPr>
        <w:ind w:left="1169" w:hanging="26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2"/>
        <w:szCs w:val="22"/>
      </w:rPr>
    </w:lvl>
    <w:lvl w:ilvl="1">
      <w:start w:val="4"/>
      <w:numFmt w:val="decimal"/>
      <w:lvlText w:val="%2."/>
      <w:lvlJc w:val="left"/>
      <w:pPr>
        <w:ind w:left="1745" w:hanging="248"/>
        <w:jc w:val="right"/>
      </w:pPr>
      <w:rPr>
        <w:rFonts w:ascii="Tahoma" w:eastAsia="Tahoma" w:hAnsi="Tahoma" w:cs="Tahoma" w:hint="default"/>
        <w:b/>
        <w:bCs/>
        <w:i w:val="0"/>
        <w:iCs w:val="0"/>
        <w:color w:val="2D74B5"/>
        <w:spacing w:val="0"/>
        <w:w w:val="99"/>
        <w:sz w:val="20"/>
        <w:szCs w:val="20"/>
      </w:rPr>
    </w:lvl>
    <w:lvl w:ilvl="2">
      <w:start w:val="1"/>
      <w:numFmt w:val="decimal"/>
      <w:lvlText w:val="%2.%3"/>
      <w:lvlJc w:val="left"/>
      <w:pPr>
        <w:ind w:left="2458" w:hanging="339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3502" w:hanging="339"/>
      </w:pPr>
      <w:rPr>
        <w:rFonts w:hint="default"/>
      </w:rPr>
    </w:lvl>
    <w:lvl w:ilvl="4">
      <w:numFmt w:val="bullet"/>
      <w:lvlText w:val="•"/>
      <w:lvlJc w:val="left"/>
      <w:pPr>
        <w:ind w:left="4545" w:hanging="339"/>
      </w:pPr>
      <w:rPr>
        <w:rFonts w:hint="default"/>
      </w:rPr>
    </w:lvl>
    <w:lvl w:ilvl="5">
      <w:numFmt w:val="bullet"/>
      <w:lvlText w:val="•"/>
      <w:lvlJc w:val="left"/>
      <w:pPr>
        <w:ind w:left="5587" w:hanging="339"/>
      </w:pPr>
      <w:rPr>
        <w:rFonts w:hint="default"/>
      </w:rPr>
    </w:lvl>
    <w:lvl w:ilvl="6">
      <w:numFmt w:val="bullet"/>
      <w:lvlText w:val="•"/>
      <w:lvlJc w:val="left"/>
      <w:pPr>
        <w:ind w:left="6630" w:hanging="339"/>
      </w:pPr>
      <w:rPr>
        <w:rFonts w:hint="default"/>
      </w:rPr>
    </w:lvl>
    <w:lvl w:ilvl="7">
      <w:numFmt w:val="bullet"/>
      <w:lvlText w:val="•"/>
      <w:lvlJc w:val="left"/>
      <w:pPr>
        <w:ind w:left="7672" w:hanging="339"/>
      </w:pPr>
      <w:rPr>
        <w:rFonts w:hint="default"/>
      </w:rPr>
    </w:lvl>
    <w:lvl w:ilvl="8">
      <w:numFmt w:val="bullet"/>
      <w:lvlText w:val="•"/>
      <w:lvlJc w:val="left"/>
      <w:pPr>
        <w:ind w:left="8715" w:hanging="339"/>
      </w:pPr>
      <w:rPr>
        <w:rFonts w:hint="default"/>
      </w:rPr>
    </w:lvl>
  </w:abstractNum>
  <w:abstractNum w:abstractNumId="2" w15:restartNumberingAfterBreak="0">
    <w:nsid w:val="07091707"/>
    <w:multiLevelType w:val="hybridMultilevel"/>
    <w:tmpl w:val="5600A6CE"/>
    <w:lvl w:ilvl="0" w:tplc="DCB24E6E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</w:rPr>
    </w:lvl>
    <w:lvl w:ilvl="1" w:tplc="66568776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1F28C4CC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64F205B6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938AADD6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576098C8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C8669276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2EFCF2EE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2438C752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3" w15:restartNumberingAfterBreak="0">
    <w:nsid w:val="074509E3"/>
    <w:multiLevelType w:val="hybridMultilevel"/>
    <w:tmpl w:val="FE06B9E4"/>
    <w:lvl w:ilvl="0" w:tplc="D66C9E24">
      <w:start w:val="1"/>
      <w:numFmt w:val="decimal"/>
      <w:lvlText w:val="%1."/>
      <w:lvlJc w:val="left"/>
      <w:pPr>
        <w:ind w:left="787" w:hanging="3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D78"/>
        <w:spacing w:val="0"/>
        <w:w w:val="99"/>
        <w:sz w:val="20"/>
        <w:szCs w:val="20"/>
      </w:rPr>
    </w:lvl>
    <w:lvl w:ilvl="1" w:tplc="4E94F940">
      <w:numFmt w:val="bullet"/>
      <w:lvlText w:val="•"/>
      <w:lvlJc w:val="left"/>
      <w:pPr>
        <w:ind w:left="1782" w:hanging="378"/>
      </w:pPr>
      <w:rPr>
        <w:rFonts w:hint="default"/>
      </w:rPr>
    </w:lvl>
    <w:lvl w:ilvl="2" w:tplc="C8B434BE">
      <w:numFmt w:val="bullet"/>
      <w:lvlText w:val="•"/>
      <w:lvlJc w:val="left"/>
      <w:pPr>
        <w:ind w:left="2784" w:hanging="378"/>
      </w:pPr>
      <w:rPr>
        <w:rFonts w:hint="default"/>
      </w:rPr>
    </w:lvl>
    <w:lvl w:ilvl="3" w:tplc="ABFA0B1C">
      <w:numFmt w:val="bullet"/>
      <w:lvlText w:val="•"/>
      <w:lvlJc w:val="left"/>
      <w:pPr>
        <w:ind w:left="3786" w:hanging="378"/>
      </w:pPr>
      <w:rPr>
        <w:rFonts w:hint="default"/>
      </w:rPr>
    </w:lvl>
    <w:lvl w:ilvl="4" w:tplc="9B12B230">
      <w:numFmt w:val="bullet"/>
      <w:lvlText w:val="•"/>
      <w:lvlJc w:val="left"/>
      <w:pPr>
        <w:ind w:left="4788" w:hanging="378"/>
      </w:pPr>
      <w:rPr>
        <w:rFonts w:hint="default"/>
      </w:rPr>
    </w:lvl>
    <w:lvl w:ilvl="5" w:tplc="68641CB0">
      <w:numFmt w:val="bullet"/>
      <w:lvlText w:val="•"/>
      <w:lvlJc w:val="left"/>
      <w:pPr>
        <w:ind w:left="5790" w:hanging="378"/>
      </w:pPr>
      <w:rPr>
        <w:rFonts w:hint="default"/>
      </w:rPr>
    </w:lvl>
    <w:lvl w:ilvl="6" w:tplc="DB247B64">
      <w:numFmt w:val="bullet"/>
      <w:lvlText w:val="•"/>
      <w:lvlJc w:val="left"/>
      <w:pPr>
        <w:ind w:left="6792" w:hanging="378"/>
      </w:pPr>
      <w:rPr>
        <w:rFonts w:hint="default"/>
      </w:rPr>
    </w:lvl>
    <w:lvl w:ilvl="7" w:tplc="443C2E68">
      <w:numFmt w:val="bullet"/>
      <w:lvlText w:val="•"/>
      <w:lvlJc w:val="left"/>
      <w:pPr>
        <w:ind w:left="7794" w:hanging="378"/>
      </w:pPr>
      <w:rPr>
        <w:rFonts w:hint="default"/>
      </w:rPr>
    </w:lvl>
    <w:lvl w:ilvl="8" w:tplc="D7567DD2">
      <w:numFmt w:val="bullet"/>
      <w:lvlText w:val="•"/>
      <w:lvlJc w:val="left"/>
      <w:pPr>
        <w:ind w:left="8796" w:hanging="378"/>
      </w:pPr>
      <w:rPr>
        <w:rFonts w:hint="default"/>
      </w:rPr>
    </w:lvl>
  </w:abstractNum>
  <w:abstractNum w:abstractNumId="4" w15:restartNumberingAfterBreak="0">
    <w:nsid w:val="0F321580"/>
    <w:multiLevelType w:val="hybridMultilevel"/>
    <w:tmpl w:val="EAA439F2"/>
    <w:lvl w:ilvl="0" w:tplc="8A2C1F3C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</w:rPr>
    </w:lvl>
    <w:lvl w:ilvl="1" w:tplc="BB149CFC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FCF86960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12269610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874C0DE0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C0A89026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8CFAC52C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DD3CDEA4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D0ECA060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5" w15:restartNumberingAfterBreak="0">
    <w:nsid w:val="104B514C"/>
    <w:multiLevelType w:val="hybridMultilevel"/>
    <w:tmpl w:val="0832A348"/>
    <w:lvl w:ilvl="0" w:tplc="A0FE996C">
      <w:numFmt w:val="bullet"/>
      <w:lvlText w:val="●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616E29C6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DEA610EC">
      <w:numFmt w:val="bullet"/>
      <w:lvlText w:val="•"/>
      <w:lvlJc w:val="left"/>
      <w:pPr>
        <w:ind w:left="2284" w:hanging="286"/>
      </w:pPr>
      <w:rPr>
        <w:rFonts w:hint="default"/>
      </w:rPr>
    </w:lvl>
    <w:lvl w:ilvl="3" w:tplc="B2AC24FC">
      <w:numFmt w:val="bullet"/>
      <w:lvlText w:val="•"/>
      <w:lvlJc w:val="left"/>
      <w:pPr>
        <w:ind w:left="3348" w:hanging="286"/>
      </w:pPr>
      <w:rPr>
        <w:rFonts w:hint="default"/>
      </w:rPr>
    </w:lvl>
    <w:lvl w:ilvl="4" w:tplc="20E2D4F2">
      <w:numFmt w:val="bullet"/>
      <w:lvlText w:val="•"/>
      <w:lvlJc w:val="left"/>
      <w:pPr>
        <w:ind w:left="4413" w:hanging="286"/>
      </w:pPr>
      <w:rPr>
        <w:rFonts w:hint="default"/>
      </w:rPr>
    </w:lvl>
    <w:lvl w:ilvl="5" w:tplc="0268C81A">
      <w:numFmt w:val="bullet"/>
      <w:lvlText w:val="•"/>
      <w:lvlJc w:val="left"/>
      <w:pPr>
        <w:ind w:left="5477" w:hanging="286"/>
      </w:pPr>
      <w:rPr>
        <w:rFonts w:hint="default"/>
      </w:rPr>
    </w:lvl>
    <w:lvl w:ilvl="6" w:tplc="2F74C044">
      <w:numFmt w:val="bullet"/>
      <w:lvlText w:val="•"/>
      <w:lvlJc w:val="left"/>
      <w:pPr>
        <w:ind w:left="6542" w:hanging="286"/>
      </w:pPr>
      <w:rPr>
        <w:rFonts w:hint="default"/>
      </w:rPr>
    </w:lvl>
    <w:lvl w:ilvl="7" w:tplc="98E863AE">
      <w:numFmt w:val="bullet"/>
      <w:lvlText w:val="•"/>
      <w:lvlJc w:val="left"/>
      <w:pPr>
        <w:ind w:left="7606" w:hanging="286"/>
      </w:pPr>
      <w:rPr>
        <w:rFonts w:hint="default"/>
      </w:rPr>
    </w:lvl>
    <w:lvl w:ilvl="8" w:tplc="9DB010B8">
      <w:numFmt w:val="bullet"/>
      <w:lvlText w:val="•"/>
      <w:lvlJc w:val="left"/>
      <w:pPr>
        <w:ind w:left="8671" w:hanging="286"/>
      </w:pPr>
      <w:rPr>
        <w:rFonts w:hint="default"/>
      </w:rPr>
    </w:lvl>
  </w:abstractNum>
  <w:abstractNum w:abstractNumId="6" w15:restartNumberingAfterBreak="0">
    <w:nsid w:val="1EC81315"/>
    <w:multiLevelType w:val="multilevel"/>
    <w:tmpl w:val="60201522"/>
    <w:lvl w:ilvl="0">
      <w:start w:val="2"/>
      <w:numFmt w:val="decimal"/>
      <w:lvlText w:val="%1"/>
      <w:lvlJc w:val="left"/>
      <w:pPr>
        <w:ind w:left="4030" w:hanging="339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30" w:hanging="339"/>
      </w:pPr>
      <w:rPr>
        <w:rFonts w:ascii="Tahoma" w:eastAsia="Tahoma" w:hAnsi="Tahoma" w:cs="Tahoma" w:hint="default"/>
        <w:b w:val="0"/>
        <w:bCs w:val="0"/>
        <w:i w:val="0"/>
        <w:iCs w:val="0"/>
        <w:color w:val="2D74B5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3241" w:hanging="510"/>
      </w:pPr>
      <w:rPr>
        <w:rFonts w:ascii="Tahoma" w:eastAsia="Tahoma" w:hAnsi="Tahoma" w:cs="Tahoma" w:hint="default"/>
        <w:b w:val="0"/>
        <w:bCs w:val="0"/>
        <w:i w:val="0"/>
        <w:iCs w:val="0"/>
        <w:color w:val="2D74B5"/>
        <w:spacing w:val="-2"/>
        <w:w w:val="99"/>
        <w:sz w:val="20"/>
        <w:szCs w:val="20"/>
      </w:rPr>
    </w:lvl>
    <w:lvl w:ilvl="3">
      <w:numFmt w:val="bullet"/>
      <w:lvlText w:val="•"/>
      <w:lvlJc w:val="left"/>
      <w:pPr>
        <w:ind w:left="5542" w:hanging="510"/>
      </w:pPr>
      <w:rPr>
        <w:rFonts w:hint="default"/>
      </w:rPr>
    </w:lvl>
    <w:lvl w:ilvl="4">
      <w:numFmt w:val="bullet"/>
      <w:lvlText w:val="•"/>
      <w:lvlJc w:val="left"/>
      <w:pPr>
        <w:ind w:left="6293" w:hanging="510"/>
      </w:pPr>
      <w:rPr>
        <w:rFonts w:hint="default"/>
      </w:rPr>
    </w:lvl>
    <w:lvl w:ilvl="5">
      <w:numFmt w:val="bullet"/>
      <w:lvlText w:val="•"/>
      <w:lvlJc w:val="left"/>
      <w:pPr>
        <w:ind w:left="7044" w:hanging="510"/>
      </w:pPr>
      <w:rPr>
        <w:rFonts w:hint="default"/>
      </w:rPr>
    </w:lvl>
    <w:lvl w:ilvl="6">
      <w:numFmt w:val="bullet"/>
      <w:lvlText w:val="•"/>
      <w:lvlJc w:val="left"/>
      <w:pPr>
        <w:ind w:left="7795" w:hanging="510"/>
      </w:pPr>
      <w:rPr>
        <w:rFonts w:hint="default"/>
      </w:rPr>
    </w:lvl>
    <w:lvl w:ilvl="7">
      <w:numFmt w:val="bullet"/>
      <w:lvlText w:val="•"/>
      <w:lvlJc w:val="left"/>
      <w:pPr>
        <w:ind w:left="8546" w:hanging="510"/>
      </w:pPr>
      <w:rPr>
        <w:rFonts w:hint="default"/>
      </w:rPr>
    </w:lvl>
    <w:lvl w:ilvl="8">
      <w:numFmt w:val="bullet"/>
      <w:lvlText w:val="•"/>
      <w:lvlJc w:val="left"/>
      <w:pPr>
        <w:ind w:left="9297" w:hanging="510"/>
      </w:pPr>
      <w:rPr>
        <w:rFonts w:hint="default"/>
      </w:rPr>
    </w:lvl>
  </w:abstractNum>
  <w:abstractNum w:abstractNumId="7" w15:restartNumberingAfterBreak="0">
    <w:nsid w:val="1FEA16CC"/>
    <w:multiLevelType w:val="multilevel"/>
    <w:tmpl w:val="AAAAE800"/>
    <w:lvl w:ilvl="0">
      <w:start w:val="2"/>
      <w:numFmt w:val="decimal"/>
      <w:lvlText w:val="%1"/>
      <w:lvlJc w:val="left"/>
      <w:pPr>
        <w:ind w:left="871" w:hanging="51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1" w:hanging="5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1" w:hanging="512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2"/>
        <w:w w:val="94"/>
        <w:sz w:val="21"/>
        <w:szCs w:val="21"/>
      </w:rPr>
    </w:lvl>
    <w:lvl w:ilvl="3">
      <w:start w:val="1"/>
      <w:numFmt w:val="decimal"/>
      <w:lvlText w:val="%4.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4">
      <w:numFmt w:val="bullet"/>
      <w:lvlText w:val="•"/>
      <w:lvlJc w:val="left"/>
      <w:pPr>
        <w:ind w:left="4413" w:hanging="286"/>
      </w:pPr>
      <w:rPr>
        <w:rFonts w:hint="default"/>
      </w:rPr>
    </w:lvl>
    <w:lvl w:ilvl="5">
      <w:numFmt w:val="bullet"/>
      <w:lvlText w:val="•"/>
      <w:lvlJc w:val="left"/>
      <w:pPr>
        <w:ind w:left="5477" w:hanging="286"/>
      </w:pPr>
      <w:rPr>
        <w:rFonts w:hint="default"/>
      </w:rPr>
    </w:lvl>
    <w:lvl w:ilvl="6">
      <w:numFmt w:val="bullet"/>
      <w:lvlText w:val="•"/>
      <w:lvlJc w:val="left"/>
      <w:pPr>
        <w:ind w:left="6542" w:hanging="286"/>
      </w:pPr>
      <w:rPr>
        <w:rFonts w:hint="default"/>
      </w:rPr>
    </w:lvl>
    <w:lvl w:ilvl="7">
      <w:numFmt w:val="bullet"/>
      <w:lvlText w:val="•"/>
      <w:lvlJc w:val="left"/>
      <w:pPr>
        <w:ind w:left="7606" w:hanging="286"/>
      </w:pPr>
      <w:rPr>
        <w:rFonts w:hint="default"/>
      </w:rPr>
    </w:lvl>
    <w:lvl w:ilvl="8">
      <w:numFmt w:val="bullet"/>
      <w:lvlText w:val="•"/>
      <w:lvlJc w:val="left"/>
      <w:pPr>
        <w:ind w:left="8671" w:hanging="286"/>
      </w:pPr>
      <w:rPr>
        <w:rFonts w:hint="default"/>
      </w:rPr>
    </w:lvl>
  </w:abstractNum>
  <w:abstractNum w:abstractNumId="8" w15:restartNumberingAfterBreak="0">
    <w:nsid w:val="21D223AE"/>
    <w:multiLevelType w:val="hybridMultilevel"/>
    <w:tmpl w:val="27E25138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9" w15:restartNumberingAfterBreak="0">
    <w:nsid w:val="2A2E74A7"/>
    <w:multiLevelType w:val="hybridMultilevel"/>
    <w:tmpl w:val="E138CDAA"/>
    <w:lvl w:ilvl="0" w:tplc="B1082C0C">
      <w:start w:val="1"/>
      <w:numFmt w:val="decimal"/>
      <w:lvlText w:val="%1."/>
      <w:lvlJc w:val="left"/>
      <w:pPr>
        <w:ind w:left="1241" w:hanging="4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2"/>
        <w:szCs w:val="22"/>
      </w:rPr>
    </w:lvl>
    <w:lvl w:ilvl="1" w:tplc="538C7F20">
      <w:numFmt w:val="bullet"/>
      <w:lvlText w:val="•"/>
      <w:lvlJc w:val="left"/>
      <w:pPr>
        <w:ind w:left="2196" w:hanging="442"/>
      </w:pPr>
      <w:rPr>
        <w:rFonts w:hint="default"/>
      </w:rPr>
    </w:lvl>
    <w:lvl w:ilvl="2" w:tplc="6B0E8D68">
      <w:numFmt w:val="bullet"/>
      <w:lvlText w:val="•"/>
      <w:lvlJc w:val="left"/>
      <w:pPr>
        <w:ind w:left="3152" w:hanging="442"/>
      </w:pPr>
      <w:rPr>
        <w:rFonts w:hint="default"/>
      </w:rPr>
    </w:lvl>
    <w:lvl w:ilvl="3" w:tplc="43187E9C">
      <w:numFmt w:val="bullet"/>
      <w:lvlText w:val="•"/>
      <w:lvlJc w:val="left"/>
      <w:pPr>
        <w:ind w:left="4108" w:hanging="442"/>
      </w:pPr>
      <w:rPr>
        <w:rFonts w:hint="default"/>
      </w:rPr>
    </w:lvl>
    <w:lvl w:ilvl="4" w:tplc="AA9EF60A">
      <w:numFmt w:val="bullet"/>
      <w:lvlText w:val="•"/>
      <w:lvlJc w:val="left"/>
      <w:pPr>
        <w:ind w:left="5064" w:hanging="442"/>
      </w:pPr>
      <w:rPr>
        <w:rFonts w:hint="default"/>
      </w:rPr>
    </w:lvl>
    <w:lvl w:ilvl="5" w:tplc="7260554C">
      <w:numFmt w:val="bullet"/>
      <w:lvlText w:val="•"/>
      <w:lvlJc w:val="left"/>
      <w:pPr>
        <w:ind w:left="6020" w:hanging="442"/>
      </w:pPr>
      <w:rPr>
        <w:rFonts w:hint="default"/>
      </w:rPr>
    </w:lvl>
    <w:lvl w:ilvl="6" w:tplc="CB90FB0C">
      <w:numFmt w:val="bullet"/>
      <w:lvlText w:val="•"/>
      <w:lvlJc w:val="left"/>
      <w:pPr>
        <w:ind w:left="6976" w:hanging="442"/>
      </w:pPr>
      <w:rPr>
        <w:rFonts w:hint="default"/>
      </w:rPr>
    </w:lvl>
    <w:lvl w:ilvl="7" w:tplc="BFD848BC">
      <w:numFmt w:val="bullet"/>
      <w:lvlText w:val="•"/>
      <w:lvlJc w:val="left"/>
      <w:pPr>
        <w:ind w:left="7932" w:hanging="442"/>
      </w:pPr>
      <w:rPr>
        <w:rFonts w:hint="default"/>
      </w:rPr>
    </w:lvl>
    <w:lvl w:ilvl="8" w:tplc="A8E0474C">
      <w:numFmt w:val="bullet"/>
      <w:lvlText w:val="•"/>
      <w:lvlJc w:val="left"/>
      <w:pPr>
        <w:ind w:left="8888" w:hanging="442"/>
      </w:pPr>
      <w:rPr>
        <w:rFonts w:hint="default"/>
      </w:rPr>
    </w:lvl>
  </w:abstractNum>
  <w:abstractNum w:abstractNumId="10" w15:restartNumberingAfterBreak="0">
    <w:nsid w:val="2D6D5C77"/>
    <w:multiLevelType w:val="hybridMultilevel"/>
    <w:tmpl w:val="DEF63AA6"/>
    <w:lvl w:ilvl="0" w:tplc="1A545038">
      <w:start w:val="1"/>
      <w:numFmt w:val="decimal"/>
      <w:lvlText w:val="%1."/>
      <w:lvlJc w:val="left"/>
      <w:pPr>
        <w:ind w:left="3578" w:hanging="360"/>
      </w:pPr>
      <w:rPr>
        <w:rFonts w:hint="default"/>
        <w:color w:val="2D74B5"/>
      </w:rPr>
    </w:lvl>
    <w:lvl w:ilvl="1" w:tplc="04090019">
      <w:start w:val="1"/>
      <w:numFmt w:val="lowerLetter"/>
      <w:lvlText w:val="%2."/>
      <w:lvlJc w:val="left"/>
      <w:pPr>
        <w:ind w:left="4298" w:hanging="360"/>
      </w:pPr>
    </w:lvl>
    <w:lvl w:ilvl="2" w:tplc="0409001B">
      <w:start w:val="1"/>
      <w:numFmt w:val="lowerRoman"/>
      <w:lvlText w:val="%3."/>
      <w:lvlJc w:val="right"/>
      <w:pPr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ind w:left="9338" w:hanging="180"/>
      </w:pPr>
    </w:lvl>
  </w:abstractNum>
  <w:abstractNum w:abstractNumId="11" w15:restartNumberingAfterBreak="0">
    <w:nsid w:val="2E96760D"/>
    <w:multiLevelType w:val="hybridMultilevel"/>
    <w:tmpl w:val="367C8B5E"/>
    <w:lvl w:ilvl="0" w:tplc="386A8770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748ECFEC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39946C96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45AEAE28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BD422C5C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34865A54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D68EA9E6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824C0C28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C030A26C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12" w15:restartNumberingAfterBreak="0">
    <w:nsid w:val="30B71D81"/>
    <w:multiLevelType w:val="hybridMultilevel"/>
    <w:tmpl w:val="2470220C"/>
    <w:lvl w:ilvl="0" w:tplc="84808FB4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54269FC0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F9F0382A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290C0A1C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3E883274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F8A0B166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200CC8FE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3BBAC8DA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0F823440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13" w15:restartNumberingAfterBreak="0">
    <w:nsid w:val="35B949F8"/>
    <w:multiLevelType w:val="hybridMultilevel"/>
    <w:tmpl w:val="FAFC4FBC"/>
    <w:lvl w:ilvl="0" w:tplc="66902F72">
      <w:start w:val="1"/>
      <w:numFmt w:val="decimal"/>
      <w:lvlText w:val="%1."/>
      <w:lvlJc w:val="left"/>
      <w:pPr>
        <w:ind w:left="1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87EA9C6C">
      <w:start w:val="1"/>
      <w:numFmt w:val="decimal"/>
      <w:lvlText w:val="%2)"/>
      <w:lvlJc w:val="left"/>
      <w:pPr>
        <w:ind w:left="1301" w:hanging="31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2"/>
        <w:szCs w:val="22"/>
      </w:rPr>
    </w:lvl>
    <w:lvl w:ilvl="2" w:tplc="55C278AE">
      <w:numFmt w:val="bullet"/>
      <w:lvlText w:val="•"/>
      <w:lvlJc w:val="left"/>
      <w:pPr>
        <w:ind w:left="1180" w:hanging="310"/>
      </w:pPr>
      <w:rPr>
        <w:rFonts w:hint="default"/>
      </w:rPr>
    </w:lvl>
    <w:lvl w:ilvl="3" w:tplc="464C5576">
      <w:numFmt w:val="bullet"/>
      <w:lvlText w:val="•"/>
      <w:lvlJc w:val="left"/>
      <w:pPr>
        <w:ind w:left="1300" w:hanging="310"/>
      </w:pPr>
      <w:rPr>
        <w:rFonts w:hint="default"/>
      </w:rPr>
    </w:lvl>
    <w:lvl w:ilvl="4" w:tplc="1E10B3D4">
      <w:numFmt w:val="bullet"/>
      <w:lvlText w:val="•"/>
      <w:lvlJc w:val="left"/>
      <w:pPr>
        <w:ind w:left="1440" w:hanging="310"/>
      </w:pPr>
      <w:rPr>
        <w:rFonts w:hint="default"/>
      </w:rPr>
    </w:lvl>
    <w:lvl w:ilvl="5" w:tplc="6ECE3D7A">
      <w:numFmt w:val="bullet"/>
      <w:lvlText w:val="•"/>
      <w:lvlJc w:val="left"/>
      <w:pPr>
        <w:ind w:left="3000" w:hanging="310"/>
      </w:pPr>
      <w:rPr>
        <w:rFonts w:hint="default"/>
      </w:rPr>
    </w:lvl>
    <w:lvl w:ilvl="6" w:tplc="C85610A4">
      <w:numFmt w:val="bullet"/>
      <w:lvlText w:val="•"/>
      <w:lvlJc w:val="left"/>
      <w:pPr>
        <w:ind w:left="4560" w:hanging="310"/>
      </w:pPr>
      <w:rPr>
        <w:rFonts w:hint="default"/>
      </w:rPr>
    </w:lvl>
    <w:lvl w:ilvl="7" w:tplc="E3608152">
      <w:numFmt w:val="bullet"/>
      <w:lvlText w:val="•"/>
      <w:lvlJc w:val="left"/>
      <w:pPr>
        <w:ind w:left="6120" w:hanging="310"/>
      </w:pPr>
      <w:rPr>
        <w:rFonts w:hint="default"/>
      </w:rPr>
    </w:lvl>
    <w:lvl w:ilvl="8" w:tplc="BCBAA24C">
      <w:numFmt w:val="bullet"/>
      <w:lvlText w:val="•"/>
      <w:lvlJc w:val="left"/>
      <w:pPr>
        <w:ind w:left="7680" w:hanging="310"/>
      </w:pPr>
      <w:rPr>
        <w:rFonts w:hint="default"/>
      </w:rPr>
    </w:lvl>
  </w:abstractNum>
  <w:abstractNum w:abstractNumId="14" w15:restartNumberingAfterBreak="0">
    <w:nsid w:val="38140649"/>
    <w:multiLevelType w:val="multilevel"/>
    <w:tmpl w:val="8EEEAC3A"/>
    <w:lvl w:ilvl="0">
      <w:start w:val="1"/>
      <w:numFmt w:val="decimal"/>
      <w:lvlText w:val="%1."/>
      <w:lvlJc w:val="left"/>
      <w:pPr>
        <w:ind w:left="643" w:hanging="284"/>
      </w:pPr>
      <w:rPr>
        <w:rFonts w:ascii="Cambria" w:eastAsia="Cambria" w:hAnsi="Cambria" w:cs="Cambria" w:hint="default"/>
        <w:b w:val="0"/>
        <w:bCs w:val="0"/>
        <w:i w:val="0"/>
        <w:iCs w:val="0"/>
        <w:color w:val="1F4D78"/>
        <w:spacing w:val="0"/>
        <w:w w:val="92"/>
        <w:sz w:val="20"/>
        <w:szCs w:val="20"/>
      </w:rPr>
    </w:lvl>
    <w:lvl w:ilvl="1">
      <w:start w:val="1"/>
      <w:numFmt w:val="decimal"/>
      <w:lvlText w:val="%2)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>
      <w:start w:val="1"/>
      <w:numFmt w:val="decimal"/>
      <w:lvlText w:val="%2.%3"/>
      <w:lvlJc w:val="left"/>
      <w:pPr>
        <w:ind w:left="1786" w:hanging="339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907" w:hanging="339"/>
      </w:pPr>
      <w:rPr>
        <w:rFonts w:hint="default"/>
      </w:rPr>
    </w:lvl>
    <w:lvl w:ilvl="4">
      <w:numFmt w:val="bullet"/>
      <w:lvlText w:val="•"/>
      <w:lvlJc w:val="left"/>
      <w:pPr>
        <w:ind w:left="4035" w:hanging="339"/>
      </w:pPr>
      <w:rPr>
        <w:rFonts w:hint="default"/>
      </w:rPr>
    </w:lvl>
    <w:lvl w:ilvl="5">
      <w:numFmt w:val="bullet"/>
      <w:lvlText w:val="•"/>
      <w:lvlJc w:val="left"/>
      <w:pPr>
        <w:ind w:left="5162" w:hanging="339"/>
      </w:pPr>
      <w:rPr>
        <w:rFonts w:hint="default"/>
      </w:rPr>
    </w:lvl>
    <w:lvl w:ilvl="6">
      <w:numFmt w:val="bullet"/>
      <w:lvlText w:val="•"/>
      <w:lvlJc w:val="left"/>
      <w:pPr>
        <w:ind w:left="6290" w:hanging="339"/>
      </w:pPr>
      <w:rPr>
        <w:rFonts w:hint="default"/>
      </w:rPr>
    </w:lvl>
    <w:lvl w:ilvl="7">
      <w:numFmt w:val="bullet"/>
      <w:lvlText w:val="•"/>
      <w:lvlJc w:val="left"/>
      <w:pPr>
        <w:ind w:left="7417" w:hanging="339"/>
      </w:pPr>
      <w:rPr>
        <w:rFonts w:hint="default"/>
      </w:rPr>
    </w:lvl>
    <w:lvl w:ilvl="8">
      <w:numFmt w:val="bullet"/>
      <w:lvlText w:val="•"/>
      <w:lvlJc w:val="left"/>
      <w:pPr>
        <w:ind w:left="8545" w:hanging="339"/>
      </w:pPr>
      <w:rPr>
        <w:rFonts w:hint="default"/>
      </w:rPr>
    </w:lvl>
  </w:abstractNum>
  <w:abstractNum w:abstractNumId="15" w15:restartNumberingAfterBreak="0">
    <w:nsid w:val="38AC59E1"/>
    <w:multiLevelType w:val="multilevel"/>
    <w:tmpl w:val="8F402EC4"/>
    <w:lvl w:ilvl="0">
      <w:start w:val="1"/>
      <w:numFmt w:val="decimal"/>
      <w:lvlText w:val="%1)"/>
      <w:lvlJc w:val="left"/>
      <w:pPr>
        <w:ind w:left="360" w:hanging="26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3613" w:hanging="284"/>
        <w:jc w:val="right"/>
      </w:pPr>
      <w:rPr>
        <w:rFonts w:hint="default"/>
        <w:spacing w:val="-1"/>
        <w:w w:val="78"/>
      </w:rPr>
    </w:lvl>
    <w:lvl w:ilvl="2">
      <w:start w:val="1"/>
      <w:numFmt w:val="decimal"/>
      <w:lvlText w:val="%2.%3"/>
      <w:lvlJc w:val="left"/>
      <w:pPr>
        <w:ind w:left="417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D78"/>
        <w:spacing w:val="0"/>
        <w:w w:val="99"/>
        <w:sz w:val="20"/>
        <w:szCs w:val="20"/>
      </w:rPr>
    </w:lvl>
    <w:lvl w:ilvl="3">
      <w:numFmt w:val="bullet"/>
      <w:lvlText w:val="•"/>
      <w:lvlJc w:val="left"/>
      <w:pPr>
        <w:ind w:left="5007" w:hanging="303"/>
      </w:pPr>
      <w:rPr>
        <w:rFonts w:hint="default"/>
      </w:rPr>
    </w:lvl>
    <w:lvl w:ilvl="4">
      <w:numFmt w:val="bullet"/>
      <w:lvlText w:val="•"/>
      <w:lvlJc w:val="left"/>
      <w:pPr>
        <w:ind w:left="5835" w:hanging="303"/>
      </w:pPr>
      <w:rPr>
        <w:rFonts w:hint="default"/>
      </w:rPr>
    </w:lvl>
    <w:lvl w:ilvl="5">
      <w:numFmt w:val="bullet"/>
      <w:lvlText w:val="•"/>
      <w:lvlJc w:val="left"/>
      <w:pPr>
        <w:ind w:left="6662" w:hanging="303"/>
      </w:pPr>
      <w:rPr>
        <w:rFonts w:hint="default"/>
      </w:rPr>
    </w:lvl>
    <w:lvl w:ilvl="6">
      <w:numFmt w:val="bullet"/>
      <w:lvlText w:val="•"/>
      <w:lvlJc w:val="left"/>
      <w:pPr>
        <w:ind w:left="7490" w:hanging="303"/>
      </w:pPr>
      <w:rPr>
        <w:rFonts w:hint="default"/>
      </w:rPr>
    </w:lvl>
    <w:lvl w:ilvl="7">
      <w:numFmt w:val="bullet"/>
      <w:lvlText w:val="•"/>
      <w:lvlJc w:val="left"/>
      <w:pPr>
        <w:ind w:left="8317" w:hanging="303"/>
      </w:pPr>
      <w:rPr>
        <w:rFonts w:hint="default"/>
      </w:rPr>
    </w:lvl>
    <w:lvl w:ilvl="8">
      <w:numFmt w:val="bullet"/>
      <w:lvlText w:val="•"/>
      <w:lvlJc w:val="left"/>
      <w:pPr>
        <w:ind w:left="9145" w:hanging="303"/>
      </w:pPr>
      <w:rPr>
        <w:rFonts w:hint="default"/>
      </w:rPr>
    </w:lvl>
  </w:abstractNum>
  <w:abstractNum w:abstractNumId="16" w15:restartNumberingAfterBreak="0">
    <w:nsid w:val="432A5A77"/>
    <w:multiLevelType w:val="hybridMultilevel"/>
    <w:tmpl w:val="8A6A67AC"/>
    <w:lvl w:ilvl="0" w:tplc="B260B726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C658D686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6598D326">
      <w:numFmt w:val="bullet"/>
      <w:lvlText w:val="●"/>
      <w:lvlJc w:val="left"/>
      <w:pPr>
        <w:ind w:left="164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3" w:tplc="121C1DF6">
      <w:numFmt w:val="bullet"/>
      <w:lvlText w:val="•"/>
      <w:lvlJc w:val="left"/>
      <w:pPr>
        <w:ind w:left="3675" w:hanging="360"/>
      </w:pPr>
      <w:rPr>
        <w:rFonts w:hint="default"/>
      </w:rPr>
    </w:lvl>
    <w:lvl w:ilvl="4" w:tplc="A72E4104">
      <w:numFmt w:val="bullet"/>
      <w:lvlText w:val="•"/>
      <w:lvlJc w:val="left"/>
      <w:pPr>
        <w:ind w:left="4693" w:hanging="360"/>
      </w:pPr>
      <w:rPr>
        <w:rFonts w:hint="default"/>
      </w:rPr>
    </w:lvl>
    <w:lvl w:ilvl="5" w:tplc="C2FCE498">
      <w:numFmt w:val="bullet"/>
      <w:lvlText w:val="•"/>
      <w:lvlJc w:val="left"/>
      <w:pPr>
        <w:ind w:left="5711" w:hanging="360"/>
      </w:pPr>
      <w:rPr>
        <w:rFonts w:hint="default"/>
      </w:rPr>
    </w:lvl>
    <w:lvl w:ilvl="6" w:tplc="5868DF7A"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C8F844A2">
      <w:numFmt w:val="bullet"/>
      <w:lvlText w:val="•"/>
      <w:lvlJc w:val="left"/>
      <w:pPr>
        <w:ind w:left="7746" w:hanging="360"/>
      </w:pPr>
      <w:rPr>
        <w:rFonts w:hint="default"/>
      </w:rPr>
    </w:lvl>
    <w:lvl w:ilvl="8" w:tplc="8E106908">
      <w:numFmt w:val="bullet"/>
      <w:lvlText w:val="•"/>
      <w:lvlJc w:val="left"/>
      <w:pPr>
        <w:ind w:left="8764" w:hanging="360"/>
      </w:pPr>
      <w:rPr>
        <w:rFonts w:hint="default"/>
      </w:rPr>
    </w:lvl>
  </w:abstractNum>
  <w:abstractNum w:abstractNumId="17" w15:restartNumberingAfterBreak="0">
    <w:nsid w:val="437A5294"/>
    <w:multiLevelType w:val="multilevel"/>
    <w:tmpl w:val="D1EE2D72"/>
    <w:lvl w:ilvl="0">
      <w:start w:val="4"/>
      <w:numFmt w:val="upperRoman"/>
      <w:lvlText w:val="%1."/>
      <w:lvlJc w:val="left"/>
      <w:pPr>
        <w:ind w:left="727" w:hanging="720"/>
      </w:pPr>
      <w:rPr>
        <w:rFonts w:hint="default"/>
        <w:color w:val="2D74B5"/>
      </w:rPr>
    </w:lvl>
    <w:lvl w:ilvl="1">
      <w:start w:val="1"/>
      <w:numFmt w:val="decimal"/>
      <w:isLgl/>
      <w:lvlText w:val="%1.%2"/>
      <w:lvlJc w:val="left"/>
      <w:pPr>
        <w:ind w:left="36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18" w15:restartNumberingAfterBreak="0">
    <w:nsid w:val="44F403B5"/>
    <w:multiLevelType w:val="hybridMultilevel"/>
    <w:tmpl w:val="BB92714E"/>
    <w:lvl w:ilvl="0" w:tplc="4F7489C6">
      <w:numFmt w:val="bullet"/>
      <w:lvlText w:val="●"/>
      <w:lvlJc w:val="left"/>
      <w:pPr>
        <w:ind w:left="1212" w:hanging="360"/>
      </w:pPr>
      <w:rPr>
        <w:rFonts w:ascii="Times New Roman" w:eastAsia="Times New Roman" w:hAnsi="Times New Roman" w:cs="Times New Roman" w:hint="default"/>
        <w:spacing w:val="0"/>
        <w:w w:val="99"/>
      </w:rPr>
    </w:lvl>
    <w:lvl w:ilvl="1" w:tplc="E508280C">
      <w:numFmt w:val="bullet"/>
      <w:lvlText w:val="•"/>
      <w:lvlJc w:val="left"/>
      <w:pPr>
        <w:ind w:left="2178" w:hanging="360"/>
      </w:pPr>
      <w:rPr>
        <w:rFonts w:hint="default"/>
      </w:rPr>
    </w:lvl>
    <w:lvl w:ilvl="2" w:tplc="DA86025C">
      <w:numFmt w:val="bullet"/>
      <w:lvlText w:val="•"/>
      <w:lvlJc w:val="left"/>
      <w:pPr>
        <w:ind w:left="3136" w:hanging="360"/>
      </w:pPr>
      <w:rPr>
        <w:rFonts w:hint="default"/>
      </w:rPr>
    </w:lvl>
    <w:lvl w:ilvl="3" w:tplc="D4FA14D4">
      <w:numFmt w:val="bullet"/>
      <w:lvlText w:val="•"/>
      <w:lvlJc w:val="left"/>
      <w:pPr>
        <w:ind w:left="4094" w:hanging="360"/>
      </w:pPr>
      <w:rPr>
        <w:rFonts w:hint="default"/>
      </w:rPr>
    </w:lvl>
    <w:lvl w:ilvl="4" w:tplc="76306D18">
      <w:numFmt w:val="bullet"/>
      <w:lvlText w:val="•"/>
      <w:lvlJc w:val="left"/>
      <w:pPr>
        <w:ind w:left="5052" w:hanging="360"/>
      </w:pPr>
      <w:rPr>
        <w:rFonts w:hint="default"/>
      </w:rPr>
    </w:lvl>
    <w:lvl w:ilvl="5" w:tplc="CC16E298">
      <w:numFmt w:val="bullet"/>
      <w:lvlText w:val="•"/>
      <w:lvlJc w:val="left"/>
      <w:pPr>
        <w:ind w:left="6010" w:hanging="360"/>
      </w:pPr>
      <w:rPr>
        <w:rFonts w:hint="default"/>
      </w:rPr>
    </w:lvl>
    <w:lvl w:ilvl="6" w:tplc="8C2633BC">
      <w:numFmt w:val="bullet"/>
      <w:lvlText w:val="•"/>
      <w:lvlJc w:val="left"/>
      <w:pPr>
        <w:ind w:left="6968" w:hanging="360"/>
      </w:pPr>
      <w:rPr>
        <w:rFonts w:hint="default"/>
      </w:rPr>
    </w:lvl>
    <w:lvl w:ilvl="7" w:tplc="44980AA6">
      <w:numFmt w:val="bullet"/>
      <w:lvlText w:val="•"/>
      <w:lvlJc w:val="left"/>
      <w:pPr>
        <w:ind w:left="7926" w:hanging="360"/>
      </w:pPr>
      <w:rPr>
        <w:rFonts w:hint="default"/>
      </w:rPr>
    </w:lvl>
    <w:lvl w:ilvl="8" w:tplc="C6985F68"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9" w15:restartNumberingAfterBreak="0">
    <w:nsid w:val="46846AA9"/>
    <w:multiLevelType w:val="multilevel"/>
    <w:tmpl w:val="6A607F4E"/>
    <w:lvl w:ilvl="0">
      <w:start w:val="5"/>
      <w:numFmt w:val="decimal"/>
      <w:lvlText w:val="%1"/>
      <w:lvlJc w:val="left"/>
      <w:pPr>
        <w:ind w:left="799" w:hanging="377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9" w:hanging="37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800" w:hanging="377"/>
      </w:pPr>
      <w:rPr>
        <w:rFonts w:hint="default"/>
      </w:rPr>
    </w:lvl>
    <w:lvl w:ilvl="3">
      <w:numFmt w:val="bullet"/>
      <w:lvlText w:val="•"/>
      <w:lvlJc w:val="left"/>
      <w:pPr>
        <w:ind w:left="3800" w:hanging="377"/>
      </w:pPr>
      <w:rPr>
        <w:rFonts w:hint="default"/>
      </w:rPr>
    </w:lvl>
    <w:lvl w:ilvl="4">
      <w:numFmt w:val="bullet"/>
      <w:lvlText w:val="•"/>
      <w:lvlJc w:val="left"/>
      <w:pPr>
        <w:ind w:left="4800" w:hanging="377"/>
      </w:pPr>
      <w:rPr>
        <w:rFonts w:hint="default"/>
      </w:rPr>
    </w:lvl>
    <w:lvl w:ilvl="5">
      <w:numFmt w:val="bullet"/>
      <w:lvlText w:val="•"/>
      <w:lvlJc w:val="left"/>
      <w:pPr>
        <w:ind w:left="5800" w:hanging="377"/>
      </w:pPr>
      <w:rPr>
        <w:rFonts w:hint="default"/>
      </w:rPr>
    </w:lvl>
    <w:lvl w:ilvl="6">
      <w:numFmt w:val="bullet"/>
      <w:lvlText w:val="•"/>
      <w:lvlJc w:val="left"/>
      <w:pPr>
        <w:ind w:left="6800" w:hanging="377"/>
      </w:pPr>
      <w:rPr>
        <w:rFonts w:hint="default"/>
      </w:rPr>
    </w:lvl>
    <w:lvl w:ilvl="7">
      <w:numFmt w:val="bullet"/>
      <w:lvlText w:val="•"/>
      <w:lvlJc w:val="left"/>
      <w:pPr>
        <w:ind w:left="7800" w:hanging="377"/>
      </w:pPr>
      <w:rPr>
        <w:rFonts w:hint="default"/>
      </w:rPr>
    </w:lvl>
    <w:lvl w:ilvl="8">
      <w:numFmt w:val="bullet"/>
      <w:lvlText w:val="•"/>
      <w:lvlJc w:val="left"/>
      <w:pPr>
        <w:ind w:left="8800" w:hanging="377"/>
      </w:pPr>
      <w:rPr>
        <w:rFonts w:hint="default"/>
      </w:rPr>
    </w:lvl>
  </w:abstractNum>
  <w:abstractNum w:abstractNumId="20" w15:restartNumberingAfterBreak="0">
    <w:nsid w:val="4734479F"/>
    <w:multiLevelType w:val="hybridMultilevel"/>
    <w:tmpl w:val="D03AEC3A"/>
    <w:lvl w:ilvl="0" w:tplc="F06E3B36">
      <w:numFmt w:val="bullet"/>
      <w:lvlText w:val="●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CF209D8E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C4CC6A54">
      <w:numFmt w:val="bullet"/>
      <w:lvlText w:val="•"/>
      <w:lvlJc w:val="left"/>
      <w:pPr>
        <w:ind w:left="2284" w:hanging="286"/>
      </w:pPr>
      <w:rPr>
        <w:rFonts w:hint="default"/>
      </w:rPr>
    </w:lvl>
    <w:lvl w:ilvl="3" w:tplc="AC6E78BE">
      <w:numFmt w:val="bullet"/>
      <w:lvlText w:val="•"/>
      <w:lvlJc w:val="left"/>
      <w:pPr>
        <w:ind w:left="3348" w:hanging="286"/>
      </w:pPr>
      <w:rPr>
        <w:rFonts w:hint="default"/>
      </w:rPr>
    </w:lvl>
    <w:lvl w:ilvl="4" w:tplc="7B60834A">
      <w:numFmt w:val="bullet"/>
      <w:lvlText w:val="•"/>
      <w:lvlJc w:val="left"/>
      <w:pPr>
        <w:ind w:left="4413" w:hanging="286"/>
      </w:pPr>
      <w:rPr>
        <w:rFonts w:hint="default"/>
      </w:rPr>
    </w:lvl>
    <w:lvl w:ilvl="5" w:tplc="36362F5A">
      <w:numFmt w:val="bullet"/>
      <w:lvlText w:val="•"/>
      <w:lvlJc w:val="left"/>
      <w:pPr>
        <w:ind w:left="5477" w:hanging="286"/>
      </w:pPr>
      <w:rPr>
        <w:rFonts w:hint="default"/>
      </w:rPr>
    </w:lvl>
    <w:lvl w:ilvl="6" w:tplc="11CC2238">
      <w:numFmt w:val="bullet"/>
      <w:lvlText w:val="•"/>
      <w:lvlJc w:val="left"/>
      <w:pPr>
        <w:ind w:left="6542" w:hanging="286"/>
      </w:pPr>
      <w:rPr>
        <w:rFonts w:hint="default"/>
      </w:rPr>
    </w:lvl>
    <w:lvl w:ilvl="7" w:tplc="37066662">
      <w:numFmt w:val="bullet"/>
      <w:lvlText w:val="•"/>
      <w:lvlJc w:val="left"/>
      <w:pPr>
        <w:ind w:left="7606" w:hanging="286"/>
      </w:pPr>
      <w:rPr>
        <w:rFonts w:hint="default"/>
      </w:rPr>
    </w:lvl>
    <w:lvl w:ilvl="8" w:tplc="127EBC28">
      <w:numFmt w:val="bullet"/>
      <w:lvlText w:val="•"/>
      <w:lvlJc w:val="left"/>
      <w:pPr>
        <w:ind w:left="8671" w:hanging="286"/>
      </w:pPr>
      <w:rPr>
        <w:rFonts w:hint="default"/>
      </w:rPr>
    </w:lvl>
  </w:abstractNum>
  <w:abstractNum w:abstractNumId="21" w15:restartNumberingAfterBreak="0">
    <w:nsid w:val="4786226C"/>
    <w:multiLevelType w:val="hybridMultilevel"/>
    <w:tmpl w:val="9BB61094"/>
    <w:lvl w:ilvl="0" w:tplc="649C2E46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B5109B5E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076E7C2C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36FCDF34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8F727E8C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1FB26DCA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502C09C2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D2B4FF46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D2F0F398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22" w15:restartNumberingAfterBreak="0">
    <w:nsid w:val="49836852"/>
    <w:multiLevelType w:val="hybridMultilevel"/>
    <w:tmpl w:val="DDD4B412"/>
    <w:lvl w:ilvl="0" w:tplc="C9F44AC6">
      <w:numFmt w:val="bullet"/>
      <w:lvlText w:val="●"/>
      <w:lvlJc w:val="left"/>
      <w:pPr>
        <w:ind w:left="521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27043A04">
      <w:numFmt w:val="bullet"/>
      <w:lvlText w:val="●"/>
      <w:lvlJc w:val="left"/>
      <w:pPr>
        <w:ind w:left="12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33FEEA04">
      <w:numFmt w:val="bullet"/>
      <w:lvlText w:val="•"/>
      <w:lvlJc w:val="left"/>
      <w:pPr>
        <w:ind w:left="2243" w:hanging="360"/>
      </w:pPr>
      <w:rPr>
        <w:rFonts w:hint="default"/>
      </w:rPr>
    </w:lvl>
    <w:lvl w:ilvl="3" w:tplc="32AC511C"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0024B2A6">
      <w:numFmt w:val="bullet"/>
      <w:lvlText w:val="•"/>
      <w:lvlJc w:val="left"/>
      <w:pPr>
        <w:ind w:left="4209" w:hanging="360"/>
      </w:pPr>
      <w:rPr>
        <w:rFonts w:hint="default"/>
      </w:rPr>
    </w:lvl>
    <w:lvl w:ilvl="5" w:tplc="2D9E50EA">
      <w:numFmt w:val="bullet"/>
      <w:lvlText w:val="•"/>
      <w:lvlJc w:val="left"/>
      <w:pPr>
        <w:ind w:left="5192" w:hanging="360"/>
      </w:pPr>
      <w:rPr>
        <w:rFonts w:hint="default"/>
      </w:rPr>
    </w:lvl>
    <w:lvl w:ilvl="6" w:tplc="AED0137E"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1FC652D4">
      <w:numFmt w:val="bullet"/>
      <w:lvlText w:val="•"/>
      <w:lvlJc w:val="left"/>
      <w:pPr>
        <w:ind w:left="7159" w:hanging="360"/>
      </w:pPr>
      <w:rPr>
        <w:rFonts w:hint="default"/>
      </w:rPr>
    </w:lvl>
    <w:lvl w:ilvl="8" w:tplc="01D2553E">
      <w:numFmt w:val="bullet"/>
      <w:lvlText w:val="•"/>
      <w:lvlJc w:val="left"/>
      <w:pPr>
        <w:ind w:left="8142" w:hanging="360"/>
      </w:pPr>
      <w:rPr>
        <w:rFonts w:hint="default"/>
      </w:rPr>
    </w:lvl>
  </w:abstractNum>
  <w:abstractNum w:abstractNumId="23" w15:restartNumberingAfterBreak="0">
    <w:nsid w:val="4D614982"/>
    <w:multiLevelType w:val="hybridMultilevel"/>
    <w:tmpl w:val="9F7CC690"/>
    <w:lvl w:ilvl="0" w:tplc="FB963ADA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1F94CE6C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B0D21B7C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D6122D1C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E4149916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693A576C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4F725860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B0A42358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58AAE60A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24" w15:restartNumberingAfterBreak="0">
    <w:nsid w:val="502B3507"/>
    <w:multiLevelType w:val="hybridMultilevel"/>
    <w:tmpl w:val="2D1E21E2"/>
    <w:lvl w:ilvl="0" w:tplc="4E30DF8A">
      <w:start w:val="3"/>
      <w:numFmt w:val="upperRoman"/>
      <w:lvlText w:val="%1."/>
      <w:lvlJc w:val="left"/>
      <w:pPr>
        <w:ind w:left="2172" w:hanging="720"/>
      </w:pPr>
      <w:rPr>
        <w:rFonts w:hint="default"/>
        <w:color w:val="2D74B5"/>
      </w:r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5" w15:restartNumberingAfterBreak="0">
    <w:nsid w:val="575E7FEC"/>
    <w:multiLevelType w:val="multilevel"/>
    <w:tmpl w:val="C8702934"/>
    <w:lvl w:ilvl="0">
      <w:start w:val="1"/>
      <w:numFmt w:val="upperRoman"/>
      <w:lvlText w:val="%1."/>
      <w:lvlJc w:val="left"/>
      <w:pPr>
        <w:ind w:left="1213" w:hanging="661"/>
      </w:pPr>
      <w:rPr>
        <w:rFonts w:ascii="Tahoma" w:eastAsia="Tahoma" w:hAnsi="Tahoma" w:cs="Tahoma" w:hint="default"/>
        <w:b/>
        <w:bCs/>
        <w:i w:val="0"/>
        <w:iCs w:val="0"/>
        <w:spacing w:val="0"/>
        <w:w w:val="88"/>
        <w:sz w:val="22"/>
        <w:szCs w:val="22"/>
      </w:rPr>
    </w:lvl>
    <w:lvl w:ilvl="1">
      <w:start w:val="1"/>
      <w:numFmt w:val="decimal"/>
      <w:lvlText w:val="%2."/>
      <w:lvlJc w:val="left"/>
      <w:pPr>
        <w:ind w:left="596" w:hanging="274"/>
      </w:pPr>
      <w:rPr>
        <w:rFonts w:hint="default"/>
        <w:spacing w:val="0"/>
        <w:w w:val="100"/>
      </w:rPr>
    </w:lvl>
    <w:lvl w:ilvl="2">
      <w:start w:val="1"/>
      <w:numFmt w:val="decimal"/>
      <w:lvlText w:val="%2.%3"/>
      <w:lvlJc w:val="left"/>
      <w:pPr>
        <w:ind w:left="918" w:hanging="377"/>
      </w:pPr>
      <w:rPr>
        <w:rFonts w:hint="default"/>
        <w:spacing w:val="0"/>
        <w:w w:val="100"/>
      </w:rPr>
    </w:lvl>
    <w:lvl w:ilvl="3">
      <w:start w:val="1"/>
      <w:numFmt w:val="decimal"/>
      <w:lvlText w:val="%2.%3.%4"/>
      <w:lvlJc w:val="left"/>
      <w:pPr>
        <w:ind w:left="1105" w:hanging="377"/>
      </w:pPr>
      <w:rPr>
        <w:rFonts w:hint="default"/>
        <w:spacing w:val="-1"/>
        <w:w w:val="96"/>
      </w:rPr>
    </w:lvl>
    <w:lvl w:ilvl="4">
      <w:numFmt w:val="bullet"/>
      <w:lvlText w:val="●"/>
      <w:lvlJc w:val="left"/>
      <w:pPr>
        <w:ind w:left="954" w:hanging="377"/>
      </w:pPr>
      <w:rPr>
        <w:rFonts w:ascii="Calibri" w:eastAsia="Calibri" w:hAnsi="Calibri" w:cs="Calibri" w:hint="default"/>
        <w:spacing w:val="0"/>
        <w:w w:val="99"/>
      </w:rPr>
    </w:lvl>
    <w:lvl w:ilvl="5">
      <w:numFmt w:val="bullet"/>
      <w:lvlText w:val="•"/>
      <w:lvlJc w:val="left"/>
      <w:pPr>
        <w:ind w:left="962" w:hanging="377"/>
      </w:pPr>
      <w:rPr>
        <w:rFonts w:hint="default"/>
      </w:rPr>
    </w:lvl>
    <w:lvl w:ilvl="6">
      <w:numFmt w:val="bullet"/>
      <w:lvlText w:val="•"/>
      <w:lvlJc w:val="left"/>
      <w:pPr>
        <w:ind w:left="1082" w:hanging="377"/>
      </w:pPr>
      <w:rPr>
        <w:rFonts w:hint="default"/>
      </w:rPr>
    </w:lvl>
    <w:lvl w:ilvl="7">
      <w:numFmt w:val="bullet"/>
      <w:lvlText w:val="•"/>
      <w:lvlJc w:val="left"/>
      <w:pPr>
        <w:ind w:left="1102" w:hanging="377"/>
      </w:pPr>
      <w:rPr>
        <w:rFonts w:hint="default"/>
      </w:rPr>
    </w:lvl>
    <w:lvl w:ilvl="8">
      <w:numFmt w:val="bullet"/>
      <w:lvlText w:val="•"/>
      <w:lvlJc w:val="left"/>
      <w:pPr>
        <w:ind w:left="4248" w:hanging="377"/>
      </w:pPr>
      <w:rPr>
        <w:rFonts w:hint="default"/>
      </w:rPr>
    </w:lvl>
  </w:abstractNum>
  <w:abstractNum w:abstractNumId="26" w15:restartNumberingAfterBreak="0">
    <w:nsid w:val="57F10FB1"/>
    <w:multiLevelType w:val="hybridMultilevel"/>
    <w:tmpl w:val="4A8E7BB6"/>
    <w:lvl w:ilvl="0" w:tplc="944A78DA">
      <w:start w:val="2"/>
      <w:numFmt w:val="decimal"/>
      <w:lvlText w:val="%1."/>
      <w:lvlJc w:val="left"/>
      <w:pPr>
        <w:ind w:left="28" w:hanging="22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D870DF7C">
      <w:numFmt w:val="bullet"/>
      <w:lvlText w:val="•"/>
      <w:lvlJc w:val="left"/>
      <w:pPr>
        <w:ind w:left="1016" w:hanging="221"/>
      </w:pPr>
      <w:rPr>
        <w:rFonts w:hint="default"/>
      </w:rPr>
    </w:lvl>
    <w:lvl w:ilvl="2" w:tplc="51766C82">
      <w:numFmt w:val="bullet"/>
      <w:lvlText w:val="•"/>
      <w:lvlJc w:val="left"/>
      <w:pPr>
        <w:ind w:left="2012" w:hanging="221"/>
      </w:pPr>
      <w:rPr>
        <w:rFonts w:hint="default"/>
      </w:rPr>
    </w:lvl>
    <w:lvl w:ilvl="3" w:tplc="25DA9634">
      <w:numFmt w:val="bullet"/>
      <w:lvlText w:val="•"/>
      <w:lvlJc w:val="left"/>
      <w:pPr>
        <w:ind w:left="3009" w:hanging="221"/>
      </w:pPr>
      <w:rPr>
        <w:rFonts w:hint="default"/>
      </w:rPr>
    </w:lvl>
    <w:lvl w:ilvl="4" w:tplc="C2D03A7A">
      <w:numFmt w:val="bullet"/>
      <w:lvlText w:val="•"/>
      <w:lvlJc w:val="left"/>
      <w:pPr>
        <w:ind w:left="4005" w:hanging="221"/>
      </w:pPr>
      <w:rPr>
        <w:rFonts w:hint="default"/>
      </w:rPr>
    </w:lvl>
    <w:lvl w:ilvl="5" w:tplc="A2CE2A04">
      <w:numFmt w:val="bullet"/>
      <w:lvlText w:val="•"/>
      <w:lvlJc w:val="left"/>
      <w:pPr>
        <w:ind w:left="5001" w:hanging="221"/>
      </w:pPr>
      <w:rPr>
        <w:rFonts w:hint="default"/>
      </w:rPr>
    </w:lvl>
    <w:lvl w:ilvl="6" w:tplc="55F8955E">
      <w:numFmt w:val="bullet"/>
      <w:lvlText w:val="•"/>
      <w:lvlJc w:val="left"/>
      <w:pPr>
        <w:ind w:left="5998" w:hanging="221"/>
      </w:pPr>
      <w:rPr>
        <w:rFonts w:hint="default"/>
      </w:rPr>
    </w:lvl>
    <w:lvl w:ilvl="7" w:tplc="AAE0DE16">
      <w:numFmt w:val="bullet"/>
      <w:lvlText w:val="•"/>
      <w:lvlJc w:val="left"/>
      <w:pPr>
        <w:ind w:left="6994" w:hanging="221"/>
      </w:pPr>
      <w:rPr>
        <w:rFonts w:hint="default"/>
      </w:rPr>
    </w:lvl>
    <w:lvl w:ilvl="8" w:tplc="960E2256">
      <w:numFmt w:val="bullet"/>
      <w:lvlText w:val="•"/>
      <w:lvlJc w:val="left"/>
      <w:pPr>
        <w:ind w:left="7990" w:hanging="221"/>
      </w:pPr>
      <w:rPr>
        <w:rFonts w:hint="default"/>
      </w:rPr>
    </w:lvl>
  </w:abstractNum>
  <w:abstractNum w:abstractNumId="27" w15:restartNumberingAfterBreak="0">
    <w:nsid w:val="58D82E76"/>
    <w:multiLevelType w:val="hybridMultilevel"/>
    <w:tmpl w:val="58DE8E24"/>
    <w:lvl w:ilvl="0" w:tplc="8BA0FB10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38EE575C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C6FA205A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6B921EEA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752EC3DA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2DB261CE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A65C8E28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FEAEDE88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BA284A52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28" w15:restartNumberingAfterBreak="0">
    <w:nsid w:val="5D665010"/>
    <w:multiLevelType w:val="hybridMultilevel"/>
    <w:tmpl w:val="925E9B0C"/>
    <w:lvl w:ilvl="0" w:tplc="A13873CC">
      <w:start w:val="1"/>
      <w:numFmt w:val="decimal"/>
      <w:lvlText w:val="%1)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D9F05DAA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DB98E49A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6A9C7A20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870C738A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14F8D47A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0B0E9252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C530751A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E026AD60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29" w15:restartNumberingAfterBreak="0">
    <w:nsid w:val="64500D44"/>
    <w:multiLevelType w:val="hybridMultilevel"/>
    <w:tmpl w:val="55425244"/>
    <w:lvl w:ilvl="0" w:tplc="6C543BB6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49966DA4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A9FEE278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A1188344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41C0F490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F052218A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342CE748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717E9180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7A8CBD80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30" w15:restartNumberingAfterBreak="0">
    <w:nsid w:val="65DD2E28"/>
    <w:multiLevelType w:val="multilevel"/>
    <w:tmpl w:val="4E00C918"/>
    <w:lvl w:ilvl="0">
      <w:start w:val="4"/>
      <w:numFmt w:val="upperRoman"/>
      <w:lvlText w:val="%1."/>
      <w:lvlJc w:val="left"/>
      <w:pPr>
        <w:ind w:left="727" w:hanging="720"/>
      </w:pPr>
      <w:rPr>
        <w:rFonts w:hint="default"/>
        <w:color w:val="2D74B5"/>
      </w:rPr>
    </w:lvl>
    <w:lvl w:ilvl="1">
      <w:start w:val="1"/>
      <w:numFmt w:val="decimal"/>
      <w:isLgl/>
      <w:lvlText w:val="%1.%2"/>
      <w:lvlJc w:val="left"/>
      <w:pPr>
        <w:ind w:left="36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31" w15:restartNumberingAfterBreak="0">
    <w:nsid w:val="6DC32F0E"/>
    <w:multiLevelType w:val="hybridMultilevel"/>
    <w:tmpl w:val="C73CF5AC"/>
    <w:lvl w:ilvl="0" w:tplc="80B2AE12">
      <w:start w:val="1"/>
      <w:numFmt w:val="upperRoman"/>
      <w:lvlText w:val="%1."/>
      <w:lvlJc w:val="left"/>
      <w:pPr>
        <w:ind w:left="3472" w:hanging="142"/>
        <w:jc w:val="right"/>
      </w:pPr>
      <w:rPr>
        <w:rFonts w:ascii="Tahoma" w:eastAsia="Tahoma" w:hAnsi="Tahoma" w:cs="Tahoma" w:hint="default"/>
        <w:b/>
        <w:bCs/>
        <w:i w:val="0"/>
        <w:iCs w:val="0"/>
        <w:color w:val="2D74B5"/>
        <w:spacing w:val="-1"/>
        <w:w w:val="85"/>
        <w:sz w:val="18"/>
        <w:szCs w:val="18"/>
      </w:rPr>
    </w:lvl>
    <w:lvl w:ilvl="1" w:tplc="6C8E18E8">
      <w:start w:val="1"/>
      <w:numFmt w:val="decimal"/>
      <w:lvlText w:val="%2."/>
      <w:lvlJc w:val="left"/>
      <w:pPr>
        <w:ind w:left="3502" w:hanging="284"/>
        <w:jc w:val="right"/>
      </w:pPr>
      <w:rPr>
        <w:rFonts w:ascii="Tahoma" w:eastAsia="Tahoma" w:hAnsi="Tahoma" w:cs="Tahoma" w:hint="default"/>
        <w:b/>
        <w:bCs/>
        <w:i w:val="0"/>
        <w:iCs w:val="0"/>
        <w:color w:val="2D74B5"/>
        <w:spacing w:val="-1"/>
        <w:w w:val="78"/>
        <w:sz w:val="20"/>
        <w:szCs w:val="20"/>
      </w:rPr>
    </w:lvl>
    <w:lvl w:ilvl="2" w:tplc="FEACB306">
      <w:numFmt w:val="bullet"/>
      <w:lvlText w:val="•"/>
      <w:lvlJc w:val="left"/>
      <w:pPr>
        <w:ind w:left="3500" w:hanging="284"/>
      </w:pPr>
      <w:rPr>
        <w:rFonts w:hint="default"/>
      </w:rPr>
    </w:lvl>
    <w:lvl w:ilvl="3" w:tplc="8BEED16E">
      <w:numFmt w:val="bullet"/>
      <w:lvlText w:val="•"/>
      <w:lvlJc w:val="left"/>
      <w:pPr>
        <w:ind w:left="4412" w:hanging="284"/>
      </w:pPr>
      <w:rPr>
        <w:rFonts w:hint="default"/>
      </w:rPr>
    </w:lvl>
    <w:lvl w:ilvl="4" w:tplc="195AE30A">
      <w:numFmt w:val="bullet"/>
      <w:lvlText w:val="•"/>
      <w:lvlJc w:val="left"/>
      <w:pPr>
        <w:ind w:left="5325" w:hanging="284"/>
      </w:pPr>
      <w:rPr>
        <w:rFonts w:hint="default"/>
      </w:rPr>
    </w:lvl>
    <w:lvl w:ilvl="5" w:tplc="7916C1DA">
      <w:numFmt w:val="bullet"/>
      <w:lvlText w:val="•"/>
      <w:lvlJc w:val="left"/>
      <w:pPr>
        <w:ind w:left="6237" w:hanging="284"/>
      </w:pPr>
      <w:rPr>
        <w:rFonts w:hint="default"/>
      </w:rPr>
    </w:lvl>
    <w:lvl w:ilvl="6" w:tplc="739A6B2C">
      <w:numFmt w:val="bullet"/>
      <w:lvlText w:val="•"/>
      <w:lvlJc w:val="left"/>
      <w:pPr>
        <w:ind w:left="7150" w:hanging="284"/>
      </w:pPr>
      <w:rPr>
        <w:rFonts w:hint="default"/>
      </w:rPr>
    </w:lvl>
    <w:lvl w:ilvl="7" w:tplc="DE3C473C">
      <w:numFmt w:val="bullet"/>
      <w:lvlText w:val="•"/>
      <w:lvlJc w:val="left"/>
      <w:pPr>
        <w:ind w:left="8062" w:hanging="284"/>
      </w:pPr>
      <w:rPr>
        <w:rFonts w:hint="default"/>
      </w:rPr>
    </w:lvl>
    <w:lvl w:ilvl="8" w:tplc="28747674">
      <w:numFmt w:val="bullet"/>
      <w:lvlText w:val="•"/>
      <w:lvlJc w:val="left"/>
      <w:pPr>
        <w:ind w:left="8975" w:hanging="284"/>
      </w:pPr>
      <w:rPr>
        <w:rFonts w:hint="default"/>
      </w:rPr>
    </w:lvl>
  </w:abstractNum>
  <w:abstractNum w:abstractNumId="32" w15:restartNumberingAfterBreak="0">
    <w:nsid w:val="6E6B4A7E"/>
    <w:multiLevelType w:val="hybridMultilevel"/>
    <w:tmpl w:val="01DE059C"/>
    <w:lvl w:ilvl="0" w:tplc="AFE42F3A">
      <w:start w:val="1"/>
      <w:numFmt w:val="decimal"/>
      <w:lvlText w:val="%1)"/>
      <w:lvlJc w:val="left"/>
      <w:pPr>
        <w:ind w:left="28" w:hanging="375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533ED9AC">
      <w:numFmt w:val="bullet"/>
      <w:lvlText w:val="•"/>
      <w:lvlJc w:val="left"/>
      <w:pPr>
        <w:ind w:left="1016" w:hanging="375"/>
      </w:pPr>
      <w:rPr>
        <w:rFonts w:hint="default"/>
      </w:rPr>
    </w:lvl>
    <w:lvl w:ilvl="2" w:tplc="47AE3928">
      <w:numFmt w:val="bullet"/>
      <w:lvlText w:val="•"/>
      <w:lvlJc w:val="left"/>
      <w:pPr>
        <w:ind w:left="2012" w:hanging="375"/>
      </w:pPr>
      <w:rPr>
        <w:rFonts w:hint="default"/>
      </w:rPr>
    </w:lvl>
    <w:lvl w:ilvl="3" w:tplc="110C76FA">
      <w:numFmt w:val="bullet"/>
      <w:lvlText w:val="•"/>
      <w:lvlJc w:val="left"/>
      <w:pPr>
        <w:ind w:left="3009" w:hanging="375"/>
      </w:pPr>
      <w:rPr>
        <w:rFonts w:hint="default"/>
      </w:rPr>
    </w:lvl>
    <w:lvl w:ilvl="4" w:tplc="D64EE9EE">
      <w:numFmt w:val="bullet"/>
      <w:lvlText w:val="•"/>
      <w:lvlJc w:val="left"/>
      <w:pPr>
        <w:ind w:left="4005" w:hanging="375"/>
      </w:pPr>
      <w:rPr>
        <w:rFonts w:hint="default"/>
      </w:rPr>
    </w:lvl>
    <w:lvl w:ilvl="5" w:tplc="E8F6B398">
      <w:numFmt w:val="bullet"/>
      <w:lvlText w:val="•"/>
      <w:lvlJc w:val="left"/>
      <w:pPr>
        <w:ind w:left="5001" w:hanging="375"/>
      </w:pPr>
      <w:rPr>
        <w:rFonts w:hint="default"/>
      </w:rPr>
    </w:lvl>
    <w:lvl w:ilvl="6" w:tplc="411AE054">
      <w:numFmt w:val="bullet"/>
      <w:lvlText w:val="•"/>
      <w:lvlJc w:val="left"/>
      <w:pPr>
        <w:ind w:left="5998" w:hanging="375"/>
      </w:pPr>
      <w:rPr>
        <w:rFonts w:hint="default"/>
      </w:rPr>
    </w:lvl>
    <w:lvl w:ilvl="7" w:tplc="9DB818F0">
      <w:numFmt w:val="bullet"/>
      <w:lvlText w:val="•"/>
      <w:lvlJc w:val="left"/>
      <w:pPr>
        <w:ind w:left="6994" w:hanging="375"/>
      </w:pPr>
      <w:rPr>
        <w:rFonts w:hint="default"/>
      </w:rPr>
    </w:lvl>
    <w:lvl w:ilvl="8" w:tplc="0E182426">
      <w:numFmt w:val="bullet"/>
      <w:lvlText w:val="•"/>
      <w:lvlJc w:val="left"/>
      <w:pPr>
        <w:ind w:left="7990" w:hanging="375"/>
      </w:pPr>
      <w:rPr>
        <w:rFonts w:hint="default"/>
      </w:rPr>
    </w:lvl>
  </w:abstractNum>
  <w:abstractNum w:abstractNumId="33" w15:restartNumberingAfterBreak="0">
    <w:nsid w:val="6F1D6F88"/>
    <w:multiLevelType w:val="hybridMultilevel"/>
    <w:tmpl w:val="27C2A594"/>
    <w:lvl w:ilvl="0" w:tplc="C46E6B04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FDDC910A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95B60670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367ECE02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AFCCCFF2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1332D434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4B208C00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74A4484C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0C28C012">
      <w:numFmt w:val="bullet"/>
      <w:lvlText w:val="•"/>
      <w:lvlJc w:val="left"/>
      <w:pPr>
        <w:ind w:left="8884" w:hanging="286"/>
      </w:pPr>
      <w:rPr>
        <w:rFonts w:hint="default"/>
      </w:rPr>
    </w:lvl>
  </w:abstractNum>
  <w:abstractNum w:abstractNumId="34" w15:restartNumberingAfterBreak="0">
    <w:nsid w:val="711D4319"/>
    <w:multiLevelType w:val="multilevel"/>
    <w:tmpl w:val="93F80836"/>
    <w:lvl w:ilvl="0">
      <w:start w:val="1"/>
      <w:numFmt w:val="decimal"/>
      <w:lvlText w:val="%1."/>
      <w:lvlJc w:val="left"/>
      <w:pPr>
        <w:ind w:left="262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D74B5"/>
        <w:spacing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4462" w:hanging="341"/>
        <w:jc w:val="right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1080" w:hanging="721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2"/>
        <w:w w:val="94"/>
        <w:sz w:val="21"/>
        <w:szCs w:val="21"/>
      </w:rPr>
    </w:lvl>
    <w:lvl w:ilvl="3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4">
      <w:numFmt w:val="bullet"/>
      <w:lvlText w:val="•"/>
      <w:lvlJc w:val="left"/>
      <w:pPr>
        <w:ind w:left="4460" w:hanging="286"/>
      </w:pPr>
      <w:rPr>
        <w:rFonts w:hint="default"/>
      </w:rPr>
    </w:lvl>
    <w:lvl w:ilvl="5">
      <w:numFmt w:val="bullet"/>
      <w:lvlText w:val="•"/>
      <w:lvlJc w:val="left"/>
      <w:pPr>
        <w:ind w:left="5516" w:hanging="286"/>
      </w:pPr>
      <w:rPr>
        <w:rFonts w:hint="default"/>
      </w:rPr>
    </w:lvl>
    <w:lvl w:ilvl="6">
      <w:numFmt w:val="bullet"/>
      <w:lvlText w:val="•"/>
      <w:lvlJc w:val="left"/>
      <w:pPr>
        <w:ind w:left="6573" w:hanging="286"/>
      </w:pPr>
      <w:rPr>
        <w:rFonts w:hint="default"/>
      </w:rPr>
    </w:lvl>
    <w:lvl w:ilvl="7">
      <w:numFmt w:val="bullet"/>
      <w:lvlText w:val="•"/>
      <w:lvlJc w:val="left"/>
      <w:pPr>
        <w:ind w:left="7630" w:hanging="286"/>
      </w:pPr>
      <w:rPr>
        <w:rFonts w:hint="default"/>
      </w:rPr>
    </w:lvl>
    <w:lvl w:ilvl="8">
      <w:numFmt w:val="bullet"/>
      <w:lvlText w:val="•"/>
      <w:lvlJc w:val="left"/>
      <w:pPr>
        <w:ind w:left="8686" w:hanging="286"/>
      </w:pPr>
      <w:rPr>
        <w:rFonts w:hint="default"/>
      </w:rPr>
    </w:lvl>
  </w:abstractNum>
  <w:abstractNum w:abstractNumId="35" w15:restartNumberingAfterBreak="0">
    <w:nsid w:val="72502E76"/>
    <w:multiLevelType w:val="multilevel"/>
    <w:tmpl w:val="56BCF19E"/>
    <w:lvl w:ilvl="0">
      <w:start w:val="5"/>
      <w:numFmt w:val="decimal"/>
      <w:lvlText w:val="%1"/>
      <w:lvlJc w:val="left"/>
      <w:pPr>
        <w:ind w:left="3445" w:hanging="40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45" w:hanging="402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2"/>
        <w:w w:val="99"/>
        <w:sz w:val="20"/>
        <w:szCs w:val="20"/>
      </w:rPr>
    </w:lvl>
    <w:lvl w:ilvl="2">
      <w:numFmt w:val="bullet"/>
      <w:lvlText w:val="•"/>
      <w:lvlJc w:val="left"/>
      <w:pPr>
        <w:ind w:left="4912" w:hanging="402"/>
      </w:pPr>
      <w:rPr>
        <w:rFonts w:hint="default"/>
      </w:rPr>
    </w:lvl>
    <w:lvl w:ilvl="3">
      <w:numFmt w:val="bullet"/>
      <w:lvlText w:val="•"/>
      <w:lvlJc w:val="left"/>
      <w:pPr>
        <w:ind w:left="5648" w:hanging="402"/>
      </w:pPr>
      <w:rPr>
        <w:rFonts w:hint="default"/>
      </w:rPr>
    </w:lvl>
    <w:lvl w:ilvl="4">
      <w:numFmt w:val="bullet"/>
      <w:lvlText w:val="•"/>
      <w:lvlJc w:val="left"/>
      <w:pPr>
        <w:ind w:left="6384" w:hanging="402"/>
      </w:pPr>
      <w:rPr>
        <w:rFonts w:hint="default"/>
      </w:rPr>
    </w:lvl>
    <w:lvl w:ilvl="5">
      <w:numFmt w:val="bullet"/>
      <w:lvlText w:val="•"/>
      <w:lvlJc w:val="left"/>
      <w:pPr>
        <w:ind w:left="7120" w:hanging="402"/>
      </w:pPr>
      <w:rPr>
        <w:rFonts w:hint="default"/>
      </w:rPr>
    </w:lvl>
    <w:lvl w:ilvl="6">
      <w:numFmt w:val="bullet"/>
      <w:lvlText w:val="•"/>
      <w:lvlJc w:val="left"/>
      <w:pPr>
        <w:ind w:left="7856" w:hanging="402"/>
      </w:pPr>
      <w:rPr>
        <w:rFonts w:hint="default"/>
      </w:rPr>
    </w:lvl>
    <w:lvl w:ilvl="7">
      <w:numFmt w:val="bullet"/>
      <w:lvlText w:val="•"/>
      <w:lvlJc w:val="left"/>
      <w:pPr>
        <w:ind w:left="8592" w:hanging="402"/>
      </w:pPr>
      <w:rPr>
        <w:rFonts w:hint="default"/>
      </w:rPr>
    </w:lvl>
    <w:lvl w:ilvl="8">
      <w:numFmt w:val="bullet"/>
      <w:lvlText w:val="•"/>
      <w:lvlJc w:val="left"/>
      <w:pPr>
        <w:ind w:left="9328" w:hanging="402"/>
      </w:pPr>
      <w:rPr>
        <w:rFonts w:hint="default"/>
      </w:rPr>
    </w:lvl>
  </w:abstractNum>
  <w:abstractNum w:abstractNumId="36" w15:restartNumberingAfterBreak="0">
    <w:nsid w:val="72CB1A8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DF7032"/>
    <w:multiLevelType w:val="hybridMultilevel"/>
    <w:tmpl w:val="DEB4384A"/>
    <w:lvl w:ilvl="0" w:tplc="B808B3EA">
      <w:start w:val="1"/>
      <w:numFmt w:val="decimal"/>
      <w:lvlText w:val="%1."/>
      <w:lvlJc w:val="left"/>
      <w:pPr>
        <w:ind w:left="124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8B9662AA">
      <w:numFmt w:val="bullet"/>
      <w:lvlText w:val="•"/>
      <w:lvlJc w:val="left"/>
      <w:pPr>
        <w:ind w:left="2196" w:hanging="442"/>
      </w:pPr>
      <w:rPr>
        <w:rFonts w:hint="default"/>
      </w:rPr>
    </w:lvl>
    <w:lvl w:ilvl="2" w:tplc="9EC447BE">
      <w:numFmt w:val="bullet"/>
      <w:lvlText w:val="•"/>
      <w:lvlJc w:val="left"/>
      <w:pPr>
        <w:ind w:left="3152" w:hanging="442"/>
      </w:pPr>
      <w:rPr>
        <w:rFonts w:hint="default"/>
      </w:rPr>
    </w:lvl>
    <w:lvl w:ilvl="3" w:tplc="C8D8B5B0">
      <w:numFmt w:val="bullet"/>
      <w:lvlText w:val="•"/>
      <w:lvlJc w:val="left"/>
      <w:pPr>
        <w:ind w:left="4108" w:hanging="442"/>
      </w:pPr>
      <w:rPr>
        <w:rFonts w:hint="default"/>
      </w:rPr>
    </w:lvl>
    <w:lvl w:ilvl="4" w:tplc="914C85C2">
      <w:numFmt w:val="bullet"/>
      <w:lvlText w:val="•"/>
      <w:lvlJc w:val="left"/>
      <w:pPr>
        <w:ind w:left="5064" w:hanging="442"/>
      </w:pPr>
      <w:rPr>
        <w:rFonts w:hint="default"/>
      </w:rPr>
    </w:lvl>
    <w:lvl w:ilvl="5" w:tplc="F570572E">
      <w:numFmt w:val="bullet"/>
      <w:lvlText w:val="•"/>
      <w:lvlJc w:val="left"/>
      <w:pPr>
        <w:ind w:left="6020" w:hanging="442"/>
      </w:pPr>
      <w:rPr>
        <w:rFonts w:hint="default"/>
      </w:rPr>
    </w:lvl>
    <w:lvl w:ilvl="6" w:tplc="FA64616A">
      <w:numFmt w:val="bullet"/>
      <w:lvlText w:val="•"/>
      <w:lvlJc w:val="left"/>
      <w:pPr>
        <w:ind w:left="6976" w:hanging="442"/>
      </w:pPr>
      <w:rPr>
        <w:rFonts w:hint="default"/>
      </w:rPr>
    </w:lvl>
    <w:lvl w:ilvl="7" w:tplc="8DEE73B6">
      <w:numFmt w:val="bullet"/>
      <w:lvlText w:val="•"/>
      <w:lvlJc w:val="left"/>
      <w:pPr>
        <w:ind w:left="7932" w:hanging="442"/>
      </w:pPr>
      <w:rPr>
        <w:rFonts w:hint="default"/>
      </w:rPr>
    </w:lvl>
    <w:lvl w:ilvl="8" w:tplc="AD702B4A">
      <w:numFmt w:val="bullet"/>
      <w:lvlText w:val="•"/>
      <w:lvlJc w:val="left"/>
      <w:pPr>
        <w:ind w:left="8888" w:hanging="442"/>
      </w:pPr>
      <w:rPr>
        <w:rFonts w:hint="default"/>
      </w:rPr>
    </w:lvl>
  </w:abstractNum>
  <w:abstractNum w:abstractNumId="38" w15:restartNumberingAfterBreak="0">
    <w:nsid w:val="78DB3FDB"/>
    <w:multiLevelType w:val="hybridMultilevel"/>
    <w:tmpl w:val="1136A150"/>
    <w:lvl w:ilvl="0" w:tplc="0FD47B14">
      <w:start w:val="3"/>
      <w:numFmt w:val="decimal"/>
      <w:lvlText w:val="%1."/>
      <w:lvlJc w:val="left"/>
      <w:pPr>
        <w:ind w:left="590" w:hanging="231"/>
      </w:pPr>
      <w:rPr>
        <w:rFonts w:ascii="Tahoma" w:eastAsia="Tahoma" w:hAnsi="Tahoma" w:cs="Tahoma" w:hint="default"/>
        <w:b w:val="0"/>
        <w:bCs w:val="0"/>
        <w:i w:val="0"/>
        <w:iCs w:val="0"/>
        <w:color w:val="2D74B5"/>
        <w:spacing w:val="-1"/>
        <w:w w:val="94"/>
        <w:sz w:val="21"/>
        <w:szCs w:val="21"/>
      </w:rPr>
    </w:lvl>
    <w:lvl w:ilvl="1" w:tplc="1E90EA22">
      <w:numFmt w:val="bullet"/>
      <w:lvlText w:val="•"/>
      <w:lvlJc w:val="left"/>
      <w:pPr>
        <w:ind w:left="1620" w:hanging="231"/>
      </w:pPr>
      <w:rPr>
        <w:rFonts w:hint="default"/>
      </w:rPr>
    </w:lvl>
    <w:lvl w:ilvl="2" w:tplc="B9F458A8">
      <w:numFmt w:val="bullet"/>
      <w:lvlText w:val="•"/>
      <w:lvlJc w:val="left"/>
      <w:pPr>
        <w:ind w:left="2640" w:hanging="231"/>
      </w:pPr>
      <w:rPr>
        <w:rFonts w:hint="default"/>
      </w:rPr>
    </w:lvl>
    <w:lvl w:ilvl="3" w:tplc="7C4A9A8C">
      <w:numFmt w:val="bullet"/>
      <w:lvlText w:val="•"/>
      <w:lvlJc w:val="left"/>
      <w:pPr>
        <w:ind w:left="3660" w:hanging="231"/>
      </w:pPr>
      <w:rPr>
        <w:rFonts w:hint="default"/>
      </w:rPr>
    </w:lvl>
    <w:lvl w:ilvl="4" w:tplc="67267B46">
      <w:numFmt w:val="bullet"/>
      <w:lvlText w:val="•"/>
      <w:lvlJc w:val="left"/>
      <w:pPr>
        <w:ind w:left="4680" w:hanging="231"/>
      </w:pPr>
      <w:rPr>
        <w:rFonts w:hint="default"/>
      </w:rPr>
    </w:lvl>
    <w:lvl w:ilvl="5" w:tplc="A32C3A16">
      <w:numFmt w:val="bullet"/>
      <w:lvlText w:val="•"/>
      <w:lvlJc w:val="left"/>
      <w:pPr>
        <w:ind w:left="5700" w:hanging="231"/>
      </w:pPr>
      <w:rPr>
        <w:rFonts w:hint="default"/>
      </w:rPr>
    </w:lvl>
    <w:lvl w:ilvl="6" w:tplc="D9ECD372">
      <w:numFmt w:val="bullet"/>
      <w:lvlText w:val="•"/>
      <w:lvlJc w:val="left"/>
      <w:pPr>
        <w:ind w:left="6720" w:hanging="231"/>
      </w:pPr>
      <w:rPr>
        <w:rFonts w:hint="default"/>
      </w:rPr>
    </w:lvl>
    <w:lvl w:ilvl="7" w:tplc="5D6A09FC">
      <w:numFmt w:val="bullet"/>
      <w:lvlText w:val="•"/>
      <w:lvlJc w:val="left"/>
      <w:pPr>
        <w:ind w:left="7740" w:hanging="231"/>
      </w:pPr>
      <w:rPr>
        <w:rFonts w:hint="default"/>
      </w:rPr>
    </w:lvl>
    <w:lvl w:ilvl="8" w:tplc="71541EF6">
      <w:numFmt w:val="bullet"/>
      <w:lvlText w:val="•"/>
      <w:lvlJc w:val="left"/>
      <w:pPr>
        <w:ind w:left="8760" w:hanging="231"/>
      </w:pPr>
      <w:rPr>
        <w:rFonts w:hint="default"/>
      </w:rPr>
    </w:lvl>
  </w:abstractNum>
  <w:abstractNum w:abstractNumId="39" w15:restartNumberingAfterBreak="0">
    <w:nsid w:val="7B901FF0"/>
    <w:multiLevelType w:val="multilevel"/>
    <w:tmpl w:val="F252D4DC"/>
    <w:lvl w:ilvl="0">
      <w:start w:val="5"/>
      <w:numFmt w:val="decimal"/>
      <w:lvlText w:val="%1"/>
      <w:lvlJc w:val="left"/>
      <w:pPr>
        <w:ind w:left="926" w:hanging="401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6" w:hanging="40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1F4D78"/>
        <w:spacing w:val="-2"/>
        <w:w w:val="99"/>
        <w:sz w:val="20"/>
        <w:szCs w:val="20"/>
      </w:rPr>
    </w:lvl>
    <w:lvl w:ilvl="2">
      <w:numFmt w:val="bullet"/>
      <w:lvlText w:val="•"/>
      <w:lvlJc w:val="left"/>
      <w:pPr>
        <w:ind w:left="2896" w:hanging="401"/>
      </w:pPr>
      <w:rPr>
        <w:rFonts w:hint="default"/>
      </w:rPr>
    </w:lvl>
    <w:lvl w:ilvl="3">
      <w:numFmt w:val="bullet"/>
      <w:lvlText w:val="•"/>
      <w:lvlJc w:val="left"/>
      <w:pPr>
        <w:ind w:left="3884" w:hanging="401"/>
      </w:pPr>
      <w:rPr>
        <w:rFonts w:hint="default"/>
      </w:rPr>
    </w:lvl>
    <w:lvl w:ilvl="4">
      <w:numFmt w:val="bullet"/>
      <w:lvlText w:val="•"/>
      <w:lvlJc w:val="left"/>
      <w:pPr>
        <w:ind w:left="4872" w:hanging="401"/>
      </w:pPr>
      <w:rPr>
        <w:rFonts w:hint="default"/>
      </w:rPr>
    </w:lvl>
    <w:lvl w:ilvl="5">
      <w:numFmt w:val="bullet"/>
      <w:lvlText w:val="•"/>
      <w:lvlJc w:val="left"/>
      <w:pPr>
        <w:ind w:left="5860" w:hanging="401"/>
      </w:pPr>
      <w:rPr>
        <w:rFonts w:hint="default"/>
      </w:rPr>
    </w:lvl>
    <w:lvl w:ilvl="6">
      <w:numFmt w:val="bullet"/>
      <w:lvlText w:val="•"/>
      <w:lvlJc w:val="left"/>
      <w:pPr>
        <w:ind w:left="6848" w:hanging="401"/>
      </w:pPr>
      <w:rPr>
        <w:rFonts w:hint="default"/>
      </w:rPr>
    </w:lvl>
    <w:lvl w:ilvl="7">
      <w:numFmt w:val="bullet"/>
      <w:lvlText w:val="•"/>
      <w:lvlJc w:val="left"/>
      <w:pPr>
        <w:ind w:left="7836" w:hanging="401"/>
      </w:pPr>
      <w:rPr>
        <w:rFonts w:hint="default"/>
      </w:rPr>
    </w:lvl>
    <w:lvl w:ilvl="8">
      <w:numFmt w:val="bullet"/>
      <w:lvlText w:val="•"/>
      <w:lvlJc w:val="left"/>
      <w:pPr>
        <w:ind w:left="8824" w:hanging="401"/>
      </w:pPr>
      <w:rPr>
        <w:rFonts w:hint="default"/>
      </w:rPr>
    </w:lvl>
  </w:abstractNum>
  <w:abstractNum w:abstractNumId="40" w15:restartNumberingAfterBreak="0">
    <w:nsid w:val="7C5110AA"/>
    <w:multiLevelType w:val="hybridMultilevel"/>
    <w:tmpl w:val="E6805E5E"/>
    <w:lvl w:ilvl="0" w:tplc="CD12A03C">
      <w:numFmt w:val="bullet"/>
      <w:lvlText w:val="●"/>
      <w:lvlJc w:val="left"/>
      <w:pPr>
        <w:ind w:left="121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A1501592">
      <w:numFmt w:val="bullet"/>
      <w:lvlText w:val="•"/>
      <w:lvlJc w:val="left"/>
      <w:pPr>
        <w:ind w:left="2178" w:hanging="286"/>
      </w:pPr>
      <w:rPr>
        <w:rFonts w:hint="default"/>
      </w:rPr>
    </w:lvl>
    <w:lvl w:ilvl="2" w:tplc="ED604184">
      <w:numFmt w:val="bullet"/>
      <w:lvlText w:val="•"/>
      <w:lvlJc w:val="left"/>
      <w:pPr>
        <w:ind w:left="3136" w:hanging="286"/>
      </w:pPr>
      <w:rPr>
        <w:rFonts w:hint="default"/>
      </w:rPr>
    </w:lvl>
    <w:lvl w:ilvl="3" w:tplc="BDB65E82">
      <w:numFmt w:val="bullet"/>
      <w:lvlText w:val="•"/>
      <w:lvlJc w:val="left"/>
      <w:pPr>
        <w:ind w:left="4094" w:hanging="286"/>
      </w:pPr>
      <w:rPr>
        <w:rFonts w:hint="default"/>
      </w:rPr>
    </w:lvl>
    <w:lvl w:ilvl="4" w:tplc="3BBC0B5C">
      <w:numFmt w:val="bullet"/>
      <w:lvlText w:val="•"/>
      <w:lvlJc w:val="left"/>
      <w:pPr>
        <w:ind w:left="5052" w:hanging="286"/>
      </w:pPr>
      <w:rPr>
        <w:rFonts w:hint="default"/>
      </w:rPr>
    </w:lvl>
    <w:lvl w:ilvl="5" w:tplc="03AE709E">
      <w:numFmt w:val="bullet"/>
      <w:lvlText w:val="•"/>
      <w:lvlJc w:val="left"/>
      <w:pPr>
        <w:ind w:left="6010" w:hanging="286"/>
      </w:pPr>
      <w:rPr>
        <w:rFonts w:hint="default"/>
      </w:rPr>
    </w:lvl>
    <w:lvl w:ilvl="6" w:tplc="E70C49FE">
      <w:numFmt w:val="bullet"/>
      <w:lvlText w:val="•"/>
      <w:lvlJc w:val="left"/>
      <w:pPr>
        <w:ind w:left="6968" w:hanging="286"/>
      </w:pPr>
      <w:rPr>
        <w:rFonts w:hint="default"/>
      </w:rPr>
    </w:lvl>
    <w:lvl w:ilvl="7" w:tplc="F7A6655C">
      <w:numFmt w:val="bullet"/>
      <w:lvlText w:val="•"/>
      <w:lvlJc w:val="left"/>
      <w:pPr>
        <w:ind w:left="7926" w:hanging="286"/>
      </w:pPr>
      <w:rPr>
        <w:rFonts w:hint="default"/>
      </w:rPr>
    </w:lvl>
    <w:lvl w:ilvl="8" w:tplc="DC2C488E">
      <w:numFmt w:val="bullet"/>
      <w:lvlText w:val="•"/>
      <w:lvlJc w:val="left"/>
      <w:pPr>
        <w:ind w:left="8884" w:hanging="286"/>
      </w:pPr>
      <w:rPr>
        <w:rFonts w:hint="default"/>
      </w:rPr>
    </w:lvl>
  </w:abstractNum>
  <w:num w:numId="1" w16cid:durableId="540900979">
    <w:abstractNumId w:val="2"/>
  </w:num>
  <w:num w:numId="2" w16cid:durableId="1212232663">
    <w:abstractNumId w:val="27"/>
  </w:num>
  <w:num w:numId="3" w16cid:durableId="1908300655">
    <w:abstractNumId w:val="13"/>
  </w:num>
  <w:num w:numId="4" w16cid:durableId="1955863069">
    <w:abstractNumId w:val="1"/>
  </w:num>
  <w:num w:numId="5" w16cid:durableId="1946421988">
    <w:abstractNumId w:val="5"/>
  </w:num>
  <w:num w:numId="6" w16cid:durableId="629895670">
    <w:abstractNumId w:val="11"/>
  </w:num>
  <w:num w:numId="7" w16cid:durableId="799104432">
    <w:abstractNumId w:val="39"/>
  </w:num>
  <w:num w:numId="8" w16cid:durableId="645745029">
    <w:abstractNumId w:val="35"/>
  </w:num>
  <w:num w:numId="9" w16cid:durableId="1803041226">
    <w:abstractNumId w:val="16"/>
  </w:num>
  <w:num w:numId="10" w16cid:durableId="1088696177">
    <w:abstractNumId w:val="12"/>
  </w:num>
  <w:num w:numId="11" w16cid:durableId="1915511214">
    <w:abstractNumId w:val="38"/>
  </w:num>
  <w:num w:numId="12" w16cid:durableId="142159409">
    <w:abstractNumId w:val="22"/>
  </w:num>
  <w:num w:numId="13" w16cid:durableId="1329139370">
    <w:abstractNumId w:val="33"/>
  </w:num>
  <w:num w:numId="14" w16cid:durableId="1866285752">
    <w:abstractNumId w:val="28"/>
  </w:num>
  <w:num w:numId="15" w16cid:durableId="873269580">
    <w:abstractNumId w:val="40"/>
  </w:num>
  <w:num w:numId="16" w16cid:durableId="1917662832">
    <w:abstractNumId w:val="34"/>
  </w:num>
  <w:num w:numId="17" w16cid:durableId="67962854">
    <w:abstractNumId w:val="21"/>
  </w:num>
  <w:num w:numId="18" w16cid:durableId="1577519340">
    <w:abstractNumId w:val="23"/>
  </w:num>
  <w:num w:numId="19" w16cid:durableId="1181313218">
    <w:abstractNumId w:val="29"/>
  </w:num>
  <w:num w:numId="20" w16cid:durableId="1808428556">
    <w:abstractNumId w:val="18"/>
  </w:num>
  <w:num w:numId="21" w16cid:durableId="1771394499">
    <w:abstractNumId w:val="6"/>
  </w:num>
  <w:num w:numId="22" w16cid:durableId="1073701652">
    <w:abstractNumId w:val="14"/>
  </w:num>
  <w:num w:numId="23" w16cid:durableId="758906939">
    <w:abstractNumId w:val="4"/>
  </w:num>
  <w:num w:numId="24" w16cid:durableId="1932198795">
    <w:abstractNumId w:val="3"/>
  </w:num>
  <w:num w:numId="25" w16cid:durableId="1486166546">
    <w:abstractNumId w:val="7"/>
  </w:num>
  <w:num w:numId="26" w16cid:durableId="1296133075">
    <w:abstractNumId w:val="0"/>
  </w:num>
  <w:num w:numId="27" w16cid:durableId="1684167634">
    <w:abstractNumId w:val="26"/>
  </w:num>
  <w:num w:numId="28" w16cid:durableId="737899994">
    <w:abstractNumId w:val="32"/>
  </w:num>
  <w:num w:numId="29" w16cid:durableId="1869709287">
    <w:abstractNumId w:val="15"/>
  </w:num>
  <w:num w:numId="30" w16cid:durableId="1632786364">
    <w:abstractNumId w:val="31"/>
  </w:num>
  <w:num w:numId="31" w16cid:durableId="629748281">
    <w:abstractNumId w:val="20"/>
  </w:num>
  <w:num w:numId="32" w16cid:durableId="475537951">
    <w:abstractNumId w:val="19"/>
  </w:num>
  <w:num w:numId="33" w16cid:durableId="1974825324">
    <w:abstractNumId w:val="9"/>
  </w:num>
  <w:num w:numId="34" w16cid:durableId="19549177">
    <w:abstractNumId w:val="37"/>
  </w:num>
  <w:num w:numId="35" w16cid:durableId="1664435395">
    <w:abstractNumId w:val="25"/>
  </w:num>
  <w:num w:numId="36" w16cid:durableId="914970136">
    <w:abstractNumId w:val="24"/>
  </w:num>
  <w:num w:numId="37" w16cid:durableId="609363654">
    <w:abstractNumId w:val="17"/>
  </w:num>
  <w:num w:numId="38" w16cid:durableId="1019281751">
    <w:abstractNumId w:val="10"/>
  </w:num>
  <w:num w:numId="39" w16cid:durableId="362944652">
    <w:abstractNumId w:val="36"/>
  </w:num>
  <w:num w:numId="40" w16cid:durableId="2136941831">
    <w:abstractNumId w:val="30"/>
  </w:num>
  <w:num w:numId="41" w16cid:durableId="2232199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094F"/>
    <w:rsid w:val="00063225"/>
    <w:rsid w:val="00086FE3"/>
    <w:rsid w:val="00091564"/>
    <w:rsid w:val="000E4B25"/>
    <w:rsid w:val="001603FD"/>
    <w:rsid w:val="00162019"/>
    <w:rsid w:val="001F2B64"/>
    <w:rsid w:val="0020128E"/>
    <w:rsid w:val="00244C2A"/>
    <w:rsid w:val="002529C9"/>
    <w:rsid w:val="002A651A"/>
    <w:rsid w:val="003761B6"/>
    <w:rsid w:val="003C4386"/>
    <w:rsid w:val="00457513"/>
    <w:rsid w:val="005F62AD"/>
    <w:rsid w:val="006A7C78"/>
    <w:rsid w:val="006D7BB7"/>
    <w:rsid w:val="007B184A"/>
    <w:rsid w:val="007D59CE"/>
    <w:rsid w:val="007D5BC6"/>
    <w:rsid w:val="00810594"/>
    <w:rsid w:val="008B65DB"/>
    <w:rsid w:val="00962292"/>
    <w:rsid w:val="009E35C0"/>
    <w:rsid w:val="00A218A7"/>
    <w:rsid w:val="00B457BB"/>
    <w:rsid w:val="00B76484"/>
    <w:rsid w:val="00CB1820"/>
    <w:rsid w:val="00D26237"/>
    <w:rsid w:val="00D727C7"/>
    <w:rsid w:val="00D9026A"/>
    <w:rsid w:val="00D9076C"/>
    <w:rsid w:val="00DD56D4"/>
    <w:rsid w:val="00DE094F"/>
    <w:rsid w:val="00EE48E0"/>
    <w:rsid w:val="00F00FCD"/>
    <w:rsid w:val="00F05D77"/>
    <w:rsid w:val="00F9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D336E"/>
  <w15:docId w15:val="{451C2215-8837-4D85-9E50-948853C2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5"/>
      <w:ind w:left="360" w:firstLine="566"/>
      <w:jc w:val="both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360"/>
      <w:jc w:val="both"/>
      <w:outlineLvl w:val="1"/>
    </w:pPr>
    <w:rPr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ind w:left="7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470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12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3">
    <w:name w:val="toc 3"/>
    <w:basedOn w:val="Normal"/>
    <w:next w:val="Normal"/>
    <w:autoRedefine/>
    <w:uiPriority w:val="39"/>
    <w:unhideWhenUsed/>
    <w:rsid w:val="009E35C0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9E35C0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9E35C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E35C0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E35C0"/>
    <w:pPr>
      <w:keepNext/>
      <w:keepLines/>
      <w:widowControl/>
      <w:autoSpaceDE/>
      <w:autoSpaceDN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egister.anqa.am/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er.anqa.am/" TargetMode="External"/><Relationship Id="rId17" Type="http://schemas.openxmlformats.org/officeDocument/2006/relationships/hyperlink" Target="http://forms.anqa.a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orms.anqa.a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qa.a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qar.eu/qa-results/search/" TargetMode="External"/><Relationship Id="rId10" Type="http://schemas.openxmlformats.org/officeDocument/2006/relationships/hyperlink" Target="mailto:info@anqa.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eqar.eu/qa-results/sear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B7246-6819-438B-A687-B7F8F5E75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57</Pages>
  <Words>22778</Words>
  <Characters>129838</Characters>
  <Application>Microsoft Office Word</Application>
  <DocSecurity>0</DocSecurity>
  <Lines>1081</Lines>
  <Paragraphs>304</Paragraphs>
  <ScaleCrop>false</ScaleCrop>
  <Company/>
  <LinksUpToDate>false</LinksUpToDate>
  <CharactersWithSpaces>152312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Varduhi Gyulazyan</dc:creator>
  <cp:lastModifiedBy>ANQA PR</cp:lastModifiedBy>
  <cp:revision>10</cp:revision>
  <cp:lastPrinted>2026-10-05T12:52:00Z</cp:lastPrinted>
  <dcterms:created xsi:type="dcterms:W3CDTF">2026-10-02T13:16:00Z</dcterms:created>
  <dcterms:modified xsi:type="dcterms:W3CDTF">2026-10-05T12:56:00Z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for Microsoft 365</vt:lpwstr>
  </property>
</Properties>
</file>